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7777777" w:rsidR="00E77B59" w:rsidRDefault="00E77B59" w:rsidP="00C07DD1">
      <w:pPr>
        <w:spacing w:line="480" w:lineRule="auto"/>
      </w:pPr>
      <w:bookmarkStart w:id="0" w:name="_Toc432437392"/>
    </w:p>
    <w:p w14:paraId="619B1DDD" w14:textId="77777777" w:rsidR="00F22FE7" w:rsidRDefault="00F22FE7" w:rsidP="00087D4E">
      <w:pPr>
        <w:rPr>
          <w:noProof/>
        </w:rPr>
      </w:pPr>
    </w:p>
    <w:p w14:paraId="4F2F5F70" w14:textId="5753A99C" w:rsidR="00E77B59" w:rsidRDefault="00E77B59" w:rsidP="00F22FE7">
      <w:pPr>
        <w:jc w:val="center"/>
      </w:pPr>
    </w:p>
    <w:p w14:paraId="676D3782" w14:textId="49C710B1" w:rsidR="00E77B59" w:rsidRPr="00BD0246" w:rsidRDefault="0077403B" w:rsidP="00896565">
      <w:pPr>
        <w:pStyle w:val="Heading1"/>
        <w:rPr>
          <w:sz w:val="80"/>
          <w:szCs w:val="80"/>
        </w:rPr>
      </w:pPr>
      <w:r>
        <w:rPr>
          <w:sz w:val="80"/>
          <w:szCs w:val="80"/>
        </w:rPr>
        <w:t xml:space="preserve">Improving energy bills:  </w:t>
      </w:r>
      <w:r w:rsidR="00896565">
        <w:rPr>
          <w:sz w:val="80"/>
          <w:szCs w:val="80"/>
        </w:rPr>
        <w:t>T</w:t>
      </w:r>
      <w:r w:rsidR="00D76195" w:rsidRPr="00D76195">
        <w:rPr>
          <w:sz w:val="80"/>
          <w:szCs w:val="80"/>
        </w:rPr>
        <w:t xml:space="preserve">echnical </w:t>
      </w:r>
      <w:r w:rsidR="00896565">
        <w:rPr>
          <w:sz w:val="80"/>
          <w:szCs w:val="80"/>
        </w:rPr>
        <w:t>A</w:t>
      </w:r>
      <w:r w:rsidR="00D76195" w:rsidRPr="00D76195">
        <w:rPr>
          <w:sz w:val="80"/>
          <w:szCs w:val="80"/>
        </w:rPr>
        <w:t xml:space="preserve">ppendix </w:t>
      </w:r>
    </w:p>
    <w:p w14:paraId="23F7F4A2" w14:textId="35EB8033" w:rsidR="00E77B59" w:rsidRPr="008C5EFF" w:rsidRDefault="006A3A47" w:rsidP="00896565">
      <w:pPr>
        <w:spacing w:before="240" w:after="40"/>
        <w:rPr>
          <w:rFonts w:asciiTheme="majorHAnsi" w:hAnsiTheme="majorHAnsi" w:cstheme="majorHAnsi"/>
          <w:b/>
          <w:color w:val="117479" w:themeColor="accent2"/>
          <w:sz w:val="24"/>
        </w:rPr>
        <w:sectPr w:rsidR="00E77B59" w:rsidRPr="008C5EFF" w:rsidSect="008D551E">
          <w:headerReference w:type="default" r:id="rId11"/>
          <w:pgSz w:w="11906" w:h="16838" w:code="9"/>
          <w:pgMar w:top="2126" w:right="720" w:bottom="567" w:left="720" w:header="567" w:footer="567" w:gutter="0"/>
          <w:pgNumType w:start="0"/>
          <w:cols w:space="708"/>
          <w:docGrid w:linePitch="360"/>
        </w:sectPr>
      </w:pPr>
      <w:r w:rsidRPr="00C84C91">
        <w:rPr>
          <w:rFonts w:asciiTheme="majorHAnsi" w:hAnsiTheme="majorHAnsi" w:cstheme="majorHAnsi"/>
          <w:b/>
          <w:color w:val="117479" w:themeColor="accent2"/>
          <w:sz w:val="24"/>
        </w:rPr>
        <w:t>October</w:t>
      </w:r>
      <w:r w:rsidR="00D76195" w:rsidRPr="00C84C91">
        <w:rPr>
          <w:rFonts w:asciiTheme="majorHAnsi" w:hAnsiTheme="majorHAnsi" w:cstheme="majorHAnsi"/>
          <w:b/>
          <w:color w:val="117479" w:themeColor="accent2"/>
          <w:sz w:val="24"/>
        </w:rPr>
        <w:t xml:space="preserve"> 2021</w:t>
      </w:r>
      <w:r w:rsidR="00D76195" w:rsidRPr="00D76195">
        <w:rPr>
          <w:rFonts w:asciiTheme="majorHAnsi" w:hAnsiTheme="majorHAnsi" w:cstheme="majorHAnsi"/>
          <w:b/>
          <w:color w:val="117479" w:themeColor="accent2"/>
          <w:sz w:val="24"/>
        </w:rPr>
        <w:t xml:space="preserve">  </w:t>
      </w:r>
    </w:p>
    <w:p w14:paraId="7A709FE6"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2" w:history="1">
        <w:r w:rsidR="000A1B0D" w:rsidRPr="00AF312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4EBAAA86" w14:textId="73E41FA4" w:rsidR="00EB0609" w:rsidRDefault="00067B8B" w:rsidP="00E72621">
      <w:pPr>
        <w:spacing w:before="120" w:after="120"/>
      </w:pPr>
      <w:r w:rsidRPr="00067B8B">
        <w:t>Laura Bennetts</w:t>
      </w:r>
      <w:r w:rsidR="00EE11AC">
        <w:t xml:space="preserve"> </w:t>
      </w:r>
      <w:r w:rsidRPr="00067B8B">
        <w:t xml:space="preserve">Kneebone </w:t>
      </w:r>
      <w:r w:rsidR="00EB0609">
        <w:t xml:space="preserve">was the principal investigator for this project. Other (current and former) staff who contributed were: </w:t>
      </w:r>
      <w:r>
        <w:t xml:space="preserve">Harry Greenwell, Jacqui Brewer, Michael Bleasdale, </w:t>
      </w:r>
      <w:r w:rsidR="00EE11AC">
        <w:t xml:space="preserve">Martin Brumpton, </w:t>
      </w:r>
      <w:r w:rsidR="00773393">
        <w:t xml:space="preserve">Alex McKenzie, </w:t>
      </w:r>
      <w:r w:rsidR="00F05121" w:rsidRPr="00F05121">
        <w:t xml:space="preserve">Nicholas Hilderson, </w:t>
      </w:r>
      <w:r>
        <w:t>Michael Ridgway</w:t>
      </w:r>
      <w:r w:rsidR="00F05121">
        <w:t>, and Scott Copley</w:t>
      </w:r>
      <w:r w:rsidR="00EE11AC">
        <w:t>.</w:t>
      </w:r>
    </w:p>
    <w:p w14:paraId="6A2CC37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790EFCA2" w14:textId="124ACA8D" w:rsidR="00EB0609" w:rsidRDefault="00F05121" w:rsidP="00E72621">
      <w:pPr>
        <w:spacing w:before="120" w:after="120"/>
      </w:pPr>
      <w:r w:rsidRPr="00F05121">
        <w:t>Thank you to the Australian Energy Regulator (AER) and Consumers</w:t>
      </w:r>
      <w:r w:rsidR="00267C68">
        <w:t xml:space="preserve">, Policy </w:t>
      </w:r>
      <w:r w:rsidRPr="00F05121">
        <w:t xml:space="preserve">and Markets </w:t>
      </w:r>
      <w:r w:rsidR="00267C68">
        <w:t xml:space="preserve">Division </w:t>
      </w:r>
      <w:r w:rsidRPr="00F05121">
        <w:t>for their support and valuable contribution in making this project happen. In particular, special thanks to Simone Tyson, Tony Weir, Lois Shedd, Bronwen Jennings, Keira Germech and Arek Gulbenkoglu for their work on this project.</w:t>
      </w:r>
      <w:r w:rsidRPr="00F05121" w:rsidDel="00F05121">
        <w:t xml:space="preserve"> </w:t>
      </w:r>
      <w:r w:rsidR="00EB0609">
        <w:t>The trial was pre-registered on the BETA website and the American Economic Association registry:</w:t>
      </w:r>
    </w:p>
    <w:p w14:paraId="16B757D0" w14:textId="40D283CB" w:rsidR="006A3A47" w:rsidRDefault="000F4C60" w:rsidP="00E72621">
      <w:pPr>
        <w:spacing w:before="120" w:after="120"/>
      </w:pPr>
      <w:hyperlink r:id="rId13" w:history="1">
        <w:r w:rsidR="006A3A47">
          <w:rPr>
            <w:rStyle w:val="Hyperlink"/>
          </w:rPr>
          <w:t>https://behaviouraleconomics.pmc.gov.au/projects/improving-energy-bills</w:t>
        </w:r>
      </w:hyperlink>
      <w:r w:rsidR="006A3A47">
        <w:t xml:space="preserve">  </w:t>
      </w:r>
    </w:p>
    <w:p w14:paraId="6716D95C" w14:textId="628F64AD" w:rsidR="006A3A47" w:rsidRDefault="000F4C60" w:rsidP="00E72621">
      <w:pPr>
        <w:spacing w:before="120" w:after="120"/>
      </w:pPr>
      <w:hyperlink r:id="rId14" w:history="1">
        <w:r w:rsidR="006A3A47">
          <w:rPr>
            <w:rStyle w:val="Hyperlink"/>
          </w:rPr>
          <w:t>https://www.socialscienceregistry.org/trials/7974</w:t>
        </w:r>
      </w:hyperlink>
    </w:p>
    <w:p w14:paraId="3216281A" w14:textId="024333A4" w:rsidR="006A3A47" w:rsidRDefault="000F4C60" w:rsidP="00E72621">
      <w:pPr>
        <w:spacing w:before="120" w:after="120"/>
      </w:pPr>
      <w:hyperlink r:id="rId15" w:history="1">
        <w:r w:rsidR="006A3A47">
          <w:rPr>
            <w:rStyle w:val="Hyperlink"/>
          </w:rPr>
          <w:t>https://www.socialscienceregistry.org/trials/7970</w:t>
        </w:r>
      </w:hyperlink>
    </w:p>
    <w:p w14:paraId="21EAC6B6" w14:textId="1E6C44D2" w:rsidR="00B14898" w:rsidRDefault="00B14898" w:rsidP="00E72621">
      <w:pPr>
        <w:spacing w:before="120" w:after="120"/>
        <w:sectPr w:rsidR="00B14898" w:rsidSect="008253C4">
          <w:headerReference w:type="default" r:id="rId16"/>
          <w:footerReference w:type="default" r:id="rId17"/>
          <w:pgSz w:w="11906" w:h="16838" w:code="9"/>
          <w:pgMar w:top="2041" w:right="2381" w:bottom="1247" w:left="1247" w:header="720" w:footer="851" w:gutter="0"/>
          <w:cols w:space="708"/>
          <w:docGrid w:linePitch="360"/>
        </w:sectPr>
      </w:pPr>
    </w:p>
    <w:p w14:paraId="46D60B55" w14:textId="77777777" w:rsidR="004909C3" w:rsidRPr="003E6102" w:rsidRDefault="004909C3" w:rsidP="003E6102">
      <w:pPr>
        <w:pStyle w:val="TOCHeading"/>
        <w:pBdr>
          <w:bottom w:val="single" w:sz="24" w:space="21" w:color="20B9A3" w:themeColor="accent1"/>
        </w:pBdr>
      </w:pPr>
      <w:r w:rsidRPr="003E6102">
        <w:lastRenderedPageBreak/>
        <w:t>Who?</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77777777" w:rsidR="004909C3" w:rsidRPr="0097749C" w:rsidRDefault="004909C3" w:rsidP="003E6102">
          <w:pPr>
            <w:pStyle w:val="TOCHeading"/>
          </w:pPr>
          <w:r w:rsidRPr="0097749C">
            <w:t>Contents</w:t>
          </w:r>
        </w:p>
        <w:p w14:paraId="3E14A66D" w14:textId="22C2B39F" w:rsidR="001A17D5"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86090463" w:history="1">
            <w:r w:rsidR="001A17D5" w:rsidRPr="0006157D">
              <w:rPr>
                <w:rStyle w:val="Hyperlink"/>
              </w:rPr>
              <w:t>1. Introduction</w:t>
            </w:r>
            <w:r w:rsidR="001A17D5">
              <w:rPr>
                <w:webHidden/>
              </w:rPr>
              <w:tab/>
            </w:r>
            <w:r w:rsidR="001A17D5">
              <w:rPr>
                <w:webHidden/>
              </w:rPr>
              <w:fldChar w:fldCharType="begin"/>
            </w:r>
            <w:r w:rsidR="001A17D5">
              <w:rPr>
                <w:webHidden/>
              </w:rPr>
              <w:instrText xml:space="preserve"> PAGEREF _Toc86090463 \h </w:instrText>
            </w:r>
            <w:r w:rsidR="001A17D5">
              <w:rPr>
                <w:webHidden/>
              </w:rPr>
            </w:r>
            <w:r w:rsidR="001A17D5">
              <w:rPr>
                <w:webHidden/>
              </w:rPr>
              <w:fldChar w:fldCharType="separate"/>
            </w:r>
            <w:r w:rsidR="001A17D5">
              <w:rPr>
                <w:webHidden/>
              </w:rPr>
              <w:t>4</w:t>
            </w:r>
            <w:r w:rsidR="001A17D5">
              <w:rPr>
                <w:webHidden/>
              </w:rPr>
              <w:fldChar w:fldCharType="end"/>
            </w:r>
          </w:hyperlink>
        </w:p>
        <w:p w14:paraId="394185E8" w14:textId="7588404D" w:rsidR="001A17D5" w:rsidRDefault="000F4C60">
          <w:pPr>
            <w:pStyle w:val="TOC1"/>
            <w:rPr>
              <w:rFonts w:eastAsiaTheme="minorEastAsia" w:cstheme="minorBidi"/>
              <w:b w:val="0"/>
              <w:color w:val="auto"/>
              <w:sz w:val="22"/>
              <w:szCs w:val="22"/>
            </w:rPr>
          </w:pPr>
          <w:hyperlink w:anchor="_Toc86090464" w:history="1">
            <w:r w:rsidR="001A17D5" w:rsidRPr="0006157D">
              <w:rPr>
                <w:rStyle w:val="Hyperlink"/>
              </w:rPr>
              <w:t>2. Data quality &amp; sample characteristics</w:t>
            </w:r>
            <w:r w:rsidR="001A17D5">
              <w:rPr>
                <w:webHidden/>
              </w:rPr>
              <w:tab/>
            </w:r>
            <w:r w:rsidR="001A17D5">
              <w:rPr>
                <w:webHidden/>
              </w:rPr>
              <w:fldChar w:fldCharType="begin"/>
            </w:r>
            <w:r w:rsidR="001A17D5">
              <w:rPr>
                <w:webHidden/>
              </w:rPr>
              <w:instrText xml:space="preserve"> PAGEREF _Toc86090464 \h </w:instrText>
            </w:r>
            <w:r w:rsidR="001A17D5">
              <w:rPr>
                <w:webHidden/>
              </w:rPr>
            </w:r>
            <w:r w:rsidR="001A17D5">
              <w:rPr>
                <w:webHidden/>
              </w:rPr>
              <w:fldChar w:fldCharType="separate"/>
            </w:r>
            <w:r w:rsidR="001A17D5">
              <w:rPr>
                <w:webHidden/>
              </w:rPr>
              <w:t>6</w:t>
            </w:r>
            <w:r w:rsidR="001A17D5">
              <w:rPr>
                <w:webHidden/>
              </w:rPr>
              <w:fldChar w:fldCharType="end"/>
            </w:r>
          </w:hyperlink>
        </w:p>
        <w:p w14:paraId="21BAD4BF" w14:textId="791FD46E" w:rsidR="001A17D5" w:rsidRDefault="000F4C60">
          <w:pPr>
            <w:pStyle w:val="TOC1"/>
            <w:rPr>
              <w:rFonts w:eastAsiaTheme="minorEastAsia" w:cstheme="minorBidi"/>
              <w:b w:val="0"/>
              <w:color w:val="auto"/>
              <w:sz w:val="22"/>
              <w:szCs w:val="22"/>
            </w:rPr>
          </w:pPr>
          <w:hyperlink w:anchor="_Toc86090465" w:history="1">
            <w:r w:rsidR="001A17D5" w:rsidRPr="0006157D">
              <w:rPr>
                <w:rStyle w:val="Hyperlink"/>
              </w:rPr>
              <w:t>3. Survey</w:t>
            </w:r>
            <w:r w:rsidR="001A17D5">
              <w:rPr>
                <w:webHidden/>
              </w:rPr>
              <w:tab/>
            </w:r>
            <w:r w:rsidR="001A17D5">
              <w:rPr>
                <w:webHidden/>
              </w:rPr>
              <w:fldChar w:fldCharType="begin"/>
            </w:r>
            <w:r w:rsidR="001A17D5">
              <w:rPr>
                <w:webHidden/>
              </w:rPr>
              <w:instrText xml:space="preserve"> PAGEREF _Toc86090465 \h </w:instrText>
            </w:r>
            <w:r w:rsidR="001A17D5">
              <w:rPr>
                <w:webHidden/>
              </w:rPr>
            </w:r>
            <w:r w:rsidR="001A17D5">
              <w:rPr>
                <w:webHidden/>
              </w:rPr>
              <w:fldChar w:fldCharType="separate"/>
            </w:r>
            <w:r w:rsidR="001A17D5">
              <w:rPr>
                <w:webHidden/>
              </w:rPr>
              <w:t>11</w:t>
            </w:r>
            <w:r w:rsidR="001A17D5">
              <w:rPr>
                <w:webHidden/>
              </w:rPr>
              <w:fldChar w:fldCharType="end"/>
            </w:r>
          </w:hyperlink>
        </w:p>
        <w:p w14:paraId="17807776" w14:textId="2D31144E" w:rsidR="001A17D5" w:rsidRDefault="000F4C60">
          <w:pPr>
            <w:pStyle w:val="TOC1"/>
            <w:rPr>
              <w:rFonts w:eastAsiaTheme="minorEastAsia" w:cstheme="minorBidi"/>
              <w:b w:val="0"/>
              <w:color w:val="auto"/>
              <w:sz w:val="22"/>
              <w:szCs w:val="22"/>
            </w:rPr>
          </w:pPr>
          <w:hyperlink w:anchor="_Toc86090466" w:history="1">
            <w:r w:rsidR="001A17D5" w:rsidRPr="0006157D">
              <w:rPr>
                <w:rStyle w:val="Hyperlink"/>
              </w:rPr>
              <w:t>4. Experimental design &amp; analysis: overview</w:t>
            </w:r>
            <w:r w:rsidR="001A17D5">
              <w:rPr>
                <w:webHidden/>
              </w:rPr>
              <w:tab/>
            </w:r>
            <w:r w:rsidR="001A17D5">
              <w:rPr>
                <w:webHidden/>
              </w:rPr>
              <w:fldChar w:fldCharType="begin"/>
            </w:r>
            <w:r w:rsidR="001A17D5">
              <w:rPr>
                <w:webHidden/>
              </w:rPr>
              <w:instrText xml:space="preserve"> PAGEREF _Toc86090466 \h </w:instrText>
            </w:r>
            <w:r w:rsidR="001A17D5">
              <w:rPr>
                <w:webHidden/>
              </w:rPr>
            </w:r>
            <w:r w:rsidR="001A17D5">
              <w:rPr>
                <w:webHidden/>
              </w:rPr>
              <w:fldChar w:fldCharType="separate"/>
            </w:r>
            <w:r w:rsidR="001A17D5">
              <w:rPr>
                <w:webHidden/>
              </w:rPr>
              <w:t>18</w:t>
            </w:r>
            <w:r w:rsidR="001A17D5">
              <w:rPr>
                <w:webHidden/>
              </w:rPr>
              <w:fldChar w:fldCharType="end"/>
            </w:r>
          </w:hyperlink>
        </w:p>
        <w:p w14:paraId="367395B3" w14:textId="07AE2167" w:rsidR="001A17D5" w:rsidRDefault="000F4C60">
          <w:pPr>
            <w:pStyle w:val="TOC1"/>
            <w:rPr>
              <w:rFonts w:eastAsiaTheme="minorEastAsia" w:cstheme="minorBidi"/>
              <w:b w:val="0"/>
              <w:color w:val="auto"/>
              <w:sz w:val="22"/>
              <w:szCs w:val="22"/>
            </w:rPr>
          </w:pPr>
          <w:hyperlink w:anchor="_Toc86090467" w:history="1">
            <w:r w:rsidR="001A17D5" w:rsidRPr="0006157D">
              <w:rPr>
                <w:rStyle w:val="Hyperlink"/>
              </w:rPr>
              <w:t>5. Bill length and layout (A1)</w:t>
            </w:r>
            <w:r w:rsidR="001A17D5">
              <w:rPr>
                <w:webHidden/>
              </w:rPr>
              <w:tab/>
            </w:r>
            <w:r w:rsidR="001A17D5">
              <w:rPr>
                <w:webHidden/>
              </w:rPr>
              <w:fldChar w:fldCharType="begin"/>
            </w:r>
            <w:r w:rsidR="001A17D5">
              <w:rPr>
                <w:webHidden/>
              </w:rPr>
              <w:instrText xml:space="preserve"> PAGEREF _Toc86090467 \h </w:instrText>
            </w:r>
            <w:r w:rsidR="001A17D5">
              <w:rPr>
                <w:webHidden/>
              </w:rPr>
            </w:r>
            <w:r w:rsidR="001A17D5">
              <w:rPr>
                <w:webHidden/>
              </w:rPr>
              <w:fldChar w:fldCharType="separate"/>
            </w:r>
            <w:r w:rsidR="001A17D5">
              <w:rPr>
                <w:webHidden/>
              </w:rPr>
              <w:t>26</w:t>
            </w:r>
            <w:r w:rsidR="001A17D5">
              <w:rPr>
                <w:webHidden/>
              </w:rPr>
              <w:fldChar w:fldCharType="end"/>
            </w:r>
          </w:hyperlink>
        </w:p>
        <w:p w14:paraId="0B42D7D6" w14:textId="2790EC96" w:rsidR="001A17D5" w:rsidRDefault="000F4C60">
          <w:pPr>
            <w:pStyle w:val="TOC1"/>
            <w:rPr>
              <w:rFonts w:eastAsiaTheme="minorEastAsia" w:cstheme="minorBidi"/>
              <w:b w:val="0"/>
              <w:color w:val="auto"/>
              <w:sz w:val="22"/>
              <w:szCs w:val="22"/>
            </w:rPr>
          </w:pPr>
          <w:hyperlink w:anchor="_Toc86090468" w:history="1">
            <w:r w:rsidR="001A17D5" w:rsidRPr="0006157D">
              <w:rPr>
                <w:rStyle w:val="Hyperlink"/>
              </w:rPr>
              <w:t>6. Reference price (A2)</w:t>
            </w:r>
            <w:r w:rsidR="001A17D5">
              <w:rPr>
                <w:webHidden/>
              </w:rPr>
              <w:tab/>
            </w:r>
            <w:r w:rsidR="001A17D5">
              <w:rPr>
                <w:webHidden/>
              </w:rPr>
              <w:fldChar w:fldCharType="begin"/>
            </w:r>
            <w:r w:rsidR="001A17D5">
              <w:rPr>
                <w:webHidden/>
              </w:rPr>
              <w:instrText xml:space="preserve"> PAGEREF _Toc86090468 \h </w:instrText>
            </w:r>
            <w:r w:rsidR="001A17D5">
              <w:rPr>
                <w:webHidden/>
              </w:rPr>
            </w:r>
            <w:r w:rsidR="001A17D5">
              <w:rPr>
                <w:webHidden/>
              </w:rPr>
              <w:fldChar w:fldCharType="separate"/>
            </w:r>
            <w:r w:rsidR="001A17D5">
              <w:rPr>
                <w:webHidden/>
              </w:rPr>
              <w:t>35</w:t>
            </w:r>
            <w:r w:rsidR="001A17D5">
              <w:rPr>
                <w:webHidden/>
              </w:rPr>
              <w:fldChar w:fldCharType="end"/>
            </w:r>
          </w:hyperlink>
        </w:p>
        <w:p w14:paraId="1E5EDE1F" w14:textId="5BFDD88C" w:rsidR="001A17D5" w:rsidRDefault="000F4C60">
          <w:pPr>
            <w:pStyle w:val="TOC1"/>
            <w:rPr>
              <w:rFonts w:eastAsiaTheme="minorEastAsia" w:cstheme="minorBidi"/>
              <w:b w:val="0"/>
              <w:color w:val="auto"/>
              <w:sz w:val="22"/>
              <w:szCs w:val="22"/>
            </w:rPr>
          </w:pPr>
          <w:hyperlink w:anchor="_Toc86090469" w:history="1">
            <w:r w:rsidR="001A17D5" w:rsidRPr="0006157D">
              <w:rPr>
                <w:rStyle w:val="Hyperlink"/>
              </w:rPr>
              <w:t>7. Detailed charges table (A3)</w:t>
            </w:r>
            <w:r w:rsidR="001A17D5">
              <w:rPr>
                <w:webHidden/>
              </w:rPr>
              <w:tab/>
            </w:r>
            <w:r w:rsidR="001A17D5">
              <w:rPr>
                <w:webHidden/>
              </w:rPr>
              <w:fldChar w:fldCharType="begin"/>
            </w:r>
            <w:r w:rsidR="001A17D5">
              <w:rPr>
                <w:webHidden/>
              </w:rPr>
              <w:instrText xml:space="preserve"> PAGEREF _Toc86090469 \h </w:instrText>
            </w:r>
            <w:r w:rsidR="001A17D5">
              <w:rPr>
                <w:webHidden/>
              </w:rPr>
            </w:r>
            <w:r w:rsidR="001A17D5">
              <w:rPr>
                <w:webHidden/>
              </w:rPr>
              <w:fldChar w:fldCharType="separate"/>
            </w:r>
            <w:r w:rsidR="001A17D5">
              <w:rPr>
                <w:webHidden/>
              </w:rPr>
              <w:t>39</w:t>
            </w:r>
            <w:r w:rsidR="001A17D5">
              <w:rPr>
                <w:webHidden/>
              </w:rPr>
              <w:fldChar w:fldCharType="end"/>
            </w:r>
          </w:hyperlink>
        </w:p>
        <w:p w14:paraId="387C19A3" w14:textId="33E03F9A" w:rsidR="001A17D5" w:rsidRDefault="000F4C60">
          <w:pPr>
            <w:pStyle w:val="TOC1"/>
            <w:rPr>
              <w:rFonts w:eastAsiaTheme="minorEastAsia" w:cstheme="minorBidi"/>
              <w:b w:val="0"/>
              <w:color w:val="auto"/>
              <w:sz w:val="22"/>
              <w:szCs w:val="22"/>
            </w:rPr>
          </w:pPr>
          <w:hyperlink w:anchor="_Toc86090470" w:history="1">
            <w:r w:rsidR="001A17D5" w:rsidRPr="0006157D">
              <w:rPr>
                <w:rStyle w:val="Hyperlink"/>
              </w:rPr>
              <w:t>8. Plan summaries, best offer, definitions (B1)</w:t>
            </w:r>
            <w:r w:rsidR="001A17D5">
              <w:rPr>
                <w:webHidden/>
              </w:rPr>
              <w:tab/>
            </w:r>
            <w:r w:rsidR="001A17D5">
              <w:rPr>
                <w:webHidden/>
              </w:rPr>
              <w:fldChar w:fldCharType="begin"/>
            </w:r>
            <w:r w:rsidR="001A17D5">
              <w:rPr>
                <w:webHidden/>
              </w:rPr>
              <w:instrText xml:space="preserve"> PAGEREF _Toc86090470 \h </w:instrText>
            </w:r>
            <w:r w:rsidR="001A17D5">
              <w:rPr>
                <w:webHidden/>
              </w:rPr>
            </w:r>
            <w:r w:rsidR="001A17D5">
              <w:rPr>
                <w:webHidden/>
              </w:rPr>
              <w:fldChar w:fldCharType="separate"/>
            </w:r>
            <w:r w:rsidR="001A17D5">
              <w:rPr>
                <w:webHidden/>
              </w:rPr>
              <w:t>43</w:t>
            </w:r>
            <w:r w:rsidR="001A17D5">
              <w:rPr>
                <w:webHidden/>
              </w:rPr>
              <w:fldChar w:fldCharType="end"/>
            </w:r>
          </w:hyperlink>
        </w:p>
        <w:p w14:paraId="0BF05BE8" w14:textId="7FCB480F" w:rsidR="001A17D5" w:rsidRDefault="000F4C60">
          <w:pPr>
            <w:pStyle w:val="TOC1"/>
            <w:rPr>
              <w:rFonts w:eastAsiaTheme="minorEastAsia" w:cstheme="minorBidi"/>
              <w:b w:val="0"/>
              <w:color w:val="auto"/>
              <w:sz w:val="22"/>
              <w:szCs w:val="22"/>
            </w:rPr>
          </w:pPr>
          <w:hyperlink w:anchor="_Toc86090471" w:history="1">
            <w:r w:rsidR="001A17D5" w:rsidRPr="0006157D">
              <w:rPr>
                <w:rStyle w:val="Hyperlink"/>
              </w:rPr>
              <w:t>9. Benchmarks/peer comparisons (B2)</w:t>
            </w:r>
            <w:r w:rsidR="001A17D5">
              <w:rPr>
                <w:webHidden/>
              </w:rPr>
              <w:tab/>
            </w:r>
            <w:r w:rsidR="001A17D5">
              <w:rPr>
                <w:webHidden/>
              </w:rPr>
              <w:fldChar w:fldCharType="begin"/>
            </w:r>
            <w:r w:rsidR="001A17D5">
              <w:rPr>
                <w:webHidden/>
              </w:rPr>
              <w:instrText xml:space="preserve"> PAGEREF _Toc86090471 \h </w:instrText>
            </w:r>
            <w:r w:rsidR="001A17D5">
              <w:rPr>
                <w:webHidden/>
              </w:rPr>
            </w:r>
            <w:r w:rsidR="001A17D5">
              <w:rPr>
                <w:webHidden/>
              </w:rPr>
              <w:fldChar w:fldCharType="separate"/>
            </w:r>
            <w:r w:rsidR="001A17D5">
              <w:rPr>
                <w:webHidden/>
              </w:rPr>
              <w:t>51</w:t>
            </w:r>
            <w:r w:rsidR="001A17D5">
              <w:rPr>
                <w:webHidden/>
              </w:rPr>
              <w:fldChar w:fldCharType="end"/>
            </w:r>
          </w:hyperlink>
        </w:p>
        <w:p w14:paraId="1F029705" w14:textId="122BEDF0" w:rsidR="001A17D5" w:rsidRDefault="000F4C60">
          <w:pPr>
            <w:pStyle w:val="TOC1"/>
            <w:rPr>
              <w:rFonts w:eastAsiaTheme="minorEastAsia" w:cstheme="minorBidi"/>
              <w:b w:val="0"/>
              <w:color w:val="auto"/>
              <w:sz w:val="22"/>
              <w:szCs w:val="22"/>
            </w:rPr>
          </w:pPr>
          <w:hyperlink w:anchor="_Toc86090472" w:history="1">
            <w:r w:rsidR="001A17D5" w:rsidRPr="0006157D">
              <w:rPr>
                <w:rStyle w:val="Hyperlink"/>
              </w:rPr>
              <w:t>10. Energy usage &amp; solar exports (B3)</w:t>
            </w:r>
            <w:r w:rsidR="001A17D5">
              <w:rPr>
                <w:webHidden/>
              </w:rPr>
              <w:tab/>
            </w:r>
            <w:r w:rsidR="001A17D5">
              <w:rPr>
                <w:webHidden/>
              </w:rPr>
              <w:fldChar w:fldCharType="begin"/>
            </w:r>
            <w:r w:rsidR="001A17D5">
              <w:rPr>
                <w:webHidden/>
              </w:rPr>
              <w:instrText xml:space="preserve"> PAGEREF _Toc86090472 \h </w:instrText>
            </w:r>
            <w:r w:rsidR="001A17D5">
              <w:rPr>
                <w:webHidden/>
              </w:rPr>
            </w:r>
            <w:r w:rsidR="001A17D5">
              <w:rPr>
                <w:webHidden/>
              </w:rPr>
              <w:fldChar w:fldCharType="separate"/>
            </w:r>
            <w:r w:rsidR="001A17D5">
              <w:rPr>
                <w:webHidden/>
              </w:rPr>
              <w:t>58</w:t>
            </w:r>
            <w:r w:rsidR="001A17D5">
              <w:rPr>
                <w:webHidden/>
              </w:rPr>
              <w:fldChar w:fldCharType="end"/>
            </w:r>
          </w:hyperlink>
        </w:p>
        <w:p w14:paraId="5C03CB0A" w14:textId="324938CC" w:rsidR="004909C3" w:rsidRDefault="003B499C" w:rsidP="00AF6321">
          <w:pPr>
            <w:spacing w:after="0" w:line="240" w:lineRule="auto"/>
          </w:pPr>
          <w:r>
            <w:rPr>
              <w:b/>
              <w:noProof/>
              <w:color w:val="FFFFFF" w:themeColor="background1"/>
              <w:sz w:val="28"/>
            </w:rPr>
            <w:fldChar w:fldCharType="end"/>
          </w:r>
        </w:p>
      </w:sdtContent>
    </w:sdt>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8"/>
          <w:footerReference w:type="default" r:id="rId19"/>
          <w:pgSz w:w="11906" w:h="16838" w:code="9"/>
          <w:pgMar w:top="2041" w:right="2381" w:bottom="1247" w:left="1247" w:header="720" w:footer="851" w:gutter="0"/>
          <w:cols w:space="708"/>
          <w:docGrid w:linePitch="360"/>
        </w:sectPr>
      </w:pPr>
    </w:p>
    <w:p w14:paraId="1B5E57A8" w14:textId="77777777" w:rsidR="00C84C91" w:rsidRDefault="00C84C91">
      <w:pPr>
        <w:spacing w:after="0" w:line="240" w:lineRule="auto"/>
        <w:rPr>
          <w:rFonts w:asciiTheme="majorHAnsi" w:hAnsiTheme="majorHAnsi"/>
          <w:b/>
          <w:sz w:val="72"/>
          <w:szCs w:val="44"/>
        </w:rPr>
      </w:pPr>
      <w:bookmarkStart w:id="1" w:name="_Toc85040528"/>
      <w:r>
        <w:br w:type="page"/>
      </w:r>
    </w:p>
    <w:p w14:paraId="22133C70" w14:textId="6D2C10CF" w:rsidR="00E63C91" w:rsidRDefault="00CF315F" w:rsidP="00CF315F">
      <w:pPr>
        <w:pStyle w:val="Heading2"/>
      </w:pPr>
      <w:bookmarkStart w:id="2" w:name="_Toc86090463"/>
      <w:r>
        <w:lastRenderedPageBreak/>
        <w:t xml:space="preserve">1. </w:t>
      </w:r>
      <w:r w:rsidR="008B1F36">
        <w:t>Introduction</w:t>
      </w:r>
      <w:bookmarkEnd w:id="1"/>
      <w:bookmarkEnd w:id="2"/>
    </w:p>
    <w:p w14:paraId="0B912DD7" w14:textId="17C56F83" w:rsidR="007C51DE" w:rsidRDefault="00D53F91" w:rsidP="007C51DE">
      <w:pPr>
        <w:rPr>
          <w:lang w:val="en-US"/>
        </w:rPr>
      </w:pPr>
      <w:r w:rsidRPr="00D53F91">
        <w:t>BETA partnered with the Australian Energy Regulator (AER) to apply behavioural insights to the design of energy bills. We conducted a literature review to identify key research questions</w:t>
      </w:r>
      <w:r>
        <w:t>. We then conducted an</w:t>
      </w:r>
      <w:r w:rsidRPr="00E1086F">
        <w:rPr>
          <w:lang w:val="en-US"/>
        </w:rPr>
        <w:t xml:space="preserve"> online survey, and 6 randomised control trials</w:t>
      </w:r>
      <w:r>
        <w:rPr>
          <w:lang w:val="en-US"/>
        </w:rPr>
        <w:t xml:space="preserve"> (RCTs, or online survey experiments)</w:t>
      </w:r>
      <w:r w:rsidR="007C51DE">
        <w:rPr>
          <w:lang w:val="en-US"/>
        </w:rPr>
        <w:t>. These were embedded in</w:t>
      </w:r>
      <w:r w:rsidR="007C51DE" w:rsidRPr="0091675B">
        <w:rPr>
          <w:lang w:val="en-US"/>
        </w:rPr>
        <w:t xml:space="preserve"> 2 </w:t>
      </w:r>
      <w:r w:rsidR="007C51DE">
        <w:rPr>
          <w:lang w:val="en-US"/>
        </w:rPr>
        <w:t xml:space="preserve">different online </w:t>
      </w:r>
      <w:r w:rsidR="007C51DE" w:rsidRPr="0091675B">
        <w:rPr>
          <w:lang w:val="en-US"/>
        </w:rPr>
        <w:t>samples</w:t>
      </w:r>
      <w:r w:rsidR="007C51DE">
        <w:rPr>
          <w:lang w:val="en-US"/>
        </w:rPr>
        <w:t xml:space="preserve"> and conducted </w:t>
      </w:r>
      <w:r w:rsidR="00EE11AC">
        <w:rPr>
          <w:lang w:val="en-US"/>
        </w:rPr>
        <w:t>i</w:t>
      </w:r>
      <w:r w:rsidR="007C51DE">
        <w:rPr>
          <w:lang w:val="en-US"/>
        </w:rPr>
        <w:t xml:space="preserve">n June and July 2021. </w:t>
      </w:r>
    </w:p>
    <w:p w14:paraId="5C736652" w14:textId="50685F74" w:rsidR="007C51DE" w:rsidRDefault="007C51DE" w:rsidP="007C51DE">
      <w:r>
        <w:rPr>
          <w:lang w:val="en-US"/>
        </w:rPr>
        <w:t>The samples were attained from Qualtrics, an online survey panel provider</w:t>
      </w:r>
      <w:r w:rsidRPr="0091675B">
        <w:rPr>
          <w:lang w:val="en-US"/>
        </w:rPr>
        <w:t>.</w:t>
      </w:r>
      <w:r>
        <w:rPr>
          <w:lang w:val="en-US"/>
        </w:rPr>
        <w:t xml:space="preserve"> We collected 2 </w:t>
      </w:r>
      <w:r w:rsidRPr="00E1086F">
        <w:rPr>
          <w:lang w:val="en-US"/>
        </w:rPr>
        <w:t>sample</w:t>
      </w:r>
      <w:r>
        <w:rPr>
          <w:lang w:val="en-US"/>
        </w:rPr>
        <w:t xml:space="preserve">s </w:t>
      </w:r>
      <w:r w:rsidRPr="00E1086F">
        <w:rPr>
          <w:lang w:val="en-US"/>
        </w:rPr>
        <w:t>targeting energy consumers living in the regions covered by the National Energy Customer Framework (QLD, NSW, SA, TAS and the ACT).</w:t>
      </w:r>
      <w:r>
        <w:rPr>
          <w:lang w:val="en-US"/>
        </w:rPr>
        <w:t xml:space="preserve"> </w:t>
      </w:r>
      <w:r w:rsidRPr="0091675B">
        <w:rPr>
          <w:lang w:val="en-US"/>
        </w:rPr>
        <w:t>We oversampled respondents from SA, TAS and th</w:t>
      </w:r>
      <w:r w:rsidRPr="00CF53D2">
        <w:rPr>
          <w:lang w:val="en-US"/>
        </w:rPr>
        <w:t>e ACT</w:t>
      </w:r>
      <w:r w:rsidR="00EE11AC">
        <w:rPr>
          <w:lang w:val="en-US"/>
        </w:rPr>
        <w:t xml:space="preserve"> for the Group A sample</w:t>
      </w:r>
      <w:r w:rsidRPr="00CF53D2">
        <w:rPr>
          <w:lang w:val="en-US"/>
        </w:rPr>
        <w:t>.</w:t>
      </w:r>
      <w:r w:rsidRPr="00CF53D2">
        <w:t xml:space="preserve"> </w:t>
      </w:r>
    </w:p>
    <w:p w14:paraId="1A510F01" w14:textId="47C731AE" w:rsidR="007C51DE" w:rsidRDefault="007C51DE" w:rsidP="007C51DE">
      <w:r w:rsidRPr="00CF53D2">
        <w:rPr>
          <w:lang w:val="en-US"/>
        </w:rPr>
        <w:t xml:space="preserve">The Group A sample </w:t>
      </w:r>
      <w:r>
        <w:rPr>
          <w:lang w:val="en-US"/>
        </w:rPr>
        <w:t xml:space="preserve">included </w:t>
      </w:r>
      <w:r w:rsidR="00267998">
        <w:rPr>
          <w:lang w:val="en-US"/>
        </w:rPr>
        <w:t xml:space="preserve">up to </w:t>
      </w:r>
      <w:r w:rsidRPr="00CF53D2">
        <w:rPr>
          <w:lang w:val="en-US"/>
        </w:rPr>
        <w:t>6,372 respondents</w:t>
      </w:r>
      <w:r>
        <w:rPr>
          <w:lang w:val="en-US"/>
        </w:rPr>
        <w:t>, who were asked to complete the survey and undertake 3 RCTs (labelled A1-A3).</w:t>
      </w:r>
      <w:r w:rsidRPr="007C51DE">
        <w:t xml:space="preserve"> </w:t>
      </w:r>
      <w:r>
        <w:t>Each RCT</w:t>
      </w:r>
      <w:r w:rsidRPr="0091675B">
        <w:t xml:space="preserve"> tested 4 </w:t>
      </w:r>
      <w:r>
        <w:t xml:space="preserve">variations of a </w:t>
      </w:r>
      <w:r w:rsidRPr="0091675B">
        <w:t xml:space="preserve">bill </w:t>
      </w:r>
      <w:r>
        <w:t xml:space="preserve">design or component </w:t>
      </w:r>
      <w:r w:rsidRPr="0091675B">
        <w:t xml:space="preserve">(hence </w:t>
      </w:r>
      <w:r w:rsidR="00267998">
        <w:t xml:space="preserve">each </w:t>
      </w:r>
      <w:r>
        <w:t xml:space="preserve">treatment arm comprised </w:t>
      </w:r>
      <w:r w:rsidR="00267998">
        <w:t>approximately</w:t>
      </w:r>
      <w:r w:rsidRPr="0091675B">
        <w:t xml:space="preserve"> 1,500 respondents)</w:t>
      </w:r>
      <w:r w:rsidRPr="0091675B">
        <w:rPr>
          <w:lang w:val="en-US"/>
        </w:rPr>
        <w:t>, followed by a series of questions designed</w:t>
      </w:r>
      <w:r>
        <w:rPr>
          <w:lang w:val="en-US"/>
        </w:rPr>
        <w:t xml:space="preserve"> to measure their comprehension</w:t>
      </w:r>
      <w:r w:rsidRPr="0091675B">
        <w:rPr>
          <w:lang w:val="en-US"/>
        </w:rPr>
        <w:t xml:space="preserve"> or intentions</w:t>
      </w:r>
      <w:r w:rsidRPr="0091675B">
        <w:t>. The ordering of the 3 RCTs was the same for all respondents but the ordering of the survey and the 3 RCTs was randomised.</w:t>
      </w:r>
    </w:p>
    <w:p w14:paraId="57204734" w14:textId="2B57B0CA" w:rsidR="007C51DE" w:rsidRDefault="007C51DE" w:rsidP="007C51DE">
      <w:r w:rsidRPr="00CF53D2">
        <w:rPr>
          <w:lang w:val="en-US"/>
        </w:rPr>
        <w:t xml:space="preserve">The Group B sample included </w:t>
      </w:r>
      <w:r w:rsidR="00267998">
        <w:rPr>
          <w:lang w:val="en-US"/>
        </w:rPr>
        <w:t xml:space="preserve">up to </w:t>
      </w:r>
      <w:r w:rsidRPr="00CF53D2">
        <w:rPr>
          <w:lang w:val="en-US"/>
        </w:rPr>
        <w:t>7,8</w:t>
      </w:r>
      <w:r w:rsidR="00267998">
        <w:rPr>
          <w:lang w:val="en-US"/>
        </w:rPr>
        <w:t>41</w:t>
      </w:r>
      <w:r w:rsidRPr="00CF53D2">
        <w:rPr>
          <w:lang w:val="en-US"/>
        </w:rPr>
        <w:t xml:space="preserve"> respondents</w:t>
      </w:r>
      <w:r>
        <w:rPr>
          <w:lang w:val="en-US"/>
        </w:rPr>
        <w:t>, who undertook the other 3 RCTs (labelled B1</w:t>
      </w:r>
      <w:r>
        <w:rPr>
          <w:lang w:val="en-US"/>
        </w:rPr>
        <w:noBreakHyphen/>
        <w:t xml:space="preserve">B3), each of which tested 5 variations of a bill design or component </w:t>
      </w:r>
      <w:r>
        <w:t xml:space="preserve">(again, each treatment arm comprised </w:t>
      </w:r>
      <w:r w:rsidRPr="00CF53D2">
        <w:t xml:space="preserve">more than </w:t>
      </w:r>
      <w:r>
        <w:t>1,500 respondents). The order in which respondents undertook the RCTs w</w:t>
      </w:r>
      <w:r w:rsidRPr="00CF53D2">
        <w:t>as randomised.</w:t>
      </w:r>
    </w:p>
    <w:p w14:paraId="2FB46C34" w14:textId="10B1C352" w:rsidR="00267998" w:rsidRDefault="00267998" w:rsidP="007C51DE">
      <w:pPr>
        <w:rPr>
          <w:lang w:val="en-US"/>
        </w:rPr>
      </w:pPr>
      <w:r>
        <w:t>In both Group A and B RCTs, respondents were independently randomised into treatment arms for each of the three trials undertaken. For example, a respondent could be in the control group in the first RCT, Treatment Group 4 in the second RCT and Treatment Group 3 in the third RCT. Or they could find themselves in the control group in all three RCT (unknown to them of course).</w:t>
      </w:r>
    </w:p>
    <w:p w14:paraId="636CB69A" w14:textId="3C074C4D" w:rsidR="00D53F91" w:rsidRDefault="00D53F91" w:rsidP="00D53F91">
      <w:r>
        <w:t>The findings from this research are presented in ‘Improving Energy Bills: Final Report’. This is the Technical A</w:t>
      </w:r>
      <w:r w:rsidRPr="00D8697C">
        <w:t>ppendix</w:t>
      </w:r>
      <w:r>
        <w:t xml:space="preserve"> to that report, which </w:t>
      </w:r>
      <w:r w:rsidR="00572583">
        <w:t>is structured as follows</w:t>
      </w:r>
      <w:r>
        <w:t>:</w:t>
      </w:r>
    </w:p>
    <w:p w14:paraId="29A78C61" w14:textId="083BDC55" w:rsidR="00D53F91" w:rsidRPr="00D53F91" w:rsidRDefault="00F40B9F" w:rsidP="009133C5">
      <w:pPr>
        <w:pStyle w:val="ListParagraph"/>
        <w:numPr>
          <w:ilvl w:val="0"/>
          <w:numId w:val="15"/>
        </w:numPr>
        <w:rPr>
          <w:lang w:val="en-US"/>
        </w:rPr>
      </w:pPr>
      <w:r>
        <w:t>Data quality and s</w:t>
      </w:r>
      <w:r w:rsidR="00572583">
        <w:t xml:space="preserve">ample characteristics: </w:t>
      </w:r>
      <w:r w:rsidR="00C84C91">
        <w:t>A discussion of how we addressed data quality issues, and a summary of t</w:t>
      </w:r>
      <w:r w:rsidR="00D53F91">
        <w:t xml:space="preserve">he demographic characteristics of our </w:t>
      </w:r>
      <w:r w:rsidR="007C51DE">
        <w:t xml:space="preserve">two </w:t>
      </w:r>
      <w:r w:rsidR="00572583">
        <w:t>sample</w:t>
      </w:r>
      <w:r w:rsidR="00D53F91">
        <w:t>s</w:t>
      </w:r>
      <w:r w:rsidR="00C84C91">
        <w:t>.</w:t>
      </w:r>
    </w:p>
    <w:p w14:paraId="7629096F" w14:textId="218C97C8" w:rsidR="00D53F91" w:rsidRPr="00D53F91" w:rsidRDefault="00D53F91" w:rsidP="009133C5">
      <w:pPr>
        <w:pStyle w:val="ListParagraph"/>
        <w:numPr>
          <w:ilvl w:val="0"/>
          <w:numId w:val="15"/>
        </w:numPr>
        <w:rPr>
          <w:lang w:val="en-US"/>
        </w:rPr>
      </w:pPr>
      <w:r>
        <w:t>The survey design and questions</w:t>
      </w:r>
    </w:p>
    <w:p w14:paraId="4F9E393A" w14:textId="76E80DEC" w:rsidR="008B1F36" w:rsidRPr="007C51DE" w:rsidRDefault="008B1F36" w:rsidP="009133C5">
      <w:pPr>
        <w:pStyle w:val="ListParagraph"/>
        <w:numPr>
          <w:ilvl w:val="0"/>
          <w:numId w:val="15"/>
        </w:numPr>
        <w:rPr>
          <w:lang w:val="en-US"/>
        </w:rPr>
      </w:pPr>
      <w:r>
        <w:t xml:space="preserve">An overview of the </w:t>
      </w:r>
      <w:r w:rsidRPr="00D8697C">
        <w:t>experimental design</w:t>
      </w:r>
      <w:r>
        <w:t xml:space="preserve"> and analysis for the 6 RCTs</w:t>
      </w:r>
    </w:p>
    <w:p w14:paraId="6F30DA17" w14:textId="6CFBA1C5" w:rsidR="00D53F91" w:rsidRPr="007C51DE" w:rsidRDefault="00D53F91" w:rsidP="009133C5">
      <w:pPr>
        <w:pStyle w:val="ListParagraph"/>
        <w:numPr>
          <w:ilvl w:val="0"/>
          <w:numId w:val="15"/>
        </w:numPr>
        <w:rPr>
          <w:lang w:val="en-US"/>
        </w:rPr>
      </w:pPr>
      <w:r>
        <w:t xml:space="preserve">The details of the </w:t>
      </w:r>
      <w:r w:rsidRPr="00D8697C">
        <w:t>experimental design</w:t>
      </w:r>
      <w:r>
        <w:t xml:space="preserve"> and analysis for each of the </w:t>
      </w:r>
      <w:r w:rsidR="007C51DE">
        <w:t xml:space="preserve">6 </w:t>
      </w:r>
      <w:r>
        <w:t>RCTs</w:t>
      </w:r>
      <w:r w:rsidR="00572583">
        <w:t xml:space="preserve">, along with </w:t>
      </w:r>
      <w:r w:rsidR="00572583" w:rsidRPr="00572583">
        <w:t>results of sensitivity analysis</w:t>
      </w:r>
      <w:r w:rsidR="00BA4399">
        <w:t xml:space="preserve"> and </w:t>
      </w:r>
      <w:r w:rsidR="00572583" w:rsidRPr="00572583">
        <w:t>subgroup analysis</w:t>
      </w:r>
      <w:r w:rsidR="00BA4399">
        <w:t>.</w:t>
      </w:r>
    </w:p>
    <w:p w14:paraId="7880C5F9" w14:textId="5E156120" w:rsidR="007C51DE" w:rsidRDefault="007C51DE" w:rsidP="009133C5">
      <w:pPr>
        <w:pStyle w:val="ListParagraph"/>
        <w:numPr>
          <w:ilvl w:val="1"/>
          <w:numId w:val="15"/>
        </w:numPr>
      </w:pPr>
      <w:r w:rsidRPr="00873FA8">
        <w:t>Bill length and layout (RCT A1) – tested</w:t>
      </w:r>
      <w:r w:rsidR="00744BDA">
        <w:t xml:space="preserve"> 4 full bill prototypes to assess whether variations in bill length and layout impacted on comprehension</w:t>
      </w:r>
      <w:r w:rsidRPr="00873FA8">
        <w:t>.</w:t>
      </w:r>
      <w:r w:rsidR="00744BDA">
        <w:t xml:space="preserve"> </w:t>
      </w:r>
    </w:p>
    <w:p w14:paraId="7F37CF4C" w14:textId="3ACF75A2" w:rsidR="007C51DE" w:rsidRDefault="007C51DE" w:rsidP="009133C5">
      <w:pPr>
        <w:pStyle w:val="ListParagraph"/>
        <w:numPr>
          <w:ilvl w:val="1"/>
          <w:numId w:val="15"/>
        </w:numPr>
      </w:pPr>
      <w:r w:rsidRPr="00873FA8">
        <w:lastRenderedPageBreak/>
        <w:t xml:space="preserve">Reference price (RCT A2) – tested </w:t>
      </w:r>
      <w:r w:rsidR="00744BDA" w:rsidRPr="00744BDA">
        <w:t xml:space="preserve">whether including </w:t>
      </w:r>
      <w:r w:rsidR="002374A5">
        <w:t xml:space="preserve">certain </w:t>
      </w:r>
      <w:r w:rsidR="00744BDA">
        <w:t xml:space="preserve">information </w:t>
      </w:r>
      <w:r w:rsidR="00744BDA" w:rsidRPr="00744BDA">
        <w:t>would encourage consumers to shop around.</w:t>
      </w:r>
      <w:r w:rsidR="002374A5">
        <w:t xml:space="preserve"> The additional information indicated that the bill's plan was above, </w:t>
      </w:r>
      <w:r w:rsidR="002374A5" w:rsidRPr="00744BDA">
        <w:t>equal to</w:t>
      </w:r>
      <w:r w:rsidR="002374A5">
        <w:t xml:space="preserve">, or </w:t>
      </w:r>
      <w:r w:rsidR="002374A5" w:rsidRPr="00744BDA">
        <w:t xml:space="preserve">below </w:t>
      </w:r>
      <w:r w:rsidR="00267C68">
        <w:t xml:space="preserve">a </w:t>
      </w:r>
      <w:r w:rsidR="002374A5">
        <w:t>reference price</w:t>
      </w:r>
      <w:r w:rsidR="00267C68">
        <w:t xml:space="preserve"> set by the Government</w:t>
      </w:r>
      <w:r w:rsidR="002374A5">
        <w:t>.</w:t>
      </w:r>
    </w:p>
    <w:p w14:paraId="1B18A1E7" w14:textId="1F6F54EB" w:rsidR="007C51DE" w:rsidRDefault="007C51DE" w:rsidP="009133C5">
      <w:pPr>
        <w:pStyle w:val="ListParagraph"/>
        <w:numPr>
          <w:ilvl w:val="1"/>
          <w:numId w:val="15"/>
        </w:numPr>
      </w:pPr>
      <w:r w:rsidRPr="00873FA8">
        <w:t xml:space="preserve">Detailed charges table (RCT A3) – tested alternative </w:t>
      </w:r>
      <w:r w:rsidR="00744BDA">
        <w:t xml:space="preserve">designs </w:t>
      </w:r>
      <w:r w:rsidRPr="00873FA8">
        <w:t>of the detailed charges table</w:t>
      </w:r>
      <w:r w:rsidR="00744BDA">
        <w:t xml:space="preserve"> to assess impact on comprehension</w:t>
      </w:r>
      <w:r w:rsidRPr="00873FA8">
        <w:t>.</w:t>
      </w:r>
    </w:p>
    <w:p w14:paraId="19629DE1" w14:textId="460E2BC3" w:rsidR="007C51DE" w:rsidRDefault="007C51DE" w:rsidP="009133C5">
      <w:pPr>
        <w:pStyle w:val="ListParagraph"/>
        <w:numPr>
          <w:ilvl w:val="1"/>
          <w:numId w:val="15"/>
        </w:numPr>
      </w:pPr>
      <w:r w:rsidRPr="00873FA8">
        <w:t xml:space="preserve">Plan summary, best offer and definitions (RCT B1) – tested </w:t>
      </w:r>
      <w:r w:rsidR="00744BDA">
        <w:t xml:space="preserve">the inclusion of </w:t>
      </w:r>
      <w:r w:rsidR="002374A5">
        <w:t>3 </w:t>
      </w:r>
      <w:r w:rsidR="00744BDA">
        <w:t>bill components: a plan summary, a prompt</w:t>
      </w:r>
      <w:r w:rsidRPr="00873FA8">
        <w:t xml:space="preserve"> to switch plans </w:t>
      </w:r>
      <w:r w:rsidR="00744BDA">
        <w:t xml:space="preserve">(a ‘best retailer offer’), and/or a </w:t>
      </w:r>
      <w:r w:rsidRPr="00873FA8">
        <w:t xml:space="preserve">definitions </w:t>
      </w:r>
      <w:r w:rsidR="00744BDA">
        <w:t>box</w:t>
      </w:r>
      <w:r w:rsidR="002374A5">
        <w:t>.</w:t>
      </w:r>
    </w:p>
    <w:p w14:paraId="774F758F" w14:textId="6712E4D3" w:rsidR="007C51DE" w:rsidRDefault="007C51DE" w:rsidP="009133C5">
      <w:pPr>
        <w:pStyle w:val="ListParagraph"/>
        <w:numPr>
          <w:ilvl w:val="1"/>
          <w:numId w:val="15"/>
        </w:numPr>
      </w:pPr>
      <w:r w:rsidRPr="00873FA8">
        <w:t xml:space="preserve">Benchmarks/peer comparisons (RCT B2) – tested </w:t>
      </w:r>
      <w:r w:rsidR="00744BDA">
        <w:t xml:space="preserve">the impact </w:t>
      </w:r>
      <w:r w:rsidR="002374A5">
        <w:t>of different benchmark designs.</w:t>
      </w:r>
    </w:p>
    <w:p w14:paraId="3E5DF153" w14:textId="034ADA8E" w:rsidR="007C51DE" w:rsidRDefault="007C51DE" w:rsidP="009133C5">
      <w:pPr>
        <w:pStyle w:val="ListParagraph"/>
        <w:numPr>
          <w:ilvl w:val="1"/>
          <w:numId w:val="15"/>
        </w:numPr>
      </w:pPr>
      <w:r w:rsidRPr="00873FA8">
        <w:t>Energy usage and solar exports (RCT B3) – tested</w:t>
      </w:r>
      <w:r w:rsidR="002374A5">
        <w:t xml:space="preserve"> the impact of different designs of e</w:t>
      </w:r>
      <w:r w:rsidRPr="00873FA8">
        <w:t>nergy usage and solar export charts</w:t>
      </w:r>
      <w:r w:rsidR="002374A5">
        <w:t xml:space="preserve">. It also tested the impact of a </w:t>
      </w:r>
      <w:r w:rsidRPr="00873FA8">
        <w:t>definitions</w:t>
      </w:r>
      <w:r w:rsidR="002374A5">
        <w:t xml:space="preserve"> box.</w:t>
      </w:r>
    </w:p>
    <w:p w14:paraId="64EFFE0F" w14:textId="77777777" w:rsidR="00E63C91" w:rsidRDefault="00E63C91" w:rsidP="00D53F91">
      <w:r>
        <w:t>In addition to the Final Report and Technical Appendix, we have also published:</w:t>
      </w:r>
    </w:p>
    <w:p w14:paraId="6184A807" w14:textId="77777777" w:rsidR="00E63C91" w:rsidRDefault="00E63C91" w:rsidP="009133C5">
      <w:pPr>
        <w:pStyle w:val="ListParagraph"/>
        <w:numPr>
          <w:ilvl w:val="0"/>
          <w:numId w:val="15"/>
        </w:numPr>
      </w:pPr>
      <w:r>
        <w:t>A literature review</w:t>
      </w:r>
    </w:p>
    <w:p w14:paraId="59B0E873" w14:textId="3C26BF78" w:rsidR="00E63C91" w:rsidRDefault="00E63C91" w:rsidP="009133C5">
      <w:pPr>
        <w:pStyle w:val="ListParagraph"/>
        <w:numPr>
          <w:ilvl w:val="0"/>
          <w:numId w:val="15"/>
        </w:numPr>
      </w:pPr>
      <w:r>
        <w:t>Data files with a tabulation of the survey results</w:t>
      </w:r>
      <w:r w:rsidR="002374A5">
        <w:t xml:space="preserve">, and </w:t>
      </w:r>
      <w:r w:rsidRPr="00D53F91">
        <w:t xml:space="preserve">the statistical analysis underpinning the </w:t>
      </w:r>
      <w:r>
        <w:t>RCT results</w:t>
      </w:r>
    </w:p>
    <w:p w14:paraId="68AE7603" w14:textId="07768FF5" w:rsidR="007C51DE" w:rsidRDefault="007C51DE" w:rsidP="009133C5">
      <w:pPr>
        <w:pStyle w:val="ListParagraph"/>
        <w:numPr>
          <w:ilvl w:val="0"/>
          <w:numId w:val="15"/>
        </w:numPr>
      </w:pPr>
      <w:r>
        <w:t>Pre-analysis plans for the Group A RCTs and the Group B RCTs</w:t>
      </w:r>
    </w:p>
    <w:p w14:paraId="50C0CE06" w14:textId="7EAED458" w:rsidR="00D53F91" w:rsidRDefault="00E63C91" w:rsidP="00E63C91">
      <w:r>
        <w:t xml:space="preserve">All of these publications are available at: </w:t>
      </w:r>
      <w:hyperlink r:id="rId20" w:history="1">
        <w:r w:rsidRPr="004F2380">
          <w:rPr>
            <w:rStyle w:val="Hyperlink"/>
          </w:rPr>
          <w:t>https://behaviouraleconomics.pmc.gov.au/projects/improving-energy-bills</w:t>
        </w:r>
      </w:hyperlink>
    </w:p>
    <w:p w14:paraId="23ED0A8C" w14:textId="77777777" w:rsidR="002374A5" w:rsidRDefault="002374A5" w:rsidP="002374A5">
      <w:r>
        <w:t xml:space="preserve">Finally, we will make the unit record data from this research publicly available. </w:t>
      </w:r>
    </w:p>
    <w:p w14:paraId="74F74777" w14:textId="77777777" w:rsidR="008B1F36" w:rsidRDefault="008B1F36">
      <w:pPr>
        <w:spacing w:after="0" w:line="240" w:lineRule="auto"/>
        <w:rPr>
          <w:rFonts w:asciiTheme="majorHAnsi" w:hAnsiTheme="majorHAnsi"/>
          <w:b/>
          <w:color w:val="117479" w:themeColor="accent2"/>
          <w:sz w:val="24"/>
          <w:szCs w:val="44"/>
        </w:rPr>
      </w:pPr>
      <w:r>
        <w:br w:type="page"/>
      </w:r>
    </w:p>
    <w:p w14:paraId="70412274" w14:textId="314C0075" w:rsidR="00E55079" w:rsidRDefault="00CF315F" w:rsidP="00CF315F">
      <w:pPr>
        <w:pStyle w:val="Heading2"/>
      </w:pPr>
      <w:bookmarkStart w:id="3" w:name="_Toc85040529"/>
      <w:bookmarkStart w:id="4" w:name="_Toc86090464"/>
      <w:r>
        <w:lastRenderedPageBreak/>
        <w:t xml:space="preserve">2. </w:t>
      </w:r>
      <w:r w:rsidR="00F40B9F">
        <w:t xml:space="preserve">Data quality </w:t>
      </w:r>
      <w:r>
        <w:t xml:space="preserve">&amp; </w:t>
      </w:r>
      <w:r w:rsidR="00F40B9F">
        <w:t xml:space="preserve">sample </w:t>
      </w:r>
      <w:r w:rsidR="00E55079">
        <w:t>characteristics</w:t>
      </w:r>
      <w:bookmarkEnd w:id="3"/>
      <w:bookmarkEnd w:id="4"/>
    </w:p>
    <w:p w14:paraId="12C7F76F" w14:textId="41183A93" w:rsidR="002F0FDA" w:rsidRDefault="002F0FDA" w:rsidP="002F0FDA">
      <w:pPr>
        <w:pStyle w:val="Heading3"/>
      </w:pPr>
      <w:r>
        <w:t>Data quality</w:t>
      </w:r>
    </w:p>
    <w:p w14:paraId="598BFDE1" w14:textId="656ADC9D" w:rsidR="002F0FDA" w:rsidRDefault="002F0FDA" w:rsidP="002F0FDA">
      <w:r>
        <w:t>We collected 2 samples (‘Group A’ and ‘Group B’). Both samples were drawn from m</w:t>
      </w:r>
      <w:r w:rsidRPr="002F0FDA">
        <w:t>embers of online survey panels</w:t>
      </w:r>
      <w:r>
        <w:t>, who</w:t>
      </w:r>
      <w:r w:rsidRPr="002F0FDA">
        <w:t xml:space="preserve"> regularly participate in surveys in return for small incentive payments. A common issue with such panels is that some respondents will not have provided genuine responses.</w:t>
      </w:r>
    </w:p>
    <w:p w14:paraId="4F9E6AD8" w14:textId="48A1D9D9" w:rsidR="006C7F7D" w:rsidRDefault="006C7F7D" w:rsidP="002F0FDA">
      <w:r w:rsidRPr="006C7F7D">
        <w:t>The survey panel provider, Qualtrics</w:t>
      </w:r>
      <w:r>
        <w:t xml:space="preserve">, </w:t>
      </w:r>
      <w:r w:rsidRPr="006C7F7D">
        <w:t xml:space="preserve">excluded respondents who </w:t>
      </w:r>
      <w:r>
        <w:t xml:space="preserve">they </w:t>
      </w:r>
      <w:r w:rsidRPr="006C7F7D">
        <w:t xml:space="preserve">classed as: speeding, inattentive, flat lining, duplicates, IP address not in Australia, </w:t>
      </w:r>
      <w:r>
        <w:t xml:space="preserve">gave </w:t>
      </w:r>
      <w:r w:rsidRPr="006C7F7D">
        <w:t>co</w:t>
      </w:r>
      <w:r>
        <w:t>nflicting answers, or provided</w:t>
      </w:r>
      <w:r w:rsidR="008422E9">
        <w:t xml:space="preserve"> nonsensical responses to open</w:t>
      </w:r>
      <w:r w:rsidR="008422E9">
        <w:noBreakHyphen/>
      </w:r>
      <w:r w:rsidRPr="006C7F7D">
        <w:t>ended questions.</w:t>
      </w:r>
      <w:r>
        <w:t xml:space="preserve"> In Group A, for example, this resulted in the removal of </w:t>
      </w:r>
      <w:r w:rsidR="00600844">
        <w:t xml:space="preserve">1,357 </w:t>
      </w:r>
      <w:r>
        <w:t>respondents</w:t>
      </w:r>
      <w:r w:rsidR="00F40B9F">
        <w:t xml:space="preserve"> before we received our sample (with </w:t>
      </w:r>
      <w:r w:rsidR="00267998">
        <w:t>7,036</w:t>
      </w:r>
      <w:r w:rsidR="00BA4399">
        <w:t> </w:t>
      </w:r>
      <w:r w:rsidR="00F40B9F">
        <w:t>respondents remaining)</w:t>
      </w:r>
      <w:r>
        <w:t>.</w:t>
      </w:r>
    </w:p>
    <w:p w14:paraId="44210435" w14:textId="5CC0758A" w:rsidR="003C0FEB" w:rsidRDefault="008422E9" w:rsidP="008422E9">
      <w:r>
        <w:t>When we reviewed the data, however, some responses still seemed non</w:t>
      </w:r>
      <w:r>
        <w:noBreakHyphen/>
        <w:t>genuine. For example, some responses still seemed implausibly fast.</w:t>
      </w:r>
      <w:r w:rsidR="00F40B9F">
        <w:t xml:space="preserve"> This was a particular threat to the reliability of th</w:t>
      </w:r>
      <w:r>
        <w:t>e survey results</w:t>
      </w:r>
      <w:r w:rsidR="00F40B9F">
        <w:t>, drawn from Group A</w:t>
      </w:r>
      <w:r>
        <w:t xml:space="preserve"> sample. </w:t>
      </w:r>
      <w:r w:rsidR="00F40B9F">
        <w:t>Consequently, b</w:t>
      </w:r>
      <w:r>
        <w:t xml:space="preserve">efore analysing the </w:t>
      </w:r>
      <w:r w:rsidR="00F40B9F">
        <w:t xml:space="preserve">survey </w:t>
      </w:r>
      <w:r>
        <w:t xml:space="preserve">results, </w:t>
      </w:r>
      <w:r w:rsidR="00267998">
        <w:t>we removed responses flagged as</w:t>
      </w:r>
      <w:r w:rsidR="003C0FEB">
        <w:t xml:space="preserve"> </w:t>
      </w:r>
      <w:r w:rsidR="00267998">
        <w:t>‘incompletes’ (i.e. respondents who didn’t complete the survey and trials).</w:t>
      </w:r>
      <w:r w:rsidR="003C0FEB">
        <w:t xml:space="preserve"> We further</w:t>
      </w:r>
      <w:r>
        <w:t xml:space="preserve"> cleaned the </w:t>
      </w:r>
      <w:r w:rsidR="00F40B9F">
        <w:t xml:space="preserve">Group A </w:t>
      </w:r>
      <w:r>
        <w:t>data set to remove ‘speeders’ (i.e. respondents whose survey duration was implausibly short</w:t>
      </w:r>
      <w:r w:rsidR="00F40B9F">
        <w:t xml:space="preserve">, defined as the fastest </w:t>
      </w:r>
      <w:r w:rsidR="00846744">
        <w:t>quintile</w:t>
      </w:r>
      <w:r>
        <w:t>)</w:t>
      </w:r>
      <w:r w:rsidR="003C0FEB">
        <w:t>.</w:t>
      </w:r>
    </w:p>
    <w:p w14:paraId="7CDC0A51" w14:textId="0635C0EE" w:rsidR="008422E9" w:rsidRDefault="003C0FEB" w:rsidP="008422E9">
      <w:pPr>
        <w:rPr>
          <w:rFonts w:eastAsiaTheme="minorEastAsia"/>
          <w:lang w:val="en-US"/>
        </w:rPr>
      </w:pPr>
      <w:r>
        <w:t>This left a cleaned dataset with a sample size of 4,818</w:t>
      </w:r>
      <w:r w:rsidR="00BA4399">
        <w:t xml:space="preserve"> (see Figure 1)</w:t>
      </w:r>
      <w:r>
        <w:t xml:space="preserve">. Some respondents chose not to answer a specific question (this was usually less than 55 respondents) so the sample size for any specific question may be slightly smaller than the total. </w:t>
      </w:r>
      <w:r w:rsidR="00F40B9F" w:rsidRPr="003317C7">
        <w:rPr>
          <w:rFonts w:eastAsiaTheme="minorEastAsia"/>
          <w:lang w:val="en-US"/>
        </w:rPr>
        <w:t>It is possible that there were still a small number of non-genuine responses remaining in the cleaned dataset. In particular, there may have been some issues with response quality for more complex questions</w:t>
      </w:r>
      <w:r w:rsidR="00F40B9F">
        <w:rPr>
          <w:rFonts w:eastAsiaTheme="minorEastAsia"/>
          <w:lang w:val="en-US"/>
        </w:rPr>
        <w:t xml:space="preserve"> </w:t>
      </w:r>
      <w:r w:rsidR="00F40B9F" w:rsidRPr="0011116A">
        <w:t>(e.g. a matrix of questions about how respondents use their bills</w:t>
      </w:r>
      <w:r w:rsidR="00F40B9F">
        <w:t xml:space="preserve">, see questions 4.5, 4.8 and 4.11 in </w:t>
      </w:r>
      <w:r w:rsidR="00BC4792">
        <w:t>S</w:t>
      </w:r>
      <w:r w:rsidR="00F40B9F">
        <w:t>ection</w:t>
      </w:r>
      <w:r w:rsidR="00BC4792">
        <w:t> 3</w:t>
      </w:r>
      <w:r w:rsidR="00F40B9F" w:rsidRPr="0011116A">
        <w:t>)</w:t>
      </w:r>
      <w:r w:rsidR="00F40B9F" w:rsidRPr="003317C7">
        <w:rPr>
          <w:rFonts w:eastAsiaTheme="minorEastAsia"/>
          <w:lang w:val="en-US"/>
        </w:rPr>
        <w:t>. This should be borne in mind when interpreting the survey results from such questions.</w:t>
      </w:r>
    </w:p>
    <w:p w14:paraId="755AEA84" w14:textId="48655AAB" w:rsidR="008269B2" w:rsidRDefault="00D55124" w:rsidP="008422E9">
      <w:pPr>
        <w:rPr>
          <w:rFonts w:eastAsiaTheme="minorEastAsia"/>
          <w:lang w:val="en-US"/>
        </w:rPr>
      </w:pPr>
      <w:r w:rsidRPr="00D55124">
        <w:rPr>
          <w:rFonts w:eastAsiaTheme="minorEastAsia"/>
          <w:lang w:val="en-US"/>
        </w:rPr>
        <w:t>Unlike the survey</w:t>
      </w:r>
      <w:r>
        <w:rPr>
          <w:rFonts w:eastAsiaTheme="minorEastAsia"/>
          <w:lang w:val="en-US"/>
        </w:rPr>
        <w:t xml:space="preserve"> results</w:t>
      </w:r>
      <w:r w:rsidRPr="00D55124">
        <w:rPr>
          <w:rFonts w:eastAsiaTheme="minorEastAsia"/>
          <w:lang w:val="en-US"/>
        </w:rPr>
        <w:t xml:space="preserve">, the </w:t>
      </w:r>
      <w:r>
        <w:rPr>
          <w:rFonts w:eastAsiaTheme="minorEastAsia"/>
          <w:lang w:val="en-US"/>
        </w:rPr>
        <w:t>RCT results</w:t>
      </w:r>
      <w:r w:rsidRPr="00D55124">
        <w:rPr>
          <w:rFonts w:eastAsiaTheme="minorEastAsia"/>
          <w:lang w:val="en-US"/>
        </w:rPr>
        <w:t xml:space="preserve"> are robust to non-genuine responses and so we </w:t>
      </w:r>
      <w:r w:rsidR="003C0FEB">
        <w:rPr>
          <w:rFonts w:eastAsiaTheme="minorEastAsia"/>
          <w:lang w:val="en-US"/>
        </w:rPr>
        <w:t>kept</w:t>
      </w:r>
      <w:r w:rsidR="003C0FEB" w:rsidRPr="00D55124">
        <w:rPr>
          <w:rFonts w:eastAsiaTheme="minorEastAsia"/>
          <w:lang w:val="en-US"/>
        </w:rPr>
        <w:t xml:space="preserve"> </w:t>
      </w:r>
      <w:r w:rsidR="003C0FEB">
        <w:rPr>
          <w:rFonts w:eastAsiaTheme="minorEastAsia"/>
          <w:lang w:val="en-US"/>
        </w:rPr>
        <w:t xml:space="preserve">any observations that </w:t>
      </w:r>
      <w:r w:rsidR="005643C2">
        <w:rPr>
          <w:rFonts w:eastAsiaTheme="minorEastAsia"/>
          <w:lang w:val="en-US"/>
        </w:rPr>
        <w:t>started a given</w:t>
      </w:r>
      <w:r w:rsidR="003C0FEB">
        <w:rPr>
          <w:rFonts w:eastAsiaTheme="minorEastAsia"/>
          <w:lang w:val="en-US"/>
        </w:rPr>
        <w:t xml:space="preserve"> trial</w:t>
      </w:r>
      <w:r w:rsidR="00D43F26">
        <w:rPr>
          <w:rFonts w:eastAsiaTheme="minorEastAsia"/>
          <w:lang w:val="en-US"/>
        </w:rPr>
        <w:t>. W</w:t>
      </w:r>
      <w:r w:rsidR="003C0FEB">
        <w:rPr>
          <w:rFonts w:eastAsiaTheme="minorEastAsia"/>
          <w:lang w:val="en-US"/>
        </w:rPr>
        <w:t xml:space="preserve">e later found that some participants saw the intervention and elected to discontinue (around 5% </w:t>
      </w:r>
      <w:r w:rsidR="00BC4DE1">
        <w:rPr>
          <w:rFonts w:eastAsiaTheme="minorEastAsia"/>
          <w:lang w:val="en-US"/>
        </w:rPr>
        <w:t xml:space="preserve">of the sample </w:t>
      </w:r>
      <w:r w:rsidR="003C0FEB">
        <w:rPr>
          <w:rFonts w:eastAsiaTheme="minorEastAsia"/>
          <w:lang w:val="en-US"/>
        </w:rPr>
        <w:t>for RCT A1)</w:t>
      </w:r>
      <w:r w:rsidRPr="00D55124">
        <w:rPr>
          <w:rFonts w:eastAsiaTheme="minorEastAsia"/>
          <w:lang w:val="en-US"/>
        </w:rPr>
        <w:t xml:space="preserve">. </w:t>
      </w:r>
      <w:r w:rsidR="008269B2">
        <w:rPr>
          <w:rFonts w:eastAsiaTheme="minorEastAsia"/>
          <w:lang w:val="en-US"/>
        </w:rPr>
        <w:t>We re</w:t>
      </w:r>
      <w:r w:rsidR="008269B2">
        <w:rPr>
          <w:rFonts w:eastAsiaTheme="minorEastAsia"/>
          <w:lang w:val="en-US"/>
        </w:rPr>
        <w:noBreakHyphen/>
        <w:t xml:space="preserve">ran the analysis with these participants included and there was no </w:t>
      </w:r>
      <w:r w:rsidR="005643C2">
        <w:rPr>
          <w:rFonts w:eastAsiaTheme="minorEastAsia"/>
          <w:lang w:val="en-US"/>
        </w:rPr>
        <w:t>m</w:t>
      </w:r>
      <w:r w:rsidR="008269B2">
        <w:rPr>
          <w:rFonts w:eastAsiaTheme="minorEastAsia"/>
          <w:lang w:val="en-US"/>
        </w:rPr>
        <w:t xml:space="preserve">eaningful </w:t>
      </w:r>
      <w:r w:rsidR="00E332F9">
        <w:rPr>
          <w:rFonts w:eastAsiaTheme="minorEastAsia"/>
          <w:lang w:val="en-US"/>
        </w:rPr>
        <w:t xml:space="preserve">change </w:t>
      </w:r>
      <w:r w:rsidR="008269B2">
        <w:rPr>
          <w:rFonts w:eastAsiaTheme="minorEastAsia"/>
          <w:lang w:val="en-US"/>
        </w:rPr>
        <w:t xml:space="preserve">in the </w:t>
      </w:r>
      <w:r w:rsidR="00E332F9">
        <w:rPr>
          <w:rFonts w:eastAsiaTheme="minorEastAsia"/>
          <w:lang w:val="en-US"/>
        </w:rPr>
        <w:t>results</w:t>
      </w:r>
      <w:r w:rsidR="008269B2">
        <w:rPr>
          <w:rFonts w:eastAsiaTheme="minorEastAsia"/>
          <w:lang w:val="en-US"/>
        </w:rPr>
        <w:t xml:space="preserve">. Furthermore, the </w:t>
      </w:r>
      <w:r w:rsidR="005643C2">
        <w:rPr>
          <w:rFonts w:eastAsiaTheme="minorEastAsia"/>
          <w:lang w:val="en-US"/>
        </w:rPr>
        <w:t>non</w:t>
      </w:r>
      <w:r w:rsidR="008269B2">
        <w:rPr>
          <w:rFonts w:eastAsiaTheme="minorEastAsia"/>
          <w:lang w:val="en-US"/>
        </w:rPr>
        <w:noBreakHyphen/>
      </w:r>
      <w:r w:rsidR="005643C2">
        <w:rPr>
          <w:rFonts w:eastAsiaTheme="minorEastAsia"/>
          <w:lang w:val="en-US"/>
        </w:rPr>
        <w:t>responses were balanced across treatment arms</w:t>
      </w:r>
      <w:r w:rsidR="008269B2">
        <w:rPr>
          <w:rFonts w:eastAsiaTheme="minorEastAsia"/>
          <w:lang w:val="en-US"/>
        </w:rPr>
        <w:t>, suggesting non-respondents were unlikely to be differentially affected by the bill content they saw</w:t>
      </w:r>
      <w:r w:rsidR="005643C2">
        <w:rPr>
          <w:rFonts w:eastAsiaTheme="minorEastAsia"/>
          <w:lang w:val="en-US"/>
        </w:rPr>
        <w:t xml:space="preserve">. </w:t>
      </w:r>
    </w:p>
    <w:p w14:paraId="06C29E2D" w14:textId="6878978D" w:rsidR="00D55124" w:rsidRDefault="005643C2" w:rsidP="008422E9">
      <w:pPr>
        <w:rPr>
          <w:rFonts w:eastAsiaTheme="minorEastAsia"/>
          <w:lang w:val="en-US"/>
        </w:rPr>
      </w:pPr>
      <w:r>
        <w:rPr>
          <w:rFonts w:eastAsiaTheme="minorEastAsia"/>
          <w:lang w:val="en-US"/>
        </w:rPr>
        <w:t xml:space="preserve">We </w:t>
      </w:r>
      <w:r w:rsidR="00E332F9">
        <w:rPr>
          <w:rFonts w:eastAsiaTheme="minorEastAsia"/>
          <w:lang w:val="en-US"/>
        </w:rPr>
        <w:t xml:space="preserve">also </w:t>
      </w:r>
      <w:r>
        <w:rPr>
          <w:rFonts w:eastAsiaTheme="minorEastAsia"/>
          <w:lang w:val="en-US"/>
        </w:rPr>
        <w:t>conducted</w:t>
      </w:r>
      <w:r w:rsidR="00D55124" w:rsidRPr="00D55124">
        <w:rPr>
          <w:rFonts w:eastAsiaTheme="minorEastAsia"/>
          <w:lang w:val="en-US"/>
        </w:rPr>
        <w:t xml:space="preserve"> a sensitivity analysis </w:t>
      </w:r>
      <w:r>
        <w:rPr>
          <w:rFonts w:eastAsiaTheme="minorEastAsia"/>
          <w:lang w:val="en-US"/>
        </w:rPr>
        <w:t xml:space="preserve">to see whether removing incompletes and speeders would materially impact RCT results </w:t>
      </w:r>
      <w:r w:rsidR="00D55124">
        <w:rPr>
          <w:rFonts w:eastAsiaTheme="minorEastAsia"/>
          <w:lang w:val="en-US"/>
        </w:rPr>
        <w:t>for both samples</w:t>
      </w:r>
      <w:r>
        <w:rPr>
          <w:rFonts w:eastAsiaTheme="minorEastAsia"/>
          <w:lang w:val="en-US"/>
        </w:rPr>
        <w:t>, but it did not</w:t>
      </w:r>
      <w:r w:rsidR="00D55124">
        <w:rPr>
          <w:rFonts w:eastAsiaTheme="minorEastAsia"/>
          <w:lang w:val="en-US"/>
        </w:rPr>
        <w:t>. See the discussion of ‘sensitivity analysis’ in subsequent sections for further details</w:t>
      </w:r>
      <w:r w:rsidR="00D55124" w:rsidRPr="00D55124">
        <w:rPr>
          <w:rFonts w:eastAsiaTheme="minorEastAsia"/>
          <w:lang w:val="en-US"/>
        </w:rPr>
        <w:t>.</w:t>
      </w:r>
    </w:p>
    <w:p w14:paraId="5FA0FD28" w14:textId="50844166" w:rsidR="00E332F9" w:rsidRPr="00BA4399" w:rsidRDefault="00E332F9" w:rsidP="00BA4399">
      <w:pPr>
        <w:pStyle w:val="FigureHeading"/>
        <w:rPr>
          <w:rFonts w:eastAsiaTheme="minorEastAsia"/>
          <w:noProof/>
        </w:rPr>
      </w:pPr>
      <w:r>
        <w:rPr>
          <w:rFonts w:eastAsiaTheme="minorEastAsia"/>
          <w:noProof/>
        </w:rPr>
        <w:lastRenderedPageBreak/>
        <w:t>Flow chart</w:t>
      </w:r>
      <w:r w:rsidR="00BA4399">
        <w:rPr>
          <w:rFonts w:eastAsiaTheme="minorEastAsia"/>
          <w:noProof/>
        </w:rPr>
        <w:t>:</w:t>
      </w:r>
      <w:r>
        <w:rPr>
          <w:rFonts w:eastAsiaTheme="minorEastAsia"/>
          <w:noProof/>
        </w:rPr>
        <w:t xml:space="preserve"> sample size and selection processes for</w:t>
      </w:r>
      <w:r w:rsidR="00BA4399">
        <w:rPr>
          <w:rFonts w:eastAsiaTheme="minorEastAsia"/>
          <w:noProof/>
        </w:rPr>
        <w:t xml:space="preserve"> survey and RCTs</w:t>
      </w:r>
    </w:p>
    <w:p w14:paraId="4EE43A30" w14:textId="06359E06" w:rsidR="00846744" w:rsidRDefault="00846744" w:rsidP="008422E9">
      <w:pPr>
        <w:rPr>
          <w:rFonts w:eastAsiaTheme="minorEastAsia"/>
          <w:lang w:val="en-US"/>
        </w:rPr>
      </w:pPr>
      <w:r w:rsidRPr="00846744">
        <w:rPr>
          <w:rFonts w:eastAsiaTheme="minorEastAsia"/>
          <w:noProof/>
        </w:rPr>
        <w:drawing>
          <wp:inline distT="0" distB="0" distL="0" distR="0" wp14:anchorId="5A9EB12B" wp14:editId="6ED6CE93">
            <wp:extent cx="5256530" cy="5263507"/>
            <wp:effectExtent l="0" t="0" r="1270" b="0"/>
            <wp:docPr id="21" name="Picture 21" descr="This image is a flow chart that illustrates how the 6 RCTs and the survey fit into the the Group A and Group B samples. It also indicates the initial and final sample sizes for each of the 6 RCTs and the survey," title="Flow chart showing sample size and selection processes for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403\Desktop\Trial samp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530" cy="5263507"/>
                    </a:xfrm>
                    <a:prstGeom prst="rect">
                      <a:avLst/>
                    </a:prstGeom>
                    <a:noFill/>
                    <a:ln>
                      <a:noFill/>
                    </a:ln>
                  </pic:spPr>
                </pic:pic>
              </a:graphicData>
            </a:graphic>
          </wp:inline>
        </w:drawing>
      </w:r>
    </w:p>
    <w:p w14:paraId="51FBEF52" w14:textId="614B6AF4" w:rsidR="00E332F9" w:rsidRDefault="00E332F9" w:rsidP="008422E9">
      <w:pPr>
        <w:rPr>
          <w:rFonts w:eastAsiaTheme="minorEastAsia"/>
          <w:lang w:val="en-US"/>
        </w:rPr>
      </w:pPr>
      <w:r>
        <w:rPr>
          <w:rFonts w:eastAsiaTheme="minorEastAsia"/>
          <w:lang w:val="en-US"/>
        </w:rPr>
        <w:t>Figure 1 shows how the sample was reduced to improve data quality through the exclusion of incomplete and ‘speeder’ responses from the survey, and through exclusion of non-starters from the RCTs.</w:t>
      </w:r>
    </w:p>
    <w:p w14:paraId="6712EFD6" w14:textId="6851521C" w:rsidR="002F0FDA" w:rsidRDefault="002F0FDA" w:rsidP="002F0FDA">
      <w:pPr>
        <w:pStyle w:val="Heading3"/>
      </w:pPr>
      <w:r>
        <w:t>Demographic characteristics</w:t>
      </w:r>
    </w:p>
    <w:p w14:paraId="63FEDD6F" w14:textId="77DD69A6" w:rsidR="00E55079" w:rsidRDefault="00614363" w:rsidP="00E55079">
      <w:r>
        <w:t xml:space="preserve">The table below </w:t>
      </w:r>
      <w:r w:rsidR="00E55079">
        <w:t>summaris</w:t>
      </w:r>
      <w:r>
        <w:t>es</w:t>
      </w:r>
      <w:r w:rsidR="00E55079">
        <w:t xml:space="preserve"> the demographic characteristics for</w:t>
      </w:r>
      <w:r>
        <w:t xml:space="preserve"> our </w:t>
      </w:r>
      <w:r w:rsidR="00384952">
        <w:t xml:space="preserve">three </w:t>
      </w:r>
      <w:r>
        <w:t>samples, and compares them to</w:t>
      </w:r>
      <w:r w:rsidR="001A5FB0">
        <w:t xml:space="preserve"> the overall figures in the</w:t>
      </w:r>
      <w:r>
        <w:t xml:space="preserve"> </w:t>
      </w:r>
      <w:r w:rsidR="001A5FB0" w:rsidRPr="001A5FB0">
        <w:t xml:space="preserve">National Energy </w:t>
      </w:r>
      <w:r w:rsidR="00384952">
        <w:t>C</w:t>
      </w:r>
      <w:r w:rsidR="00CE3734">
        <w:t>usto</w:t>
      </w:r>
      <w:r w:rsidR="001A5FB0" w:rsidRPr="001A5FB0">
        <w:t xml:space="preserve">mer </w:t>
      </w:r>
      <w:r w:rsidR="00384952">
        <w:t>F</w:t>
      </w:r>
      <w:r w:rsidR="001A5FB0" w:rsidRPr="001A5FB0">
        <w:t>ramework</w:t>
      </w:r>
      <w:r w:rsidR="001A5FB0">
        <w:t xml:space="preserve"> (NECF)</w:t>
      </w:r>
      <w:r w:rsidR="001A5FB0" w:rsidRPr="001A5FB0">
        <w:t xml:space="preserve"> </w:t>
      </w:r>
      <w:r w:rsidR="00EB0F14">
        <w:t>jurisdictions: New South Wales, Queensland, South Australia, Tasmania and the ACT</w:t>
      </w:r>
      <w:r w:rsidR="001A5FB0">
        <w:t xml:space="preserve">. </w:t>
      </w:r>
      <w:r w:rsidR="00EB0F14">
        <w:t>(</w:t>
      </w:r>
      <w:r w:rsidR="001A5FB0">
        <w:t xml:space="preserve">Where </w:t>
      </w:r>
      <w:r w:rsidR="002518CA">
        <w:t>state-by-</w:t>
      </w:r>
      <w:r w:rsidR="001A5FB0">
        <w:t xml:space="preserve">state breakdowns </w:t>
      </w:r>
      <w:r w:rsidR="00EB0F14">
        <w:t xml:space="preserve">were </w:t>
      </w:r>
      <w:r w:rsidR="001A5FB0">
        <w:t>not available</w:t>
      </w:r>
      <w:r w:rsidR="002518CA">
        <w:t>, we used n</w:t>
      </w:r>
      <w:r w:rsidR="001A5FB0">
        <w:t>ation</w:t>
      </w:r>
      <w:r w:rsidR="002518CA">
        <w:t>al</w:t>
      </w:r>
      <w:r w:rsidR="002518CA">
        <w:noBreakHyphen/>
      </w:r>
      <w:r w:rsidR="001A5FB0">
        <w:t>level figures.)</w:t>
      </w:r>
    </w:p>
    <w:p w14:paraId="4B66936E" w14:textId="45723179" w:rsidR="004B630C" w:rsidRPr="004B630C" w:rsidRDefault="004B630C" w:rsidP="004B630C">
      <w:pPr>
        <w:pStyle w:val="Heading4"/>
        <w:rPr>
          <w:color w:val="auto"/>
        </w:rPr>
      </w:pPr>
      <w:r w:rsidRPr="004B630C">
        <w:rPr>
          <w:color w:val="auto"/>
        </w:rPr>
        <w:t>Comparison between samples</w:t>
      </w:r>
    </w:p>
    <w:p w14:paraId="181AE99D" w14:textId="22F388ED" w:rsidR="004B630C" w:rsidRDefault="004B630C" w:rsidP="00E55079">
      <w:r>
        <w:t xml:space="preserve">There is little difference in the demographic characteristics of full and cleaned Group A samples. Likewise, the Group A and Group B samples are broadly similar, with two exceptions. First, the Group A sample is skewed towards women (55% versus 50% in </w:t>
      </w:r>
      <w:r>
        <w:lastRenderedPageBreak/>
        <w:t>Group B). Second, the Group A sample is skewed away from NSW and towards the smaller jurisdictions. These differences were both by design: for the Group A sample, we tried to over</w:t>
      </w:r>
      <w:r>
        <w:noBreakHyphen/>
        <w:t>sample from smaller jurisdictions to allow for cross</w:t>
      </w:r>
      <w:r>
        <w:noBreakHyphen/>
        <w:t xml:space="preserve">tabulation of the survey results by jurisdiction. However, </w:t>
      </w:r>
      <w:r w:rsidR="00267C68">
        <w:t xml:space="preserve">this meant it took longer to recruit our desired sample and so, to keep within our project timeframe, </w:t>
      </w:r>
      <w:r>
        <w:t xml:space="preserve">we decided to relax the gender quota. </w:t>
      </w:r>
    </w:p>
    <w:p w14:paraId="2F8CFC53" w14:textId="710FC13E" w:rsidR="004B630C" w:rsidRPr="004B630C" w:rsidRDefault="004B630C" w:rsidP="004B630C">
      <w:pPr>
        <w:pStyle w:val="Heading4"/>
        <w:rPr>
          <w:color w:val="auto"/>
        </w:rPr>
      </w:pPr>
      <w:r w:rsidRPr="004B630C">
        <w:rPr>
          <w:color w:val="auto"/>
        </w:rPr>
        <w:t xml:space="preserve">Comparison </w:t>
      </w:r>
      <w:r>
        <w:rPr>
          <w:color w:val="auto"/>
        </w:rPr>
        <w:t>with the NECF population</w:t>
      </w:r>
    </w:p>
    <w:p w14:paraId="0C94B82D" w14:textId="77777777" w:rsidR="009F306A" w:rsidRDefault="009F306A" w:rsidP="00105A24">
      <w:r w:rsidRPr="00A97FCE">
        <w:rPr>
          <w:lang w:val="en-US"/>
        </w:rPr>
        <w:t>We collected large and diverse samples through an online survey panel however they were not</w:t>
      </w:r>
      <w:r w:rsidRPr="00A97FCE">
        <w:t xml:space="preserve"> truly representative of the NECF population. In particular, they only include people who are willing to regularly participate on online surveys. </w:t>
      </w:r>
    </w:p>
    <w:p w14:paraId="64C2E1FB" w14:textId="7D5CA232" w:rsidR="00C33CEB" w:rsidRDefault="00105A24" w:rsidP="00C33CEB">
      <w:r>
        <w:t>For both samples the key difference with the NECF population related to the main language spoken at home</w:t>
      </w:r>
      <w:r w:rsidR="00C33CEB">
        <w:t xml:space="preserve"> although this is difficult to quantify exactly. In our surveys, only 3</w:t>
      </w:r>
      <w:r w:rsidR="00C33CEB">
        <w:noBreakHyphen/>
        <w:t xml:space="preserve">4% reported that the </w:t>
      </w:r>
      <w:r w:rsidR="00C33CEB" w:rsidRPr="00C33CEB">
        <w:rPr>
          <w:i/>
        </w:rPr>
        <w:t>main</w:t>
      </w:r>
      <w:r w:rsidR="00C33CEB">
        <w:t xml:space="preserve"> language spoken in the household was not English. By contrast, in the 2016 Census, 25.5% </w:t>
      </w:r>
      <w:r w:rsidR="000D7A7E">
        <w:t xml:space="preserve">of the NECF population </w:t>
      </w:r>
      <w:r w:rsidR="00C33CEB">
        <w:t xml:space="preserve">said that they </w:t>
      </w:r>
      <w:r w:rsidR="00C33CEB" w:rsidRPr="00E26A5D">
        <w:t>speak a language other than English at home</w:t>
      </w:r>
      <w:r w:rsidR="00C33CEB">
        <w:t>.</w:t>
      </w:r>
      <w:r w:rsidR="006E5F35">
        <w:rPr>
          <w:rStyle w:val="FootnoteReference"/>
        </w:rPr>
        <w:footnoteReference w:id="2"/>
      </w:r>
      <w:r w:rsidR="00C33CEB">
        <w:t xml:space="preserve"> However,</w:t>
      </w:r>
      <w:r w:rsidR="000D7A7E">
        <w:t xml:space="preserve"> some households may speak another language at home even though English is the main language spoken. Nonetheless, our samples clearly had an under</w:t>
      </w:r>
      <w:r w:rsidR="000D7A7E">
        <w:noBreakHyphen/>
        <w:t xml:space="preserve">representation of people from culturally and linguistically diverse (CALD) backgrounds, (unsurprisingly, </w:t>
      </w:r>
      <w:r w:rsidR="00C33CEB">
        <w:t>since the survey was conducted in English</w:t>
      </w:r>
      <w:r w:rsidR="000D7A7E">
        <w:t>)</w:t>
      </w:r>
      <w:r w:rsidR="00C33CEB">
        <w:t>. As noted in the Final Report, to address t</w:t>
      </w:r>
      <w:r w:rsidR="000D7A7E">
        <w:t xml:space="preserve">his gap, focus groups were held, in language, </w:t>
      </w:r>
      <w:r w:rsidR="00C33CEB">
        <w:t>with Australians from various</w:t>
      </w:r>
      <w:r w:rsidR="000D7A7E">
        <w:t xml:space="preserve"> CALD</w:t>
      </w:r>
      <w:r w:rsidR="00C33CEB">
        <w:t xml:space="preserve"> backgrounds</w:t>
      </w:r>
      <w:r w:rsidR="00267C68">
        <w:t xml:space="preserve"> (recruited and run by the Ethnic Communities Council of NSW)</w:t>
      </w:r>
      <w:r w:rsidR="00C33CEB">
        <w:t xml:space="preserve">. </w:t>
      </w:r>
    </w:p>
    <w:p w14:paraId="59DDB3D0" w14:textId="77777777" w:rsidR="005A18D8" w:rsidRDefault="005A18D8" w:rsidP="005A18D8">
      <w:r>
        <w:t xml:space="preserve">Both samples were skewed in the following ways: </w:t>
      </w:r>
    </w:p>
    <w:p w14:paraId="73C4C36F" w14:textId="431F7867" w:rsidR="008858AA" w:rsidRDefault="008858AA" w:rsidP="008858AA">
      <w:pPr>
        <w:pStyle w:val="ListParagraph"/>
        <w:numPr>
          <w:ilvl w:val="0"/>
          <w:numId w:val="15"/>
        </w:numPr>
      </w:pPr>
      <w:r>
        <w:t>Age: the samples were younger (55-59% aged under 45 years versus 47% in the NECF population)</w:t>
      </w:r>
      <w:r w:rsidR="00267C68">
        <w:t>.</w:t>
      </w:r>
    </w:p>
    <w:p w14:paraId="0AB9B953" w14:textId="17930161" w:rsidR="005A18D8" w:rsidRDefault="005A18D8" w:rsidP="005A18D8">
      <w:pPr>
        <w:pStyle w:val="ListParagraph"/>
        <w:numPr>
          <w:ilvl w:val="0"/>
          <w:numId w:val="15"/>
        </w:numPr>
      </w:pPr>
      <w:r>
        <w:t>Education: the samples tended to be higher educated, with more having a post</w:t>
      </w:r>
      <w:r>
        <w:noBreakHyphen/>
        <w:t>s</w:t>
      </w:r>
      <w:r w:rsidR="009C58CC">
        <w:t>chool qualification</w:t>
      </w:r>
      <w:r>
        <w:t xml:space="preserve"> (63</w:t>
      </w:r>
      <w:r>
        <w:noBreakHyphen/>
        <w:t xml:space="preserve">65% versus 58%) and fewer only having Year 10 or below (11% versus 19%). </w:t>
      </w:r>
    </w:p>
    <w:p w14:paraId="0A53CE37" w14:textId="178F4297" w:rsidR="005A18D8" w:rsidRDefault="005A18D8" w:rsidP="005A18D8">
      <w:pPr>
        <w:pStyle w:val="ListParagraph"/>
        <w:numPr>
          <w:ilvl w:val="0"/>
          <w:numId w:val="15"/>
        </w:numPr>
      </w:pPr>
      <w:r>
        <w:t>Housing: the samples were more likely to be renting their home (40-43% versus 32%) and less likely to be mortgagees (24% versus 37%).</w:t>
      </w:r>
    </w:p>
    <w:p w14:paraId="680C9A94" w14:textId="06F6D0E8" w:rsidR="00CE3734" w:rsidRDefault="009F306A" w:rsidP="00C17DC7">
      <w:r>
        <w:t>As noted above, the Group A sample was skewed on gender and jurisdiction due to our decision to over-sample smaller jurisdictions for that sample. Group B also had a skew towards South Australia (16% versus 11% of the NECF population), with fewer from NSW or Queensland.</w:t>
      </w:r>
      <w:r w:rsidR="0016024D">
        <w:t xml:space="preserve"> </w:t>
      </w:r>
    </w:p>
    <w:p w14:paraId="13AEC964" w14:textId="2F2C6F67" w:rsidR="00857A47" w:rsidRDefault="00857A47" w:rsidP="0016024D">
      <w:pPr>
        <w:pStyle w:val="HeadingTable"/>
      </w:pPr>
      <w:r>
        <w:lastRenderedPageBreak/>
        <w:t>Demographic characteristics</w:t>
      </w:r>
    </w:p>
    <w:tbl>
      <w:tblPr>
        <w:tblStyle w:val="DefaultTable"/>
        <w:tblW w:w="8106" w:type="dxa"/>
        <w:tblLayout w:type="fixed"/>
        <w:tblCellMar>
          <w:top w:w="85" w:type="dxa"/>
        </w:tblCellMar>
        <w:tblLook w:val="0420" w:firstRow="1" w:lastRow="0" w:firstColumn="0" w:lastColumn="0" w:noHBand="0" w:noVBand="1"/>
        <w:tblCaption w:val="Table of demographic charateristics"/>
        <w:tblDescription w:val="This table present some basic demographic charateristics of the 3 samples used in the project, namely the full Group A and Group B samples used for the RCTs, and the cleaned Group A sample used for the survey. It also present equivalent data for the NECF population, to allow assessment of hwo representative our samples are of the underlying population.&#10;The demographic characterics presented in the table are; gender, age bracket, jurisidcition, education, housing, and main language spoken at home."/>
      </w:tblPr>
      <w:tblGrid>
        <w:gridCol w:w="1928"/>
        <w:gridCol w:w="1417"/>
        <w:gridCol w:w="1587"/>
        <w:gridCol w:w="1587"/>
        <w:gridCol w:w="1587"/>
      </w:tblGrid>
      <w:tr w:rsidR="000F7399" w:rsidRPr="000F7399" w14:paraId="015F7B29" w14:textId="5D190896" w:rsidTr="000F7399">
        <w:trPr>
          <w:cnfStyle w:val="100000000000" w:firstRow="1" w:lastRow="0" w:firstColumn="0" w:lastColumn="0" w:oddVBand="0" w:evenVBand="0" w:oddHBand="0" w:evenHBand="0" w:firstRowFirstColumn="0" w:firstRowLastColumn="0" w:lastRowFirstColumn="0" w:lastRowLastColumn="0"/>
          <w:tblHeader/>
        </w:trPr>
        <w:tc>
          <w:tcPr>
            <w:tcW w:w="1928" w:type="dxa"/>
            <w:tcBorders>
              <w:top w:val="nil"/>
              <w:bottom w:val="single" w:sz="18" w:space="0" w:color="142E3B" w:themeColor="accent6"/>
            </w:tcBorders>
            <w:shd w:val="clear" w:color="auto" w:fill="20B9A3" w:themeFill="accent1"/>
          </w:tcPr>
          <w:p w14:paraId="2CF7F7B4" w14:textId="4FBFF5B4" w:rsidR="000F7399" w:rsidRPr="000F7399" w:rsidRDefault="000F7399" w:rsidP="00C17DC7">
            <w:pPr>
              <w:pStyle w:val="TableHeading"/>
              <w:keepNext/>
              <w:spacing w:after="0"/>
              <w:rPr>
                <w:sz w:val="20"/>
              </w:rPr>
            </w:pPr>
          </w:p>
        </w:tc>
        <w:tc>
          <w:tcPr>
            <w:tcW w:w="1417" w:type="dxa"/>
            <w:tcBorders>
              <w:top w:val="nil"/>
              <w:bottom w:val="single" w:sz="18" w:space="0" w:color="142E3B" w:themeColor="accent6"/>
            </w:tcBorders>
            <w:shd w:val="clear" w:color="auto" w:fill="20B9A3" w:themeFill="accent1"/>
          </w:tcPr>
          <w:p w14:paraId="11A7D681" w14:textId="00669542" w:rsidR="000F7399" w:rsidRPr="000F7399" w:rsidRDefault="000F7399" w:rsidP="00C17DC7">
            <w:pPr>
              <w:pStyle w:val="TableHeading"/>
              <w:keepNext/>
              <w:spacing w:after="0"/>
              <w:jc w:val="center"/>
              <w:rPr>
                <w:sz w:val="20"/>
              </w:rPr>
            </w:pPr>
            <w:r w:rsidRPr="000F7399">
              <w:rPr>
                <w:sz w:val="20"/>
              </w:rPr>
              <w:t xml:space="preserve">NECF </w:t>
            </w:r>
            <w:r w:rsidR="006E5F35">
              <w:rPr>
                <w:sz w:val="20"/>
              </w:rPr>
              <w:t>population</w:t>
            </w:r>
          </w:p>
        </w:tc>
        <w:tc>
          <w:tcPr>
            <w:tcW w:w="1587" w:type="dxa"/>
            <w:tcBorders>
              <w:top w:val="nil"/>
              <w:bottom w:val="single" w:sz="18" w:space="0" w:color="142E3B" w:themeColor="accent6"/>
            </w:tcBorders>
            <w:shd w:val="clear" w:color="auto" w:fill="20B9A3" w:themeFill="accent1"/>
          </w:tcPr>
          <w:p w14:paraId="6EDCD360" w14:textId="06F382EE" w:rsidR="000F7399" w:rsidRPr="000F7399" w:rsidRDefault="000F7399" w:rsidP="00C17DC7">
            <w:pPr>
              <w:pStyle w:val="TableHeading"/>
              <w:keepNext/>
              <w:spacing w:after="0"/>
              <w:jc w:val="center"/>
              <w:rPr>
                <w:sz w:val="20"/>
              </w:rPr>
            </w:pPr>
            <w:r w:rsidRPr="000F7399">
              <w:rPr>
                <w:sz w:val="20"/>
              </w:rPr>
              <w:t xml:space="preserve">Group A </w:t>
            </w:r>
            <w:r w:rsidR="00F40B9F">
              <w:rPr>
                <w:sz w:val="20"/>
              </w:rPr>
              <w:br/>
            </w:r>
            <w:r w:rsidRPr="000F7399">
              <w:rPr>
                <w:sz w:val="20"/>
              </w:rPr>
              <w:t>(full)</w:t>
            </w:r>
          </w:p>
        </w:tc>
        <w:tc>
          <w:tcPr>
            <w:tcW w:w="1587" w:type="dxa"/>
            <w:tcBorders>
              <w:top w:val="nil"/>
              <w:bottom w:val="single" w:sz="18" w:space="0" w:color="142E3B" w:themeColor="accent6"/>
            </w:tcBorders>
            <w:shd w:val="clear" w:color="auto" w:fill="20B9A3" w:themeFill="accent1"/>
          </w:tcPr>
          <w:p w14:paraId="45B55623" w14:textId="1656412D" w:rsidR="000F7399" w:rsidRDefault="000F7399" w:rsidP="00C17DC7">
            <w:pPr>
              <w:pStyle w:val="TableHeading"/>
              <w:keepNext/>
              <w:spacing w:after="0"/>
              <w:jc w:val="center"/>
              <w:rPr>
                <w:sz w:val="20"/>
              </w:rPr>
            </w:pPr>
            <w:r w:rsidRPr="000F7399">
              <w:rPr>
                <w:sz w:val="20"/>
              </w:rPr>
              <w:t>Group A (cleaned)</w:t>
            </w:r>
          </w:p>
        </w:tc>
        <w:tc>
          <w:tcPr>
            <w:tcW w:w="1587" w:type="dxa"/>
            <w:tcBorders>
              <w:top w:val="nil"/>
              <w:bottom w:val="single" w:sz="18" w:space="0" w:color="142E3B" w:themeColor="accent6"/>
            </w:tcBorders>
            <w:shd w:val="clear" w:color="auto" w:fill="20B9A3" w:themeFill="accent1"/>
          </w:tcPr>
          <w:p w14:paraId="28A5F2C7" w14:textId="2833FBEB" w:rsidR="000F7399" w:rsidRPr="000F7399" w:rsidRDefault="000F7399" w:rsidP="00C17DC7">
            <w:pPr>
              <w:pStyle w:val="TableHeading"/>
              <w:keepNext/>
              <w:spacing w:after="0"/>
              <w:jc w:val="center"/>
              <w:rPr>
                <w:sz w:val="20"/>
              </w:rPr>
            </w:pPr>
            <w:r w:rsidRPr="000F7399">
              <w:rPr>
                <w:sz w:val="20"/>
              </w:rPr>
              <w:t xml:space="preserve">Group B  </w:t>
            </w:r>
            <w:r w:rsidR="00F40B9F">
              <w:rPr>
                <w:sz w:val="20"/>
              </w:rPr>
              <w:br/>
            </w:r>
            <w:r w:rsidRPr="000F7399">
              <w:rPr>
                <w:sz w:val="20"/>
              </w:rPr>
              <w:t>(full)</w:t>
            </w:r>
          </w:p>
        </w:tc>
      </w:tr>
      <w:tr w:rsidR="000F7399" w14:paraId="698E7DD4" w14:textId="43E1B8ED" w:rsidTr="009F306A">
        <w:trPr>
          <w:trHeight w:val="113"/>
        </w:trPr>
        <w:tc>
          <w:tcPr>
            <w:tcW w:w="1928" w:type="dxa"/>
            <w:tcBorders>
              <w:top w:val="single" w:sz="18" w:space="0" w:color="142E3B" w:themeColor="accent6"/>
              <w:bottom w:val="nil"/>
            </w:tcBorders>
            <w:shd w:val="clear" w:color="auto" w:fill="D9D9D9" w:themeFill="background1" w:themeFillShade="D9"/>
          </w:tcPr>
          <w:p w14:paraId="0889DA87" w14:textId="09ACA362" w:rsidR="000F7399" w:rsidRPr="00D52344" w:rsidRDefault="000F7399" w:rsidP="00C17DC7">
            <w:pPr>
              <w:pStyle w:val="TableTextLeftAligned"/>
              <w:keepNext/>
              <w:spacing w:after="0"/>
              <w:rPr>
                <w:sz w:val="18"/>
              </w:rPr>
            </w:pPr>
            <w:r w:rsidRPr="00D52344">
              <w:rPr>
                <w:sz w:val="18"/>
              </w:rPr>
              <w:t>Gender</w:t>
            </w:r>
          </w:p>
        </w:tc>
        <w:tc>
          <w:tcPr>
            <w:tcW w:w="1417" w:type="dxa"/>
            <w:tcBorders>
              <w:top w:val="single" w:sz="18" w:space="0" w:color="142E3B" w:themeColor="accent6"/>
              <w:bottom w:val="nil"/>
            </w:tcBorders>
            <w:shd w:val="clear" w:color="auto" w:fill="auto"/>
          </w:tcPr>
          <w:p w14:paraId="47049695" w14:textId="280994EB" w:rsidR="000F7399" w:rsidRPr="00D52344" w:rsidRDefault="000F7399" w:rsidP="00C17DC7">
            <w:pPr>
              <w:pStyle w:val="TableTextLeftAligned"/>
              <w:keepNext/>
              <w:spacing w:after="0"/>
              <w:rPr>
                <w:sz w:val="18"/>
              </w:rPr>
            </w:pPr>
          </w:p>
        </w:tc>
        <w:tc>
          <w:tcPr>
            <w:tcW w:w="1587" w:type="dxa"/>
            <w:tcBorders>
              <w:top w:val="single" w:sz="18" w:space="0" w:color="142E3B" w:themeColor="accent6"/>
              <w:bottom w:val="nil"/>
            </w:tcBorders>
            <w:shd w:val="clear" w:color="auto" w:fill="D9D9D9" w:themeFill="background1" w:themeFillShade="D9"/>
          </w:tcPr>
          <w:p w14:paraId="16119EEF" w14:textId="656E642F" w:rsidR="000F7399" w:rsidRPr="00D52344" w:rsidRDefault="000F7399" w:rsidP="00C17DC7">
            <w:pPr>
              <w:pStyle w:val="TableTextRightAligned"/>
              <w:keepNext/>
              <w:spacing w:after="0"/>
              <w:rPr>
                <w:sz w:val="18"/>
              </w:rPr>
            </w:pPr>
          </w:p>
        </w:tc>
        <w:tc>
          <w:tcPr>
            <w:tcW w:w="1587" w:type="dxa"/>
            <w:tcBorders>
              <w:top w:val="single" w:sz="18" w:space="0" w:color="142E3B" w:themeColor="accent6"/>
              <w:bottom w:val="nil"/>
            </w:tcBorders>
            <w:shd w:val="clear" w:color="auto" w:fill="auto"/>
          </w:tcPr>
          <w:p w14:paraId="7207A3A2" w14:textId="77777777" w:rsidR="000F7399" w:rsidRPr="00D52344" w:rsidRDefault="000F7399" w:rsidP="00C17DC7">
            <w:pPr>
              <w:pStyle w:val="TableTextRightAligned"/>
              <w:keepNext/>
              <w:spacing w:after="0"/>
              <w:rPr>
                <w:sz w:val="18"/>
              </w:rPr>
            </w:pPr>
          </w:p>
        </w:tc>
        <w:tc>
          <w:tcPr>
            <w:tcW w:w="1587" w:type="dxa"/>
            <w:tcBorders>
              <w:top w:val="single" w:sz="18" w:space="0" w:color="142E3B" w:themeColor="accent6"/>
              <w:bottom w:val="nil"/>
            </w:tcBorders>
            <w:shd w:val="clear" w:color="auto" w:fill="D9D9D9" w:themeFill="background1" w:themeFillShade="D9"/>
          </w:tcPr>
          <w:p w14:paraId="3D0AFCBC" w14:textId="0F0D99CB" w:rsidR="000F7399" w:rsidRPr="00D52344" w:rsidRDefault="000F7399" w:rsidP="00C17DC7">
            <w:pPr>
              <w:pStyle w:val="TableTextRightAligned"/>
              <w:keepNext/>
              <w:spacing w:after="0"/>
              <w:rPr>
                <w:sz w:val="18"/>
              </w:rPr>
            </w:pPr>
          </w:p>
        </w:tc>
      </w:tr>
      <w:tr w:rsidR="000F7399" w14:paraId="6A4F22E5" w14:textId="77777777" w:rsidTr="009F306A">
        <w:trPr>
          <w:trHeight w:val="113"/>
        </w:trPr>
        <w:tc>
          <w:tcPr>
            <w:tcW w:w="1928" w:type="dxa"/>
            <w:tcBorders>
              <w:top w:val="nil"/>
              <w:bottom w:val="nil"/>
            </w:tcBorders>
            <w:shd w:val="clear" w:color="auto" w:fill="D9D9D9" w:themeFill="background1" w:themeFillShade="D9"/>
          </w:tcPr>
          <w:p w14:paraId="5803AC13" w14:textId="4A4C626A" w:rsidR="000F7399" w:rsidRPr="00D52344" w:rsidRDefault="000F7399" w:rsidP="00C17DC7">
            <w:pPr>
              <w:pStyle w:val="TableTextLeftAligned"/>
              <w:keepNext/>
              <w:spacing w:after="0"/>
              <w:jc w:val="right"/>
              <w:rPr>
                <w:sz w:val="18"/>
              </w:rPr>
            </w:pPr>
            <w:r w:rsidRPr="00D52344">
              <w:rPr>
                <w:sz w:val="18"/>
              </w:rPr>
              <w:t>Female</w:t>
            </w:r>
          </w:p>
        </w:tc>
        <w:tc>
          <w:tcPr>
            <w:tcW w:w="1417" w:type="dxa"/>
            <w:tcBorders>
              <w:top w:val="nil"/>
              <w:bottom w:val="nil"/>
            </w:tcBorders>
            <w:shd w:val="clear" w:color="auto" w:fill="auto"/>
          </w:tcPr>
          <w:p w14:paraId="1FED326A" w14:textId="2C4A4127" w:rsidR="000F7399" w:rsidRPr="00D52344" w:rsidRDefault="000F7399" w:rsidP="00C17DC7">
            <w:pPr>
              <w:pStyle w:val="TableTextLeftAligned"/>
              <w:keepNext/>
              <w:spacing w:after="0"/>
              <w:jc w:val="right"/>
              <w:rPr>
                <w:sz w:val="18"/>
              </w:rPr>
            </w:pPr>
            <w:r w:rsidRPr="00D52344">
              <w:rPr>
                <w:sz w:val="18"/>
              </w:rPr>
              <w:t>50.5%</w:t>
            </w:r>
          </w:p>
        </w:tc>
        <w:tc>
          <w:tcPr>
            <w:tcW w:w="1587" w:type="dxa"/>
            <w:tcBorders>
              <w:top w:val="nil"/>
              <w:bottom w:val="nil"/>
            </w:tcBorders>
            <w:shd w:val="clear" w:color="auto" w:fill="D9D9D9" w:themeFill="background1" w:themeFillShade="D9"/>
          </w:tcPr>
          <w:p w14:paraId="69B3DA5B" w14:textId="08EDE21B" w:rsidR="000F7399" w:rsidRPr="00D52344" w:rsidRDefault="000F7399" w:rsidP="00C17DC7">
            <w:pPr>
              <w:pStyle w:val="TableTextRightAligned"/>
              <w:keepNext/>
              <w:spacing w:after="0"/>
              <w:rPr>
                <w:rFonts w:cstheme="minorHAnsi"/>
                <w:sz w:val="18"/>
              </w:rPr>
            </w:pPr>
            <w:r w:rsidRPr="00D52344">
              <w:rPr>
                <w:rFonts w:cstheme="minorHAnsi"/>
                <w:sz w:val="18"/>
              </w:rPr>
              <w:t>55.0% (3,499)</w:t>
            </w:r>
          </w:p>
        </w:tc>
        <w:tc>
          <w:tcPr>
            <w:tcW w:w="1587" w:type="dxa"/>
            <w:tcBorders>
              <w:top w:val="nil"/>
              <w:bottom w:val="nil"/>
            </w:tcBorders>
            <w:shd w:val="clear" w:color="auto" w:fill="auto"/>
          </w:tcPr>
          <w:p w14:paraId="13691A54" w14:textId="1087B159" w:rsidR="000F7399" w:rsidRPr="00D52344" w:rsidRDefault="000F7399" w:rsidP="00C17DC7">
            <w:pPr>
              <w:pStyle w:val="TableTextRightAligned"/>
              <w:keepNext/>
              <w:spacing w:after="0"/>
              <w:rPr>
                <w:sz w:val="18"/>
              </w:rPr>
            </w:pPr>
            <w:r w:rsidRPr="00D52344">
              <w:rPr>
                <w:sz w:val="18"/>
              </w:rPr>
              <w:t>5</w:t>
            </w:r>
            <w:r w:rsidR="00444DE1">
              <w:rPr>
                <w:sz w:val="18"/>
              </w:rPr>
              <w:t>6.1</w:t>
            </w:r>
            <w:r w:rsidRPr="00D52344">
              <w:rPr>
                <w:sz w:val="18"/>
              </w:rPr>
              <w:t>% (2,</w:t>
            </w:r>
            <w:r w:rsidR="00444DE1">
              <w:rPr>
                <w:sz w:val="18"/>
              </w:rPr>
              <w:t>697</w:t>
            </w:r>
            <w:r w:rsidRPr="00D52344">
              <w:rPr>
                <w:sz w:val="18"/>
              </w:rPr>
              <w:t>)</w:t>
            </w:r>
          </w:p>
        </w:tc>
        <w:tc>
          <w:tcPr>
            <w:tcW w:w="1587" w:type="dxa"/>
            <w:tcBorders>
              <w:top w:val="nil"/>
              <w:bottom w:val="nil"/>
            </w:tcBorders>
            <w:shd w:val="clear" w:color="auto" w:fill="D9D9D9" w:themeFill="background1" w:themeFillShade="D9"/>
          </w:tcPr>
          <w:p w14:paraId="33CCCAB2" w14:textId="2DC3DA71" w:rsidR="000F7399" w:rsidRPr="00D52344" w:rsidRDefault="000F7399" w:rsidP="00C17DC7">
            <w:pPr>
              <w:pStyle w:val="TableTextRightAligned"/>
              <w:keepNext/>
              <w:spacing w:after="0"/>
              <w:rPr>
                <w:rFonts w:cstheme="minorHAnsi"/>
                <w:sz w:val="18"/>
                <w:szCs w:val="20"/>
              </w:rPr>
            </w:pPr>
            <w:r w:rsidRPr="00D52344">
              <w:rPr>
                <w:rFonts w:cstheme="minorHAnsi"/>
                <w:sz w:val="18"/>
                <w:szCs w:val="20"/>
              </w:rPr>
              <w:t>50.4% (3,943)</w:t>
            </w:r>
          </w:p>
        </w:tc>
      </w:tr>
      <w:tr w:rsidR="000F7399" w14:paraId="772BC57A" w14:textId="77777777" w:rsidTr="009F306A">
        <w:trPr>
          <w:trHeight w:val="113"/>
        </w:trPr>
        <w:tc>
          <w:tcPr>
            <w:tcW w:w="1928" w:type="dxa"/>
            <w:tcBorders>
              <w:top w:val="nil"/>
              <w:bottom w:val="nil"/>
            </w:tcBorders>
            <w:shd w:val="clear" w:color="auto" w:fill="D9D9D9" w:themeFill="background1" w:themeFillShade="D9"/>
          </w:tcPr>
          <w:p w14:paraId="4D670785" w14:textId="047480D8" w:rsidR="000F7399" w:rsidRPr="00D52344" w:rsidRDefault="000F7399" w:rsidP="00C17DC7">
            <w:pPr>
              <w:pStyle w:val="TableTextLeftAligned"/>
              <w:keepNext/>
              <w:spacing w:after="0"/>
              <w:jc w:val="right"/>
              <w:rPr>
                <w:sz w:val="18"/>
              </w:rPr>
            </w:pPr>
            <w:r w:rsidRPr="00D52344">
              <w:rPr>
                <w:sz w:val="18"/>
              </w:rPr>
              <w:t>Male</w:t>
            </w:r>
          </w:p>
        </w:tc>
        <w:tc>
          <w:tcPr>
            <w:tcW w:w="1417" w:type="dxa"/>
            <w:tcBorders>
              <w:top w:val="nil"/>
              <w:bottom w:val="nil"/>
            </w:tcBorders>
            <w:shd w:val="clear" w:color="auto" w:fill="auto"/>
          </w:tcPr>
          <w:p w14:paraId="04986A89" w14:textId="0B5E7A6F" w:rsidR="000F7399" w:rsidRPr="00D52344" w:rsidRDefault="000F7399" w:rsidP="00C17DC7">
            <w:pPr>
              <w:pStyle w:val="TableTextLeftAligned"/>
              <w:keepNext/>
              <w:spacing w:after="0"/>
              <w:jc w:val="right"/>
              <w:rPr>
                <w:sz w:val="18"/>
              </w:rPr>
            </w:pPr>
            <w:r w:rsidRPr="00D52344">
              <w:rPr>
                <w:sz w:val="18"/>
              </w:rPr>
              <w:t>49.5%</w:t>
            </w:r>
          </w:p>
        </w:tc>
        <w:tc>
          <w:tcPr>
            <w:tcW w:w="1587" w:type="dxa"/>
            <w:tcBorders>
              <w:top w:val="nil"/>
              <w:bottom w:val="nil"/>
            </w:tcBorders>
            <w:shd w:val="clear" w:color="auto" w:fill="D9D9D9" w:themeFill="background1" w:themeFillShade="D9"/>
          </w:tcPr>
          <w:p w14:paraId="663BCEDA" w14:textId="30F09838" w:rsidR="000F7399" w:rsidRPr="00D52344" w:rsidRDefault="000F7399" w:rsidP="00C17DC7">
            <w:pPr>
              <w:pStyle w:val="TableTextRightAligned"/>
              <w:keepNext/>
              <w:spacing w:after="0"/>
              <w:rPr>
                <w:rFonts w:cstheme="minorHAnsi"/>
                <w:sz w:val="18"/>
              </w:rPr>
            </w:pPr>
            <w:r w:rsidRPr="00D52344">
              <w:rPr>
                <w:rFonts w:cstheme="minorHAnsi"/>
                <w:sz w:val="18"/>
              </w:rPr>
              <w:t>43.9% (2,790)</w:t>
            </w:r>
          </w:p>
        </w:tc>
        <w:tc>
          <w:tcPr>
            <w:tcW w:w="1587" w:type="dxa"/>
            <w:tcBorders>
              <w:top w:val="nil"/>
              <w:bottom w:val="nil"/>
            </w:tcBorders>
            <w:shd w:val="clear" w:color="auto" w:fill="auto"/>
          </w:tcPr>
          <w:p w14:paraId="745ECF99" w14:textId="0E622CE8" w:rsidR="000F7399" w:rsidRPr="00D52344" w:rsidRDefault="00444DE1" w:rsidP="00C17DC7">
            <w:pPr>
              <w:pStyle w:val="TableTextRightAligned"/>
              <w:keepNext/>
              <w:spacing w:after="0"/>
              <w:rPr>
                <w:sz w:val="18"/>
              </w:rPr>
            </w:pPr>
            <w:r>
              <w:rPr>
                <w:sz w:val="18"/>
              </w:rPr>
              <w:t>43.1</w:t>
            </w:r>
            <w:r w:rsidR="000F7399" w:rsidRPr="00D52344">
              <w:rPr>
                <w:sz w:val="18"/>
              </w:rPr>
              <w:t>% (2,</w:t>
            </w:r>
            <w:r>
              <w:rPr>
                <w:sz w:val="18"/>
              </w:rPr>
              <w:t>073</w:t>
            </w:r>
            <w:r w:rsidR="000F7399" w:rsidRPr="00D52344">
              <w:rPr>
                <w:sz w:val="18"/>
              </w:rPr>
              <w:t>)</w:t>
            </w:r>
          </w:p>
        </w:tc>
        <w:tc>
          <w:tcPr>
            <w:tcW w:w="1587" w:type="dxa"/>
            <w:tcBorders>
              <w:top w:val="nil"/>
              <w:bottom w:val="nil"/>
            </w:tcBorders>
            <w:shd w:val="clear" w:color="auto" w:fill="D9D9D9" w:themeFill="background1" w:themeFillShade="D9"/>
          </w:tcPr>
          <w:p w14:paraId="1F7B6D2B" w14:textId="66A6C106" w:rsidR="000F7399" w:rsidRPr="00D52344" w:rsidRDefault="000F7399" w:rsidP="00C17DC7">
            <w:pPr>
              <w:pStyle w:val="TableTextRightAligned"/>
              <w:keepNext/>
              <w:spacing w:after="0"/>
              <w:rPr>
                <w:rFonts w:cstheme="minorHAnsi"/>
                <w:sz w:val="18"/>
                <w:szCs w:val="20"/>
              </w:rPr>
            </w:pPr>
            <w:r w:rsidRPr="00D52344">
              <w:rPr>
                <w:rFonts w:cstheme="minorHAnsi"/>
                <w:sz w:val="18"/>
                <w:szCs w:val="20"/>
              </w:rPr>
              <w:t>48.3% (3,783)</w:t>
            </w:r>
          </w:p>
        </w:tc>
      </w:tr>
      <w:tr w:rsidR="000F7399" w14:paraId="6565196F" w14:textId="77777777" w:rsidTr="009F306A">
        <w:trPr>
          <w:trHeight w:val="113"/>
        </w:trPr>
        <w:tc>
          <w:tcPr>
            <w:tcW w:w="1928" w:type="dxa"/>
            <w:tcBorders>
              <w:top w:val="nil"/>
              <w:bottom w:val="nil"/>
            </w:tcBorders>
            <w:shd w:val="clear" w:color="auto" w:fill="D9D9D9" w:themeFill="background1" w:themeFillShade="D9"/>
          </w:tcPr>
          <w:p w14:paraId="0A133A6C" w14:textId="149DC3F2" w:rsidR="000F7399" w:rsidRPr="00D52344" w:rsidRDefault="000F7399" w:rsidP="00C17DC7">
            <w:pPr>
              <w:pStyle w:val="TableTextLeftAligned"/>
              <w:keepNext/>
              <w:spacing w:after="0"/>
              <w:jc w:val="right"/>
              <w:rPr>
                <w:sz w:val="18"/>
              </w:rPr>
            </w:pPr>
            <w:r w:rsidRPr="00D52344">
              <w:rPr>
                <w:sz w:val="18"/>
              </w:rPr>
              <w:t>Non-binary / gender diverse</w:t>
            </w:r>
          </w:p>
        </w:tc>
        <w:tc>
          <w:tcPr>
            <w:tcW w:w="1417" w:type="dxa"/>
            <w:tcBorders>
              <w:top w:val="nil"/>
              <w:bottom w:val="nil"/>
            </w:tcBorders>
            <w:shd w:val="clear" w:color="auto" w:fill="auto"/>
          </w:tcPr>
          <w:p w14:paraId="1EB508A5" w14:textId="6FD10F3E" w:rsidR="000F7399" w:rsidRPr="00D52344" w:rsidRDefault="000F7399" w:rsidP="00C17DC7">
            <w:pPr>
              <w:pStyle w:val="TableTextLeftAligned"/>
              <w:keepNext/>
              <w:spacing w:after="0"/>
              <w:jc w:val="right"/>
              <w:rPr>
                <w:sz w:val="18"/>
              </w:rPr>
            </w:pPr>
            <w:r w:rsidRPr="00D52344">
              <w:rPr>
                <w:sz w:val="18"/>
              </w:rPr>
              <w:t>-</w:t>
            </w:r>
          </w:p>
        </w:tc>
        <w:tc>
          <w:tcPr>
            <w:tcW w:w="1587" w:type="dxa"/>
            <w:tcBorders>
              <w:top w:val="nil"/>
              <w:bottom w:val="nil"/>
            </w:tcBorders>
            <w:shd w:val="clear" w:color="auto" w:fill="D9D9D9" w:themeFill="background1" w:themeFillShade="D9"/>
          </w:tcPr>
          <w:p w14:paraId="22195964" w14:textId="464B67DA" w:rsidR="000F7399" w:rsidRPr="00D52344" w:rsidRDefault="000F7399" w:rsidP="00C17DC7">
            <w:pPr>
              <w:pStyle w:val="TableTextRightAligned"/>
              <w:keepNext/>
              <w:spacing w:after="0"/>
              <w:rPr>
                <w:rFonts w:cstheme="minorHAnsi"/>
                <w:sz w:val="18"/>
              </w:rPr>
            </w:pPr>
            <w:r w:rsidRPr="00D52344">
              <w:rPr>
                <w:rFonts w:cstheme="minorHAnsi"/>
                <w:sz w:val="18"/>
              </w:rPr>
              <w:t>0.8% (48)</w:t>
            </w:r>
          </w:p>
        </w:tc>
        <w:tc>
          <w:tcPr>
            <w:tcW w:w="1587" w:type="dxa"/>
            <w:tcBorders>
              <w:top w:val="nil"/>
              <w:bottom w:val="nil"/>
            </w:tcBorders>
            <w:shd w:val="clear" w:color="auto" w:fill="auto"/>
          </w:tcPr>
          <w:p w14:paraId="6E6C2141" w14:textId="2A42F872" w:rsidR="000F7399" w:rsidRPr="00D52344" w:rsidRDefault="000F7399" w:rsidP="00C17DC7">
            <w:pPr>
              <w:pStyle w:val="TableTextRightAligned"/>
              <w:keepNext/>
              <w:spacing w:after="0"/>
              <w:rPr>
                <w:sz w:val="18"/>
              </w:rPr>
            </w:pPr>
            <w:r w:rsidRPr="00D52344">
              <w:rPr>
                <w:sz w:val="18"/>
              </w:rPr>
              <w:t>0.</w:t>
            </w:r>
            <w:r w:rsidR="00444DE1">
              <w:rPr>
                <w:sz w:val="18"/>
              </w:rPr>
              <w:t>6</w:t>
            </w:r>
            <w:r w:rsidRPr="00D52344">
              <w:rPr>
                <w:sz w:val="18"/>
              </w:rPr>
              <w:t>% (</w:t>
            </w:r>
            <w:r w:rsidR="00444DE1">
              <w:rPr>
                <w:sz w:val="18"/>
              </w:rPr>
              <w:t>28</w:t>
            </w:r>
            <w:r w:rsidRPr="00D52344">
              <w:rPr>
                <w:sz w:val="18"/>
              </w:rPr>
              <w:t>)</w:t>
            </w:r>
          </w:p>
        </w:tc>
        <w:tc>
          <w:tcPr>
            <w:tcW w:w="1587" w:type="dxa"/>
            <w:tcBorders>
              <w:top w:val="nil"/>
              <w:bottom w:val="nil"/>
            </w:tcBorders>
            <w:shd w:val="clear" w:color="auto" w:fill="D9D9D9" w:themeFill="background1" w:themeFillShade="D9"/>
          </w:tcPr>
          <w:p w14:paraId="418714B0" w14:textId="1CA8DD3E" w:rsidR="000F7399" w:rsidRPr="00D52344" w:rsidRDefault="000F7399" w:rsidP="00C17DC7">
            <w:pPr>
              <w:pStyle w:val="TableTextRightAligned"/>
              <w:keepNext/>
              <w:spacing w:after="0"/>
              <w:rPr>
                <w:rFonts w:cstheme="minorHAnsi"/>
                <w:sz w:val="18"/>
                <w:szCs w:val="20"/>
              </w:rPr>
            </w:pPr>
            <w:r w:rsidRPr="00D52344">
              <w:rPr>
                <w:rFonts w:cstheme="minorHAnsi"/>
                <w:sz w:val="18"/>
                <w:szCs w:val="20"/>
              </w:rPr>
              <w:t>0.8% (61)</w:t>
            </w:r>
          </w:p>
        </w:tc>
      </w:tr>
      <w:tr w:rsidR="000F7399" w14:paraId="4FA82C9C"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1629D46A" w14:textId="43C455E7" w:rsidR="000F7399" w:rsidRPr="00D52344" w:rsidRDefault="000F7399" w:rsidP="000F7399">
            <w:pPr>
              <w:pStyle w:val="TableTextLeftAligned"/>
              <w:spacing w:after="0"/>
              <w:jc w:val="right"/>
              <w:rPr>
                <w:sz w:val="18"/>
              </w:rPr>
            </w:pPr>
            <w:r w:rsidRPr="00D52344">
              <w:rPr>
                <w:sz w:val="18"/>
              </w:rPr>
              <w:t>Prefer not to say</w:t>
            </w:r>
          </w:p>
        </w:tc>
        <w:tc>
          <w:tcPr>
            <w:tcW w:w="1417" w:type="dxa"/>
            <w:tcBorders>
              <w:top w:val="nil"/>
              <w:bottom w:val="single" w:sz="4" w:space="0" w:color="808080" w:themeColor="background1" w:themeShade="80"/>
            </w:tcBorders>
            <w:shd w:val="clear" w:color="auto" w:fill="auto"/>
          </w:tcPr>
          <w:p w14:paraId="5DC69C74" w14:textId="68963047" w:rsidR="000F7399" w:rsidRPr="00D52344" w:rsidRDefault="000F7399" w:rsidP="000F7399">
            <w:pPr>
              <w:pStyle w:val="TableTextLeftAligned"/>
              <w:spacing w:after="0"/>
              <w:jc w:val="right"/>
              <w:rPr>
                <w:sz w:val="18"/>
              </w:rPr>
            </w:pPr>
            <w:r w:rsidRPr="00D52344">
              <w:rPr>
                <w:sz w:val="18"/>
              </w:rPr>
              <w:t>-</w:t>
            </w:r>
          </w:p>
        </w:tc>
        <w:tc>
          <w:tcPr>
            <w:tcW w:w="1587" w:type="dxa"/>
            <w:tcBorders>
              <w:top w:val="nil"/>
              <w:bottom w:val="single" w:sz="4" w:space="0" w:color="808080" w:themeColor="background1" w:themeShade="80"/>
            </w:tcBorders>
            <w:shd w:val="clear" w:color="auto" w:fill="D9D9D9" w:themeFill="background1" w:themeFillShade="D9"/>
          </w:tcPr>
          <w:p w14:paraId="276D05F4" w14:textId="392B9431" w:rsidR="000F7399" w:rsidRPr="00D52344" w:rsidRDefault="000F7399" w:rsidP="000F7399">
            <w:pPr>
              <w:pStyle w:val="TableTextRightAligned"/>
              <w:spacing w:after="0"/>
              <w:rPr>
                <w:rFonts w:cstheme="minorHAnsi"/>
                <w:sz w:val="18"/>
              </w:rPr>
            </w:pPr>
            <w:r w:rsidRPr="00D52344">
              <w:rPr>
                <w:rFonts w:cstheme="minorHAnsi"/>
                <w:sz w:val="18"/>
              </w:rPr>
              <w:t>0.3% (21)</w:t>
            </w:r>
          </w:p>
        </w:tc>
        <w:tc>
          <w:tcPr>
            <w:tcW w:w="1587" w:type="dxa"/>
            <w:tcBorders>
              <w:top w:val="nil"/>
              <w:bottom w:val="single" w:sz="4" w:space="0" w:color="808080" w:themeColor="background1" w:themeShade="80"/>
            </w:tcBorders>
            <w:shd w:val="clear" w:color="auto" w:fill="auto"/>
          </w:tcPr>
          <w:p w14:paraId="58F7D7C7" w14:textId="28F5824C" w:rsidR="000F7399" w:rsidRPr="00D52344" w:rsidRDefault="000F7399" w:rsidP="000F7399">
            <w:pPr>
              <w:pStyle w:val="TableTextRightAligned"/>
              <w:spacing w:after="0"/>
              <w:rPr>
                <w:sz w:val="18"/>
              </w:rPr>
            </w:pPr>
            <w:r w:rsidRPr="00D52344">
              <w:rPr>
                <w:sz w:val="18"/>
              </w:rPr>
              <w:t>0.</w:t>
            </w:r>
            <w:r w:rsidR="00444DE1">
              <w:rPr>
                <w:sz w:val="18"/>
              </w:rPr>
              <w:t>2% (10</w:t>
            </w:r>
            <w:r w:rsidRPr="00D52344">
              <w:rPr>
                <w:sz w:val="18"/>
              </w:rPr>
              <w:t>)</w:t>
            </w:r>
          </w:p>
        </w:tc>
        <w:tc>
          <w:tcPr>
            <w:tcW w:w="1587" w:type="dxa"/>
            <w:tcBorders>
              <w:top w:val="nil"/>
              <w:bottom w:val="single" w:sz="4" w:space="0" w:color="808080" w:themeColor="background1" w:themeShade="80"/>
            </w:tcBorders>
            <w:shd w:val="clear" w:color="auto" w:fill="D9D9D9" w:themeFill="background1" w:themeFillShade="D9"/>
          </w:tcPr>
          <w:p w14:paraId="1C8A2621" w14:textId="31FF30C5" w:rsidR="000F7399" w:rsidRPr="00D52344" w:rsidRDefault="000F7399" w:rsidP="000F7399">
            <w:pPr>
              <w:pStyle w:val="TableTextRightAligned"/>
              <w:spacing w:after="0"/>
              <w:rPr>
                <w:rFonts w:cstheme="minorHAnsi"/>
                <w:sz w:val="18"/>
                <w:szCs w:val="20"/>
              </w:rPr>
            </w:pPr>
            <w:r w:rsidRPr="00D52344">
              <w:rPr>
                <w:rFonts w:cstheme="minorHAnsi"/>
                <w:sz w:val="18"/>
                <w:szCs w:val="20"/>
              </w:rPr>
              <w:t>0.5% (40)</w:t>
            </w:r>
          </w:p>
        </w:tc>
      </w:tr>
      <w:tr w:rsidR="000F7399" w:rsidRPr="00D52344" w14:paraId="4421B559" w14:textId="62F845FA" w:rsidTr="009F306A">
        <w:trPr>
          <w:trHeight w:val="113"/>
        </w:trPr>
        <w:tc>
          <w:tcPr>
            <w:tcW w:w="1928" w:type="dxa"/>
            <w:tcBorders>
              <w:top w:val="single" w:sz="4" w:space="0" w:color="808080" w:themeColor="background1" w:themeShade="80"/>
              <w:bottom w:val="nil"/>
            </w:tcBorders>
            <w:shd w:val="clear" w:color="auto" w:fill="D9D9D9" w:themeFill="background1" w:themeFillShade="D9"/>
          </w:tcPr>
          <w:p w14:paraId="783AAFC3" w14:textId="566442EA" w:rsidR="000F7399" w:rsidRPr="00D52344" w:rsidRDefault="000F7399" w:rsidP="000F7399">
            <w:pPr>
              <w:pStyle w:val="TableTextLeftAligned"/>
              <w:spacing w:after="0"/>
              <w:rPr>
                <w:sz w:val="18"/>
                <w:szCs w:val="18"/>
              </w:rPr>
            </w:pPr>
            <w:r w:rsidRPr="00D52344">
              <w:rPr>
                <w:sz w:val="18"/>
                <w:szCs w:val="18"/>
              </w:rPr>
              <w:t>Age</w:t>
            </w:r>
          </w:p>
        </w:tc>
        <w:tc>
          <w:tcPr>
            <w:tcW w:w="1417" w:type="dxa"/>
            <w:tcBorders>
              <w:top w:val="single" w:sz="4" w:space="0" w:color="808080" w:themeColor="background1" w:themeShade="80"/>
              <w:bottom w:val="nil"/>
            </w:tcBorders>
            <w:shd w:val="clear" w:color="auto" w:fill="auto"/>
          </w:tcPr>
          <w:p w14:paraId="1A7E1D70" w14:textId="7617FE5B" w:rsidR="000F7399" w:rsidRPr="00D52344" w:rsidRDefault="000F7399" w:rsidP="000F7399">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33C08FB" w14:textId="3DDE60A7" w:rsidR="000F7399" w:rsidRPr="00D52344" w:rsidRDefault="000F7399" w:rsidP="000F7399">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0549F0E9" w14:textId="77777777" w:rsidR="000F7399" w:rsidRPr="00D52344" w:rsidRDefault="000F7399" w:rsidP="000F7399">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61318755" w14:textId="56DD9A4B" w:rsidR="000F7399" w:rsidRPr="00D52344" w:rsidRDefault="000F7399" w:rsidP="000F7399">
            <w:pPr>
              <w:pStyle w:val="TableTextRightAligned"/>
              <w:spacing w:after="0"/>
              <w:rPr>
                <w:rFonts w:cstheme="minorHAnsi"/>
                <w:sz w:val="18"/>
                <w:szCs w:val="18"/>
              </w:rPr>
            </w:pPr>
          </w:p>
        </w:tc>
      </w:tr>
      <w:tr w:rsidR="000F7399" w:rsidRPr="00D52344" w14:paraId="20A943A4" w14:textId="77777777" w:rsidTr="009F306A">
        <w:trPr>
          <w:trHeight w:val="113"/>
        </w:trPr>
        <w:tc>
          <w:tcPr>
            <w:tcW w:w="1928" w:type="dxa"/>
            <w:tcBorders>
              <w:top w:val="nil"/>
              <w:bottom w:val="nil"/>
            </w:tcBorders>
            <w:shd w:val="clear" w:color="auto" w:fill="D9D9D9" w:themeFill="background1" w:themeFillShade="D9"/>
          </w:tcPr>
          <w:p w14:paraId="2659FF3D" w14:textId="3210F6A2" w:rsidR="000F7399" w:rsidRPr="00D52344" w:rsidRDefault="000F7399" w:rsidP="000F7399">
            <w:pPr>
              <w:pStyle w:val="TableTextLeftAligned"/>
              <w:spacing w:after="0"/>
              <w:jc w:val="right"/>
              <w:rPr>
                <w:sz w:val="18"/>
                <w:szCs w:val="18"/>
              </w:rPr>
            </w:pPr>
            <w:r w:rsidRPr="00D52344">
              <w:rPr>
                <w:sz w:val="18"/>
                <w:szCs w:val="18"/>
              </w:rPr>
              <w:t>18-24</w:t>
            </w:r>
          </w:p>
        </w:tc>
        <w:tc>
          <w:tcPr>
            <w:tcW w:w="1417" w:type="dxa"/>
            <w:tcBorders>
              <w:top w:val="nil"/>
              <w:bottom w:val="nil"/>
            </w:tcBorders>
            <w:shd w:val="clear" w:color="auto" w:fill="auto"/>
          </w:tcPr>
          <w:p w14:paraId="65A19229" w14:textId="3CDD7723" w:rsidR="000F7399" w:rsidRPr="00D52344" w:rsidRDefault="000F7399" w:rsidP="000F7399">
            <w:pPr>
              <w:pStyle w:val="TableTextLeftAligned"/>
              <w:spacing w:after="0"/>
              <w:jc w:val="right"/>
              <w:rPr>
                <w:sz w:val="18"/>
                <w:szCs w:val="18"/>
              </w:rPr>
            </w:pPr>
            <w:r w:rsidRPr="00D52344">
              <w:rPr>
                <w:sz w:val="18"/>
                <w:szCs w:val="18"/>
              </w:rPr>
              <w:t>11.5%</w:t>
            </w:r>
          </w:p>
        </w:tc>
        <w:tc>
          <w:tcPr>
            <w:tcW w:w="1587" w:type="dxa"/>
            <w:tcBorders>
              <w:top w:val="nil"/>
              <w:left w:val="nil"/>
              <w:bottom w:val="nil"/>
              <w:right w:val="nil"/>
            </w:tcBorders>
            <w:shd w:val="clear" w:color="auto" w:fill="D9D9D9" w:themeFill="background1" w:themeFillShade="D9"/>
            <w:vAlign w:val="bottom"/>
          </w:tcPr>
          <w:p w14:paraId="02712848" w14:textId="13FA8B5B"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15.6% (988)</w:t>
            </w:r>
          </w:p>
        </w:tc>
        <w:tc>
          <w:tcPr>
            <w:tcW w:w="1587" w:type="dxa"/>
            <w:tcBorders>
              <w:top w:val="nil"/>
              <w:left w:val="nil"/>
              <w:bottom w:val="nil"/>
              <w:right w:val="nil"/>
            </w:tcBorders>
            <w:shd w:val="clear" w:color="auto" w:fill="auto"/>
          </w:tcPr>
          <w:p w14:paraId="1528D0F9" w14:textId="0AB581AB" w:rsidR="000F7399" w:rsidRPr="00D52344" w:rsidRDefault="001E5F4D" w:rsidP="000F7399">
            <w:pPr>
              <w:pStyle w:val="TableTextRightAligned"/>
              <w:spacing w:after="0"/>
              <w:rPr>
                <w:sz w:val="18"/>
                <w:szCs w:val="18"/>
              </w:rPr>
            </w:pPr>
            <w:r>
              <w:rPr>
                <w:sz w:val="18"/>
                <w:szCs w:val="18"/>
              </w:rPr>
              <w:t>13.1% (629</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4A230F86" w14:textId="5B624157"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15.5% (1,211)</w:t>
            </w:r>
          </w:p>
        </w:tc>
      </w:tr>
      <w:tr w:rsidR="000F7399" w:rsidRPr="00D52344" w14:paraId="21A67125" w14:textId="77777777" w:rsidTr="009F306A">
        <w:trPr>
          <w:trHeight w:val="113"/>
        </w:trPr>
        <w:tc>
          <w:tcPr>
            <w:tcW w:w="1928" w:type="dxa"/>
            <w:tcBorders>
              <w:top w:val="nil"/>
              <w:bottom w:val="nil"/>
            </w:tcBorders>
            <w:shd w:val="clear" w:color="auto" w:fill="D9D9D9" w:themeFill="background1" w:themeFillShade="D9"/>
          </w:tcPr>
          <w:p w14:paraId="09A629F0" w14:textId="36DF6A98" w:rsidR="000F7399" w:rsidRPr="00D52344" w:rsidRDefault="000F7399" w:rsidP="000F7399">
            <w:pPr>
              <w:pStyle w:val="TableTextLeftAligned"/>
              <w:spacing w:after="0"/>
              <w:jc w:val="right"/>
              <w:rPr>
                <w:sz w:val="18"/>
                <w:szCs w:val="18"/>
              </w:rPr>
            </w:pPr>
            <w:r w:rsidRPr="00D52344">
              <w:rPr>
                <w:sz w:val="18"/>
                <w:szCs w:val="18"/>
              </w:rPr>
              <w:t>25-34</w:t>
            </w:r>
          </w:p>
        </w:tc>
        <w:tc>
          <w:tcPr>
            <w:tcW w:w="1417" w:type="dxa"/>
            <w:tcBorders>
              <w:top w:val="nil"/>
              <w:bottom w:val="nil"/>
            </w:tcBorders>
            <w:shd w:val="clear" w:color="auto" w:fill="auto"/>
          </w:tcPr>
          <w:p w14:paraId="46A3A072" w14:textId="7C80608E" w:rsidR="000F7399" w:rsidRPr="00D52344" w:rsidRDefault="000F7399" w:rsidP="000F7399">
            <w:pPr>
              <w:pStyle w:val="TableTextLeftAligned"/>
              <w:spacing w:after="0"/>
              <w:jc w:val="right"/>
              <w:rPr>
                <w:sz w:val="18"/>
                <w:szCs w:val="18"/>
              </w:rPr>
            </w:pPr>
            <w:r w:rsidRPr="00D52344">
              <w:rPr>
                <w:sz w:val="18"/>
                <w:szCs w:val="18"/>
              </w:rPr>
              <w:t>18.6%</w:t>
            </w:r>
          </w:p>
        </w:tc>
        <w:tc>
          <w:tcPr>
            <w:tcW w:w="1587" w:type="dxa"/>
            <w:tcBorders>
              <w:top w:val="nil"/>
              <w:left w:val="nil"/>
              <w:bottom w:val="nil"/>
              <w:right w:val="nil"/>
            </w:tcBorders>
            <w:shd w:val="clear" w:color="auto" w:fill="D9D9D9" w:themeFill="background1" w:themeFillShade="D9"/>
            <w:vAlign w:val="bottom"/>
          </w:tcPr>
          <w:p w14:paraId="0E4F2177" w14:textId="522F9A5C"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19.0% (1,209)</w:t>
            </w:r>
          </w:p>
        </w:tc>
        <w:tc>
          <w:tcPr>
            <w:tcW w:w="1587" w:type="dxa"/>
            <w:tcBorders>
              <w:top w:val="nil"/>
              <w:left w:val="nil"/>
              <w:bottom w:val="nil"/>
              <w:right w:val="nil"/>
            </w:tcBorders>
            <w:shd w:val="clear" w:color="auto" w:fill="auto"/>
          </w:tcPr>
          <w:p w14:paraId="572F1B53" w14:textId="068A0922" w:rsidR="000F7399" w:rsidRPr="00D52344" w:rsidRDefault="001E5F4D" w:rsidP="000F7399">
            <w:pPr>
              <w:pStyle w:val="TableTextRightAligned"/>
              <w:spacing w:after="0"/>
              <w:rPr>
                <w:sz w:val="18"/>
                <w:szCs w:val="18"/>
              </w:rPr>
            </w:pPr>
            <w:r>
              <w:rPr>
                <w:sz w:val="18"/>
                <w:szCs w:val="18"/>
              </w:rPr>
              <w:t>17</w:t>
            </w:r>
            <w:r w:rsidR="000F7399" w:rsidRPr="00D52344">
              <w:rPr>
                <w:sz w:val="18"/>
                <w:szCs w:val="18"/>
              </w:rPr>
              <w:t>.0% (</w:t>
            </w:r>
            <w:r>
              <w:rPr>
                <w:sz w:val="18"/>
                <w:szCs w:val="18"/>
              </w:rPr>
              <w:t>818</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0CC382DD" w14:textId="33E3E7CF"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21.2% (1,656)</w:t>
            </w:r>
          </w:p>
        </w:tc>
      </w:tr>
      <w:tr w:rsidR="000F7399" w:rsidRPr="00D52344" w14:paraId="47B798A4" w14:textId="77777777" w:rsidTr="009F306A">
        <w:trPr>
          <w:trHeight w:val="113"/>
        </w:trPr>
        <w:tc>
          <w:tcPr>
            <w:tcW w:w="1928" w:type="dxa"/>
            <w:tcBorders>
              <w:top w:val="nil"/>
              <w:bottom w:val="nil"/>
            </w:tcBorders>
            <w:shd w:val="clear" w:color="auto" w:fill="D9D9D9" w:themeFill="background1" w:themeFillShade="D9"/>
          </w:tcPr>
          <w:p w14:paraId="2EF76E6F" w14:textId="21321413" w:rsidR="000F7399" w:rsidRPr="00D52344" w:rsidRDefault="000F7399" w:rsidP="000F7399">
            <w:pPr>
              <w:pStyle w:val="TableTextLeftAligned"/>
              <w:spacing w:after="0"/>
              <w:jc w:val="right"/>
              <w:rPr>
                <w:sz w:val="18"/>
                <w:szCs w:val="18"/>
              </w:rPr>
            </w:pPr>
            <w:r w:rsidRPr="00D52344">
              <w:rPr>
                <w:sz w:val="18"/>
                <w:szCs w:val="18"/>
              </w:rPr>
              <w:t>35-44</w:t>
            </w:r>
          </w:p>
        </w:tc>
        <w:tc>
          <w:tcPr>
            <w:tcW w:w="1417" w:type="dxa"/>
            <w:tcBorders>
              <w:top w:val="nil"/>
              <w:bottom w:val="nil"/>
            </w:tcBorders>
            <w:shd w:val="clear" w:color="auto" w:fill="auto"/>
          </w:tcPr>
          <w:p w14:paraId="655455B0" w14:textId="66235AD7" w:rsidR="000F7399" w:rsidRPr="00D52344" w:rsidRDefault="000F7399" w:rsidP="000F7399">
            <w:pPr>
              <w:pStyle w:val="TableTextLeftAligned"/>
              <w:spacing w:after="0"/>
              <w:jc w:val="right"/>
              <w:rPr>
                <w:sz w:val="18"/>
                <w:szCs w:val="18"/>
              </w:rPr>
            </w:pPr>
            <w:r w:rsidRPr="00D52344">
              <w:rPr>
                <w:sz w:val="18"/>
                <w:szCs w:val="18"/>
              </w:rPr>
              <w:t>16.9%</w:t>
            </w:r>
          </w:p>
        </w:tc>
        <w:tc>
          <w:tcPr>
            <w:tcW w:w="1587" w:type="dxa"/>
            <w:tcBorders>
              <w:top w:val="nil"/>
              <w:left w:val="nil"/>
              <w:bottom w:val="nil"/>
              <w:right w:val="nil"/>
            </w:tcBorders>
            <w:shd w:val="clear" w:color="auto" w:fill="D9D9D9" w:themeFill="background1" w:themeFillShade="D9"/>
            <w:vAlign w:val="bottom"/>
          </w:tcPr>
          <w:p w14:paraId="6F683812" w14:textId="2D6C2F2B"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20.8% (1,323)</w:t>
            </w:r>
          </w:p>
        </w:tc>
        <w:tc>
          <w:tcPr>
            <w:tcW w:w="1587" w:type="dxa"/>
            <w:tcBorders>
              <w:top w:val="nil"/>
              <w:left w:val="nil"/>
              <w:bottom w:val="nil"/>
              <w:right w:val="nil"/>
            </w:tcBorders>
            <w:shd w:val="clear" w:color="auto" w:fill="auto"/>
          </w:tcPr>
          <w:p w14:paraId="2E25937A" w14:textId="4CBD18C3" w:rsidR="000F7399" w:rsidRPr="00D52344" w:rsidRDefault="001E5F4D" w:rsidP="000F7399">
            <w:pPr>
              <w:pStyle w:val="TableTextRightAligned"/>
              <w:spacing w:after="0"/>
              <w:rPr>
                <w:sz w:val="18"/>
                <w:szCs w:val="18"/>
              </w:rPr>
            </w:pPr>
            <w:r>
              <w:rPr>
                <w:sz w:val="18"/>
                <w:szCs w:val="18"/>
              </w:rPr>
              <w:t>18.2% (876</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0C3C0367" w14:textId="481FBE86"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22.5% (1,759)</w:t>
            </w:r>
          </w:p>
        </w:tc>
      </w:tr>
      <w:tr w:rsidR="000F7399" w:rsidRPr="00D52344" w14:paraId="2EBAD4D2" w14:textId="77777777" w:rsidTr="009F306A">
        <w:trPr>
          <w:trHeight w:val="113"/>
        </w:trPr>
        <w:tc>
          <w:tcPr>
            <w:tcW w:w="1928" w:type="dxa"/>
            <w:tcBorders>
              <w:top w:val="nil"/>
              <w:bottom w:val="nil"/>
            </w:tcBorders>
            <w:shd w:val="clear" w:color="auto" w:fill="D9D9D9" w:themeFill="background1" w:themeFillShade="D9"/>
          </w:tcPr>
          <w:p w14:paraId="1ACADDE2" w14:textId="070E1D69" w:rsidR="000F7399" w:rsidRPr="00D52344" w:rsidRDefault="000F7399" w:rsidP="000F7399">
            <w:pPr>
              <w:pStyle w:val="TableTextLeftAligned"/>
              <w:spacing w:after="0"/>
              <w:jc w:val="right"/>
              <w:rPr>
                <w:sz w:val="18"/>
                <w:szCs w:val="18"/>
              </w:rPr>
            </w:pPr>
            <w:r w:rsidRPr="00D52344">
              <w:rPr>
                <w:sz w:val="18"/>
                <w:szCs w:val="18"/>
              </w:rPr>
              <w:t>45-54</w:t>
            </w:r>
          </w:p>
        </w:tc>
        <w:tc>
          <w:tcPr>
            <w:tcW w:w="1417" w:type="dxa"/>
            <w:tcBorders>
              <w:top w:val="nil"/>
              <w:bottom w:val="nil"/>
            </w:tcBorders>
            <w:shd w:val="clear" w:color="auto" w:fill="auto"/>
          </w:tcPr>
          <w:p w14:paraId="73AEECEF" w14:textId="447A6841" w:rsidR="000F7399" w:rsidRPr="00D52344" w:rsidRDefault="000F7399" w:rsidP="000F7399">
            <w:pPr>
              <w:pStyle w:val="TableTextLeftAligned"/>
              <w:spacing w:after="0"/>
              <w:jc w:val="right"/>
              <w:rPr>
                <w:sz w:val="18"/>
                <w:szCs w:val="18"/>
              </w:rPr>
            </w:pPr>
            <w:r w:rsidRPr="00D52344">
              <w:rPr>
                <w:sz w:val="18"/>
                <w:szCs w:val="18"/>
              </w:rPr>
              <w:t>16.2%</w:t>
            </w:r>
          </w:p>
        </w:tc>
        <w:tc>
          <w:tcPr>
            <w:tcW w:w="1587" w:type="dxa"/>
            <w:tcBorders>
              <w:top w:val="nil"/>
              <w:left w:val="nil"/>
              <w:bottom w:val="nil"/>
              <w:right w:val="nil"/>
            </w:tcBorders>
            <w:shd w:val="clear" w:color="auto" w:fill="D9D9D9" w:themeFill="background1" w:themeFillShade="D9"/>
            <w:vAlign w:val="bottom"/>
          </w:tcPr>
          <w:p w14:paraId="18C471C1" w14:textId="49ED94E1"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11.9% (755)</w:t>
            </w:r>
          </w:p>
        </w:tc>
        <w:tc>
          <w:tcPr>
            <w:tcW w:w="1587" w:type="dxa"/>
            <w:tcBorders>
              <w:top w:val="nil"/>
              <w:left w:val="nil"/>
              <w:bottom w:val="nil"/>
              <w:right w:val="nil"/>
            </w:tcBorders>
            <w:shd w:val="clear" w:color="auto" w:fill="auto"/>
          </w:tcPr>
          <w:p w14:paraId="05E81BFC" w14:textId="19FA22F7" w:rsidR="000F7399" w:rsidRPr="00D52344" w:rsidRDefault="000F7399" w:rsidP="000F7399">
            <w:pPr>
              <w:pStyle w:val="TableTextRightAligned"/>
              <w:spacing w:after="0"/>
              <w:rPr>
                <w:sz w:val="18"/>
                <w:szCs w:val="18"/>
              </w:rPr>
            </w:pPr>
            <w:r w:rsidRPr="00D52344">
              <w:rPr>
                <w:sz w:val="18"/>
                <w:szCs w:val="18"/>
              </w:rPr>
              <w:t>12.2% (</w:t>
            </w:r>
            <w:r w:rsidR="001E5F4D">
              <w:rPr>
                <w:sz w:val="18"/>
                <w:szCs w:val="18"/>
              </w:rPr>
              <w:t>586</w:t>
            </w:r>
            <w:r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434CC65D" w14:textId="7C24BF7E"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11.6% (907)</w:t>
            </w:r>
          </w:p>
        </w:tc>
      </w:tr>
      <w:tr w:rsidR="000F7399" w:rsidRPr="00D52344" w14:paraId="7386DD2E" w14:textId="77777777" w:rsidTr="009F306A">
        <w:trPr>
          <w:trHeight w:val="113"/>
        </w:trPr>
        <w:tc>
          <w:tcPr>
            <w:tcW w:w="1928" w:type="dxa"/>
            <w:tcBorders>
              <w:top w:val="nil"/>
              <w:bottom w:val="nil"/>
            </w:tcBorders>
            <w:shd w:val="clear" w:color="auto" w:fill="D9D9D9" w:themeFill="background1" w:themeFillShade="D9"/>
          </w:tcPr>
          <w:p w14:paraId="36F980CE" w14:textId="22E344EA" w:rsidR="000F7399" w:rsidRPr="00D52344" w:rsidRDefault="000F7399" w:rsidP="000F7399">
            <w:pPr>
              <w:pStyle w:val="TableTextLeftAligned"/>
              <w:spacing w:after="0"/>
              <w:jc w:val="right"/>
              <w:rPr>
                <w:sz w:val="18"/>
                <w:szCs w:val="18"/>
              </w:rPr>
            </w:pPr>
            <w:r w:rsidRPr="00D52344">
              <w:rPr>
                <w:sz w:val="18"/>
                <w:szCs w:val="18"/>
              </w:rPr>
              <w:t>55-64</w:t>
            </w:r>
          </w:p>
        </w:tc>
        <w:tc>
          <w:tcPr>
            <w:tcW w:w="1417" w:type="dxa"/>
            <w:tcBorders>
              <w:top w:val="nil"/>
              <w:bottom w:val="nil"/>
            </w:tcBorders>
            <w:shd w:val="clear" w:color="auto" w:fill="auto"/>
          </w:tcPr>
          <w:p w14:paraId="1CCF2F63" w14:textId="5F789E12" w:rsidR="000F7399" w:rsidRPr="00D52344" w:rsidRDefault="000F7399" w:rsidP="000F7399">
            <w:pPr>
              <w:pStyle w:val="TableTextLeftAligned"/>
              <w:spacing w:after="0"/>
              <w:jc w:val="right"/>
              <w:rPr>
                <w:sz w:val="18"/>
                <w:szCs w:val="18"/>
              </w:rPr>
            </w:pPr>
            <w:r w:rsidRPr="00D52344">
              <w:rPr>
                <w:sz w:val="18"/>
                <w:szCs w:val="18"/>
              </w:rPr>
              <w:t>15.2%</w:t>
            </w:r>
          </w:p>
        </w:tc>
        <w:tc>
          <w:tcPr>
            <w:tcW w:w="1587" w:type="dxa"/>
            <w:tcBorders>
              <w:top w:val="nil"/>
              <w:left w:val="nil"/>
              <w:bottom w:val="nil"/>
              <w:right w:val="nil"/>
            </w:tcBorders>
            <w:shd w:val="clear" w:color="auto" w:fill="D9D9D9" w:themeFill="background1" w:themeFillShade="D9"/>
            <w:vAlign w:val="bottom"/>
          </w:tcPr>
          <w:p w14:paraId="5359A68E" w14:textId="175D51C3"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12.1% (771)</w:t>
            </w:r>
          </w:p>
        </w:tc>
        <w:tc>
          <w:tcPr>
            <w:tcW w:w="1587" w:type="dxa"/>
            <w:tcBorders>
              <w:top w:val="nil"/>
              <w:left w:val="nil"/>
              <w:bottom w:val="nil"/>
              <w:right w:val="nil"/>
            </w:tcBorders>
            <w:shd w:val="clear" w:color="auto" w:fill="auto"/>
          </w:tcPr>
          <w:p w14:paraId="1446E6E2" w14:textId="443C526F" w:rsidR="000F7399" w:rsidRPr="00D52344" w:rsidRDefault="001E5F4D" w:rsidP="000F7399">
            <w:pPr>
              <w:pStyle w:val="TableTextRightAligned"/>
              <w:spacing w:after="0"/>
              <w:rPr>
                <w:sz w:val="18"/>
                <w:szCs w:val="18"/>
              </w:rPr>
            </w:pPr>
            <w:r>
              <w:rPr>
                <w:sz w:val="18"/>
                <w:szCs w:val="18"/>
              </w:rPr>
              <w:t>14.4% (696)</w:t>
            </w:r>
          </w:p>
        </w:tc>
        <w:tc>
          <w:tcPr>
            <w:tcW w:w="1587" w:type="dxa"/>
            <w:tcBorders>
              <w:top w:val="nil"/>
              <w:left w:val="nil"/>
              <w:bottom w:val="nil"/>
              <w:right w:val="nil"/>
            </w:tcBorders>
            <w:shd w:val="clear" w:color="auto" w:fill="D9D9D9" w:themeFill="background1" w:themeFillShade="D9"/>
            <w:vAlign w:val="bottom"/>
          </w:tcPr>
          <w:p w14:paraId="31577B44" w14:textId="5C8A715C"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10.8% (841)</w:t>
            </w:r>
          </w:p>
        </w:tc>
      </w:tr>
      <w:tr w:rsidR="000F7399" w:rsidRPr="00D52344" w14:paraId="09BD57AC" w14:textId="77777777" w:rsidTr="009F306A">
        <w:trPr>
          <w:trHeight w:val="113"/>
        </w:trPr>
        <w:tc>
          <w:tcPr>
            <w:tcW w:w="1928" w:type="dxa"/>
            <w:tcBorders>
              <w:top w:val="nil"/>
              <w:bottom w:val="nil"/>
            </w:tcBorders>
            <w:shd w:val="clear" w:color="auto" w:fill="D9D9D9" w:themeFill="background1" w:themeFillShade="D9"/>
          </w:tcPr>
          <w:p w14:paraId="22E35DC7" w14:textId="6B413105" w:rsidR="000F7399" w:rsidRPr="00D52344" w:rsidRDefault="000F7399" w:rsidP="000F7399">
            <w:pPr>
              <w:pStyle w:val="TableTextLeftAligned"/>
              <w:spacing w:after="0"/>
              <w:jc w:val="right"/>
              <w:rPr>
                <w:sz w:val="18"/>
                <w:szCs w:val="18"/>
              </w:rPr>
            </w:pPr>
            <w:r w:rsidRPr="00D52344">
              <w:rPr>
                <w:sz w:val="18"/>
                <w:szCs w:val="18"/>
              </w:rPr>
              <w:t>65-74</w:t>
            </w:r>
          </w:p>
        </w:tc>
        <w:tc>
          <w:tcPr>
            <w:tcW w:w="1417" w:type="dxa"/>
            <w:tcBorders>
              <w:top w:val="nil"/>
              <w:bottom w:val="nil"/>
            </w:tcBorders>
            <w:shd w:val="clear" w:color="auto" w:fill="auto"/>
          </w:tcPr>
          <w:p w14:paraId="07916793" w14:textId="014264DE" w:rsidR="000F7399" w:rsidRPr="00D52344" w:rsidRDefault="000F7399" w:rsidP="000F7399">
            <w:pPr>
              <w:pStyle w:val="TableTextLeftAligned"/>
              <w:spacing w:after="0"/>
              <w:jc w:val="right"/>
              <w:rPr>
                <w:sz w:val="18"/>
                <w:szCs w:val="18"/>
              </w:rPr>
            </w:pPr>
            <w:r w:rsidRPr="00D52344">
              <w:rPr>
                <w:sz w:val="18"/>
                <w:szCs w:val="18"/>
              </w:rPr>
              <w:t>12.2%</w:t>
            </w:r>
          </w:p>
        </w:tc>
        <w:tc>
          <w:tcPr>
            <w:tcW w:w="1587" w:type="dxa"/>
            <w:tcBorders>
              <w:top w:val="nil"/>
              <w:left w:val="nil"/>
              <w:bottom w:val="nil"/>
              <w:right w:val="nil"/>
            </w:tcBorders>
            <w:shd w:val="clear" w:color="auto" w:fill="D9D9D9" w:themeFill="background1" w:themeFillShade="D9"/>
            <w:vAlign w:val="bottom"/>
          </w:tcPr>
          <w:p w14:paraId="703F226E" w14:textId="41E456BB"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14.3% (909)</w:t>
            </w:r>
          </w:p>
        </w:tc>
        <w:tc>
          <w:tcPr>
            <w:tcW w:w="1587" w:type="dxa"/>
            <w:tcBorders>
              <w:top w:val="nil"/>
              <w:left w:val="nil"/>
              <w:bottom w:val="nil"/>
              <w:right w:val="nil"/>
            </w:tcBorders>
            <w:shd w:val="clear" w:color="auto" w:fill="auto"/>
          </w:tcPr>
          <w:p w14:paraId="76B450F9" w14:textId="71130743" w:rsidR="000F7399" w:rsidRPr="00D52344" w:rsidRDefault="001E5F4D" w:rsidP="000F7399">
            <w:pPr>
              <w:pStyle w:val="TableTextRightAligned"/>
              <w:spacing w:after="0"/>
              <w:rPr>
                <w:sz w:val="18"/>
                <w:szCs w:val="18"/>
              </w:rPr>
            </w:pPr>
            <w:r>
              <w:rPr>
                <w:sz w:val="18"/>
                <w:szCs w:val="18"/>
              </w:rPr>
              <w:t>17.6% (846</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4118C05C" w14:textId="5811A506"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13.0% (1,012)</w:t>
            </w:r>
          </w:p>
        </w:tc>
      </w:tr>
      <w:tr w:rsidR="000F7399" w:rsidRPr="00D52344" w14:paraId="02139A9F"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04BD7E2D" w14:textId="7BE3D0EE" w:rsidR="000F7399" w:rsidRPr="00D52344" w:rsidRDefault="000F7399" w:rsidP="000F7399">
            <w:pPr>
              <w:pStyle w:val="TableTextLeftAligned"/>
              <w:spacing w:after="0"/>
              <w:jc w:val="right"/>
              <w:rPr>
                <w:sz w:val="18"/>
                <w:szCs w:val="18"/>
              </w:rPr>
            </w:pPr>
            <w:r w:rsidRPr="00D52344">
              <w:rPr>
                <w:sz w:val="18"/>
                <w:szCs w:val="18"/>
              </w:rPr>
              <w:t>75+</w:t>
            </w:r>
          </w:p>
        </w:tc>
        <w:tc>
          <w:tcPr>
            <w:tcW w:w="1417" w:type="dxa"/>
            <w:tcBorders>
              <w:top w:val="nil"/>
              <w:bottom w:val="single" w:sz="4" w:space="0" w:color="808080" w:themeColor="background1" w:themeShade="80"/>
            </w:tcBorders>
            <w:shd w:val="clear" w:color="auto" w:fill="auto"/>
          </w:tcPr>
          <w:p w14:paraId="749E375F" w14:textId="58261BCF" w:rsidR="000F7399" w:rsidRPr="00D52344" w:rsidRDefault="000F7399" w:rsidP="000F7399">
            <w:pPr>
              <w:pStyle w:val="TableTextLeftAligned"/>
              <w:spacing w:after="0"/>
              <w:jc w:val="right"/>
              <w:rPr>
                <w:sz w:val="18"/>
                <w:szCs w:val="18"/>
              </w:rPr>
            </w:pPr>
            <w:r w:rsidRPr="00D52344">
              <w:rPr>
                <w:sz w:val="18"/>
                <w:szCs w:val="18"/>
              </w:rPr>
              <w:t>9.4%</w:t>
            </w:r>
          </w:p>
        </w:tc>
        <w:tc>
          <w:tcPr>
            <w:tcW w:w="1587" w:type="dxa"/>
            <w:tcBorders>
              <w:top w:val="nil"/>
              <w:left w:val="nil"/>
              <w:bottom w:val="nil"/>
              <w:right w:val="nil"/>
            </w:tcBorders>
            <w:shd w:val="clear" w:color="auto" w:fill="D9D9D9" w:themeFill="background1" w:themeFillShade="D9"/>
            <w:vAlign w:val="bottom"/>
          </w:tcPr>
          <w:p w14:paraId="74BF2C19" w14:textId="55242274"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6.2% (395)</w:t>
            </w:r>
          </w:p>
        </w:tc>
        <w:tc>
          <w:tcPr>
            <w:tcW w:w="1587" w:type="dxa"/>
            <w:tcBorders>
              <w:top w:val="nil"/>
              <w:left w:val="nil"/>
              <w:bottom w:val="nil"/>
              <w:right w:val="nil"/>
            </w:tcBorders>
            <w:shd w:val="clear" w:color="auto" w:fill="auto"/>
          </w:tcPr>
          <w:p w14:paraId="180C5B9D" w14:textId="607DD2E4" w:rsidR="000F7399" w:rsidRPr="00D52344" w:rsidRDefault="001E5F4D" w:rsidP="000F7399">
            <w:pPr>
              <w:pStyle w:val="TableTextRightAligned"/>
              <w:spacing w:after="0"/>
              <w:rPr>
                <w:sz w:val="18"/>
                <w:szCs w:val="18"/>
              </w:rPr>
            </w:pPr>
            <w:r>
              <w:rPr>
                <w:sz w:val="18"/>
                <w:szCs w:val="18"/>
              </w:rPr>
              <w:t>7.3% (352</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650BAD32" w14:textId="50177021"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5.4% (423)</w:t>
            </w:r>
          </w:p>
        </w:tc>
      </w:tr>
      <w:tr w:rsidR="000F7399" w:rsidRPr="00D52344" w14:paraId="6376C897" w14:textId="73932F5E" w:rsidTr="009F306A">
        <w:trPr>
          <w:trHeight w:val="113"/>
        </w:trPr>
        <w:tc>
          <w:tcPr>
            <w:tcW w:w="1928" w:type="dxa"/>
            <w:tcBorders>
              <w:top w:val="single" w:sz="4" w:space="0" w:color="808080" w:themeColor="background1" w:themeShade="80"/>
              <w:bottom w:val="nil"/>
            </w:tcBorders>
            <w:shd w:val="clear" w:color="auto" w:fill="D9D9D9" w:themeFill="background1" w:themeFillShade="D9"/>
          </w:tcPr>
          <w:p w14:paraId="08AB8D8A" w14:textId="01FD4BDA" w:rsidR="000F7399" w:rsidRPr="00D52344" w:rsidRDefault="00D55124" w:rsidP="000F7399">
            <w:pPr>
              <w:pStyle w:val="TableTextLeftAligned"/>
              <w:spacing w:after="0"/>
              <w:rPr>
                <w:sz w:val="18"/>
                <w:szCs w:val="18"/>
              </w:rPr>
            </w:pPr>
            <w:r w:rsidRPr="00D52344">
              <w:rPr>
                <w:sz w:val="18"/>
                <w:szCs w:val="18"/>
              </w:rPr>
              <w:t>Jurisdiction</w:t>
            </w:r>
          </w:p>
        </w:tc>
        <w:tc>
          <w:tcPr>
            <w:tcW w:w="1417" w:type="dxa"/>
            <w:tcBorders>
              <w:top w:val="single" w:sz="4" w:space="0" w:color="808080" w:themeColor="background1" w:themeShade="80"/>
              <w:bottom w:val="nil"/>
            </w:tcBorders>
            <w:shd w:val="clear" w:color="auto" w:fill="auto"/>
          </w:tcPr>
          <w:p w14:paraId="5C36FFA1" w14:textId="35A1905B" w:rsidR="000F7399" w:rsidRPr="00D52344" w:rsidRDefault="000F7399" w:rsidP="000F7399">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44F9BDB2" w14:textId="63EF1579" w:rsidR="000F7399" w:rsidRPr="00D52344" w:rsidRDefault="000F7399" w:rsidP="000F7399">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146C22D9" w14:textId="77777777" w:rsidR="000F7399" w:rsidRPr="00D52344" w:rsidRDefault="000F7399" w:rsidP="000F7399">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3BEF3952" w14:textId="59C78A23" w:rsidR="000F7399" w:rsidRPr="00D52344" w:rsidRDefault="000F7399" w:rsidP="000F7399">
            <w:pPr>
              <w:pStyle w:val="TableTextRightAligned"/>
              <w:spacing w:after="0"/>
              <w:rPr>
                <w:rFonts w:cstheme="minorHAnsi"/>
                <w:sz w:val="18"/>
                <w:szCs w:val="18"/>
              </w:rPr>
            </w:pPr>
          </w:p>
        </w:tc>
      </w:tr>
      <w:tr w:rsidR="000F7399" w:rsidRPr="00D52344" w14:paraId="7FFB3492" w14:textId="77777777" w:rsidTr="009F306A">
        <w:trPr>
          <w:trHeight w:val="113"/>
        </w:trPr>
        <w:tc>
          <w:tcPr>
            <w:tcW w:w="1928" w:type="dxa"/>
            <w:tcBorders>
              <w:top w:val="nil"/>
              <w:bottom w:val="nil"/>
            </w:tcBorders>
            <w:shd w:val="clear" w:color="auto" w:fill="D9D9D9" w:themeFill="background1" w:themeFillShade="D9"/>
          </w:tcPr>
          <w:p w14:paraId="521E630B" w14:textId="6AAF77C4" w:rsidR="000F7399" w:rsidRPr="00D52344" w:rsidRDefault="000F7399" w:rsidP="000F7399">
            <w:pPr>
              <w:pStyle w:val="TableTextLeftAligned"/>
              <w:spacing w:after="0"/>
              <w:jc w:val="right"/>
              <w:rPr>
                <w:sz w:val="18"/>
                <w:szCs w:val="18"/>
              </w:rPr>
            </w:pPr>
            <w:r w:rsidRPr="00D52344">
              <w:rPr>
                <w:sz w:val="18"/>
                <w:szCs w:val="18"/>
              </w:rPr>
              <w:t>NSW</w:t>
            </w:r>
          </w:p>
        </w:tc>
        <w:tc>
          <w:tcPr>
            <w:tcW w:w="1417" w:type="dxa"/>
            <w:tcBorders>
              <w:top w:val="nil"/>
              <w:bottom w:val="nil"/>
            </w:tcBorders>
            <w:shd w:val="clear" w:color="auto" w:fill="auto"/>
          </w:tcPr>
          <w:p w14:paraId="72CA77E2" w14:textId="04628040" w:rsidR="000F7399" w:rsidRPr="00D52344" w:rsidRDefault="000F7399" w:rsidP="000F7399">
            <w:pPr>
              <w:pStyle w:val="TableTextLeftAligned"/>
              <w:spacing w:after="0"/>
              <w:jc w:val="right"/>
              <w:rPr>
                <w:sz w:val="18"/>
                <w:szCs w:val="18"/>
              </w:rPr>
            </w:pPr>
            <w:r w:rsidRPr="00D52344">
              <w:rPr>
                <w:sz w:val="18"/>
                <w:szCs w:val="18"/>
              </w:rPr>
              <w:t>50.7%</w:t>
            </w:r>
          </w:p>
        </w:tc>
        <w:tc>
          <w:tcPr>
            <w:tcW w:w="1587" w:type="dxa"/>
            <w:tcBorders>
              <w:top w:val="nil"/>
              <w:bottom w:val="nil"/>
            </w:tcBorders>
            <w:shd w:val="clear" w:color="auto" w:fill="D9D9D9" w:themeFill="background1" w:themeFillShade="D9"/>
          </w:tcPr>
          <w:p w14:paraId="5C65FF9A" w14:textId="5CC3EB53" w:rsidR="000F7399" w:rsidRPr="00D52344" w:rsidRDefault="000F7399" w:rsidP="000F7399">
            <w:pPr>
              <w:pStyle w:val="TableTextRightAligned"/>
              <w:spacing w:after="0"/>
              <w:rPr>
                <w:rFonts w:cstheme="minorHAnsi"/>
                <w:sz w:val="18"/>
                <w:szCs w:val="18"/>
              </w:rPr>
            </w:pPr>
            <w:r w:rsidRPr="00D52344">
              <w:rPr>
                <w:rFonts w:cstheme="minorHAnsi"/>
                <w:sz w:val="18"/>
                <w:szCs w:val="18"/>
              </w:rPr>
              <w:t>32.7% (2,084)</w:t>
            </w:r>
          </w:p>
        </w:tc>
        <w:tc>
          <w:tcPr>
            <w:tcW w:w="1587" w:type="dxa"/>
            <w:tcBorders>
              <w:top w:val="nil"/>
              <w:bottom w:val="nil"/>
            </w:tcBorders>
            <w:shd w:val="clear" w:color="auto" w:fill="auto"/>
          </w:tcPr>
          <w:p w14:paraId="69151914" w14:textId="68624048" w:rsidR="000F7399" w:rsidRPr="00D52344" w:rsidRDefault="00FF75B8" w:rsidP="000F7399">
            <w:pPr>
              <w:pStyle w:val="TableTextRightAligned"/>
              <w:spacing w:after="0"/>
              <w:rPr>
                <w:sz w:val="18"/>
                <w:szCs w:val="18"/>
              </w:rPr>
            </w:pPr>
            <w:r>
              <w:rPr>
                <w:sz w:val="18"/>
                <w:szCs w:val="18"/>
              </w:rPr>
              <w:t>33</w:t>
            </w:r>
            <w:r w:rsidR="000F7399" w:rsidRPr="00D52344">
              <w:rPr>
                <w:sz w:val="18"/>
                <w:szCs w:val="18"/>
              </w:rPr>
              <w:t>.</w:t>
            </w:r>
            <w:r>
              <w:rPr>
                <w:sz w:val="18"/>
                <w:szCs w:val="18"/>
              </w:rPr>
              <w:t>0</w:t>
            </w:r>
            <w:r w:rsidR="000F7399" w:rsidRPr="00D52344">
              <w:rPr>
                <w:sz w:val="18"/>
                <w:szCs w:val="18"/>
              </w:rPr>
              <w:t>% (1,</w:t>
            </w:r>
            <w:r>
              <w:rPr>
                <w:sz w:val="18"/>
                <w:szCs w:val="18"/>
              </w:rPr>
              <w:t>592</w:t>
            </w:r>
            <w:r w:rsidR="000F7399" w:rsidRPr="00D52344">
              <w:rPr>
                <w:sz w:val="18"/>
                <w:szCs w:val="18"/>
              </w:rPr>
              <w:t>)</w:t>
            </w:r>
          </w:p>
        </w:tc>
        <w:tc>
          <w:tcPr>
            <w:tcW w:w="1587" w:type="dxa"/>
            <w:tcBorders>
              <w:top w:val="nil"/>
              <w:bottom w:val="nil"/>
            </w:tcBorders>
            <w:shd w:val="clear" w:color="auto" w:fill="D9D9D9" w:themeFill="background1" w:themeFillShade="D9"/>
          </w:tcPr>
          <w:p w14:paraId="500BA35E" w14:textId="5854C095" w:rsidR="000F7399" w:rsidRPr="00D52344" w:rsidRDefault="000F7399" w:rsidP="000F7399">
            <w:pPr>
              <w:pStyle w:val="TableTextRightAligned"/>
              <w:spacing w:after="0"/>
              <w:rPr>
                <w:rFonts w:cstheme="minorHAnsi"/>
                <w:sz w:val="18"/>
                <w:szCs w:val="18"/>
              </w:rPr>
            </w:pPr>
            <w:r w:rsidRPr="00D52344">
              <w:rPr>
                <w:rFonts w:cstheme="minorHAnsi"/>
                <w:sz w:val="18"/>
                <w:szCs w:val="18"/>
              </w:rPr>
              <w:t>47.1% (3,689)</w:t>
            </w:r>
          </w:p>
        </w:tc>
      </w:tr>
      <w:tr w:rsidR="000F7399" w:rsidRPr="00D52344" w14:paraId="6B43C7FF" w14:textId="77777777" w:rsidTr="009F306A">
        <w:trPr>
          <w:trHeight w:val="113"/>
        </w:trPr>
        <w:tc>
          <w:tcPr>
            <w:tcW w:w="1928" w:type="dxa"/>
            <w:tcBorders>
              <w:top w:val="nil"/>
              <w:bottom w:val="nil"/>
            </w:tcBorders>
            <w:shd w:val="clear" w:color="auto" w:fill="D9D9D9" w:themeFill="background1" w:themeFillShade="D9"/>
          </w:tcPr>
          <w:p w14:paraId="2D104D7E" w14:textId="0A4F49DC" w:rsidR="000F7399" w:rsidRPr="00D52344" w:rsidRDefault="000F7399" w:rsidP="000F7399">
            <w:pPr>
              <w:pStyle w:val="TableTextLeftAligned"/>
              <w:spacing w:after="0"/>
              <w:jc w:val="right"/>
              <w:rPr>
                <w:sz w:val="18"/>
                <w:szCs w:val="18"/>
              </w:rPr>
            </w:pPr>
            <w:r w:rsidRPr="00D52344">
              <w:rPr>
                <w:sz w:val="18"/>
                <w:szCs w:val="18"/>
              </w:rPr>
              <w:t>QLD</w:t>
            </w:r>
          </w:p>
        </w:tc>
        <w:tc>
          <w:tcPr>
            <w:tcW w:w="1417" w:type="dxa"/>
            <w:tcBorders>
              <w:top w:val="nil"/>
              <w:bottom w:val="nil"/>
            </w:tcBorders>
            <w:shd w:val="clear" w:color="auto" w:fill="auto"/>
          </w:tcPr>
          <w:p w14:paraId="65799BA9" w14:textId="6D46FA2B" w:rsidR="000F7399" w:rsidRPr="00D52344" w:rsidRDefault="000F7399" w:rsidP="000F7399">
            <w:pPr>
              <w:pStyle w:val="TableTextLeftAligned"/>
              <w:spacing w:after="0"/>
              <w:jc w:val="right"/>
              <w:rPr>
                <w:sz w:val="18"/>
                <w:szCs w:val="18"/>
              </w:rPr>
            </w:pPr>
            <w:r w:rsidRPr="00D52344">
              <w:rPr>
                <w:sz w:val="18"/>
                <w:szCs w:val="18"/>
              </w:rPr>
              <w:t>32.3%</w:t>
            </w:r>
          </w:p>
        </w:tc>
        <w:tc>
          <w:tcPr>
            <w:tcW w:w="1587" w:type="dxa"/>
            <w:tcBorders>
              <w:top w:val="nil"/>
              <w:bottom w:val="nil"/>
            </w:tcBorders>
            <w:shd w:val="clear" w:color="auto" w:fill="D9D9D9" w:themeFill="background1" w:themeFillShade="D9"/>
          </w:tcPr>
          <w:p w14:paraId="055587C7" w14:textId="70D7E442" w:rsidR="000F7399" w:rsidRPr="00D52344" w:rsidRDefault="000F7399" w:rsidP="000F7399">
            <w:pPr>
              <w:pStyle w:val="TableTextRightAligned"/>
              <w:spacing w:after="0"/>
              <w:rPr>
                <w:rFonts w:cstheme="minorHAnsi"/>
                <w:sz w:val="18"/>
                <w:szCs w:val="18"/>
              </w:rPr>
            </w:pPr>
            <w:r w:rsidRPr="00D52344">
              <w:rPr>
                <w:rFonts w:cstheme="minorHAnsi"/>
                <w:sz w:val="18"/>
                <w:szCs w:val="18"/>
              </w:rPr>
              <w:t>33.0% (2,102)</w:t>
            </w:r>
          </w:p>
        </w:tc>
        <w:tc>
          <w:tcPr>
            <w:tcW w:w="1587" w:type="dxa"/>
            <w:tcBorders>
              <w:top w:val="nil"/>
              <w:bottom w:val="nil"/>
            </w:tcBorders>
            <w:shd w:val="clear" w:color="auto" w:fill="auto"/>
          </w:tcPr>
          <w:p w14:paraId="5BECC0B5" w14:textId="629FC164" w:rsidR="000F7399" w:rsidRPr="00D52344" w:rsidRDefault="000F7399" w:rsidP="000F7399">
            <w:pPr>
              <w:pStyle w:val="TableTextRightAligned"/>
              <w:spacing w:after="0"/>
              <w:rPr>
                <w:sz w:val="18"/>
                <w:szCs w:val="18"/>
              </w:rPr>
            </w:pPr>
            <w:r w:rsidRPr="00D52344">
              <w:rPr>
                <w:sz w:val="18"/>
                <w:szCs w:val="18"/>
              </w:rPr>
              <w:t>3</w:t>
            </w:r>
            <w:r w:rsidR="00FF75B8">
              <w:rPr>
                <w:sz w:val="18"/>
                <w:szCs w:val="18"/>
              </w:rPr>
              <w:t>3.8</w:t>
            </w:r>
            <w:r w:rsidRPr="00D52344">
              <w:rPr>
                <w:sz w:val="18"/>
                <w:szCs w:val="18"/>
              </w:rPr>
              <w:t>% (1,</w:t>
            </w:r>
            <w:r w:rsidR="00FF75B8">
              <w:rPr>
                <w:sz w:val="18"/>
                <w:szCs w:val="18"/>
              </w:rPr>
              <w:t>630</w:t>
            </w:r>
            <w:r w:rsidRPr="00D52344">
              <w:rPr>
                <w:sz w:val="18"/>
                <w:szCs w:val="18"/>
              </w:rPr>
              <w:t>)</w:t>
            </w:r>
          </w:p>
        </w:tc>
        <w:tc>
          <w:tcPr>
            <w:tcW w:w="1587" w:type="dxa"/>
            <w:tcBorders>
              <w:top w:val="nil"/>
              <w:bottom w:val="nil"/>
            </w:tcBorders>
            <w:shd w:val="clear" w:color="auto" w:fill="D9D9D9" w:themeFill="background1" w:themeFillShade="D9"/>
          </w:tcPr>
          <w:p w14:paraId="3D46878E" w14:textId="26A3E4D0" w:rsidR="000F7399" w:rsidRPr="00D52344" w:rsidRDefault="000F7399" w:rsidP="000F7399">
            <w:pPr>
              <w:pStyle w:val="TableTextRightAligned"/>
              <w:spacing w:after="0"/>
              <w:rPr>
                <w:rFonts w:cstheme="minorHAnsi"/>
                <w:sz w:val="18"/>
                <w:szCs w:val="18"/>
              </w:rPr>
            </w:pPr>
            <w:r w:rsidRPr="00D52344">
              <w:rPr>
                <w:rFonts w:cstheme="minorHAnsi"/>
                <w:sz w:val="18"/>
                <w:szCs w:val="18"/>
              </w:rPr>
              <w:t>30.1% (2,359)</w:t>
            </w:r>
          </w:p>
        </w:tc>
      </w:tr>
      <w:tr w:rsidR="000F7399" w:rsidRPr="00D52344" w14:paraId="210385FD" w14:textId="77777777" w:rsidTr="009F306A">
        <w:trPr>
          <w:trHeight w:val="113"/>
        </w:trPr>
        <w:tc>
          <w:tcPr>
            <w:tcW w:w="1928" w:type="dxa"/>
            <w:tcBorders>
              <w:top w:val="nil"/>
              <w:bottom w:val="nil"/>
            </w:tcBorders>
            <w:shd w:val="clear" w:color="auto" w:fill="D9D9D9" w:themeFill="background1" w:themeFillShade="D9"/>
          </w:tcPr>
          <w:p w14:paraId="538951A1" w14:textId="73BA4034" w:rsidR="000F7399" w:rsidRPr="00D52344" w:rsidRDefault="000F7399" w:rsidP="000F7399">
            <w:pPr>
              <w:pStyle w:val="TableTextLeftAligned"/>
              <w:spacing w:after="0"/>
              <w:jc w:val="right"/>
              <w:rPr>
                <w:sz w:val="18"/>
                <w:szCs w:val="18"/>
              </w:rPr>
            </w:pPr>
            <w:r w:rsidRPr="00D52344">
              <w:rPr>
                <w:sz w:val="18"/>
                <w:szCs w:val="18"/>
              </w:rPr>
              <w:t>SA</w:t>
            </w:r>
          </w:p>
        </w:tc>
        <w:tc>
          <w:tcPr>
            <w:tcW w:w="1417" w:type="dxa"/>
            <w:tcBorders>
              <w:top w:val="nil"/>
              <w:bottom w:val="nil"/>
            </w:tcBorders>
            <w:shd w:val="clear" w:color="auto" w:fill="auto"/>
          </w:tcPr>
          <w:p w14:paraId="560D5CE9" w14:textId="5ECCAA64" w:rsidR="000F7399" w:rsidRPr="00D52344" w:rsidRDefault="000F7399" w:rsidP="000F7399">
            <w:pPr>
              <w:pStyle w:val="TableTextLeftAligned"/>
              <w:spacing w:after="0"/>
              <w:jc w:val="right"/>
              <w:rPr>
                <w:sz w:val="18"/>
                <w:szCs w:val="18"/>
              </w:rPr>
            </w:pPr>
            <w:r w:rsidRPr="00D52344">
              <w:rPr>
                <w:sz w:val="18"/>
                <w:szCs w:val="18"/>
              </w:rPr>
              <w:t>11.0%</w:t>
            </w:r>
          </w:p>
        </w:tc>
        <w:tc>
          <w:tcPr>
            <w:tcW w:w="1587" w:type="dxa"/>
            <w:tcBorders>
              <w:top w:val="nil"/>
              <w:bottom w:val="nil"/>
            </w:tcBorders>
            <w:shd w:val="clear" w:color="auto" w:fill="D9D9D9" w:themeFill="background1" w:themeFillShade="D9"/>
          </w:tcPr>
          <w:p w14:paraId="59B2452A" w14:textId="39634A6E" w:rsidR="000F7399" w:rsidRPr="00D52344" w:rsidRDefault="000F7399" w:rsidP="000F7399">
            <w:pPr>
              <w:pStyle w:val="TableTextRightAligned"/>
              <w:spacing w:after="0"/>
              <w:rPr>
                <w:rFonts w:cstheme="minorHAnsi"/>
                <w:sz w:val="18"/>
                <w:szCs w:val="18"/>
              </w:rPr>
            </w:pPr>
            <w:r w:rsidRPr="00D52344">
              <w:rPr>
                <w:rFonts w:cstheme="minorHAnsi"/>
                <w:sz w:val="18"/>
                <w:szCs w:val="18"/>
              </w:rPr>
              <w:t>22.3% (1,419)</w:t>
            </w:r>
          </w:p>
        </w:tc>
        <w:tc>
          <w:tcPr>
            <w:tcW w:w="1587" w:type="dxa"/>
            <w:tcBorders>
              <w:top w:val="nil"/>
              <w:bottom w:val="nil"/>
            </w:tcBorders>
            <w:shd w:val="clear" w:color="auto" w:fill="auto"/>
          </w:tcPr>
          <w:p w14:paraId="1E3E78CA" w14:textId="112CF072" w:rsidR="000F7399" w:rsidRPr="00D52344" w:rsidRDefault="00FF75B8" w:rsidP="000F7399">
            <w:pPr>
              <w:pStyle w:val="TableTextRightAligned"/>
              <w:spacing w:after="0"/>
              <w:rPr>
                <w:sz w:val="18"/>
                <w:szCs w:val="18"/>
              </w:rPr>
            </w:pPr>
            <w:r>
              <w:rPr>
                <w:sz w:val="18"/>
                <w:szCs w:val="18"/>
              </w:rPr>
              <w:t>21.0</w:t>
            </w:r>
            <w:r w:rsidR="000F7399" w:rsidRPr="00D52344">
              <w:rPr>
                <w:sz w:val="18"/>
                <w:szCs w:val="18"/>
              </w:rPr>
              <w:t>% (1,</w:t>
            </w:r>
            <w:r>
              <w:rPr>
                <w:sz w:val="18"/>
                <w:szCs w:val="18"/>
              </w:rPr>
              <w:t>013</w:t>
            </w:r>
            <w:r w:rsidR="000F7399" w:rsidRPr="00D52344">
              <w:rPr>
                <w:sz w:val="18"/>
                <w:szCs w:val="18"/>
              </w:rPr>
              <w:t>)</w:t>
            </w:r>
          </w:p>
        </w:tc>
        <w:tc>
          <w:tcPr>
            <w:tcW w:w="1587" w:type="dxa"/>
            <w:tcBorders>
              <w:top w:val="nil"/>
              <w:bottom w:val="nil"/>
            </w:tcBorders>
            <w:shd w:val="clear" w:color="auto" w:fill="D9D9D9" w:themeFill="background1" w:themeFillShade="D9"/>
          </w:tcPr>
          <w:p w14:paraId="27143307" w14:textId="1BEA01B1" w:rsidR="000F7399" w:rsidRPr="00D52344" w:rsidRDefault="000F7399" w:rsidP="000F7399">
            <w:pPr>
              <w:pStyle w:val="TableTextRightAligned"/>
              <w:spacing w:after="0"/>
              <w:rPr>
                <w:rFonts w:cstheme="minorHAnsi"/>
                <w:sz w:val="18"/>
                <w:szCs w:val="18"/>
              </w:rPr>
            </w:pPr>
            <w:r w:rsidRPr="00D52344">
              <w:rPr>
                <w:rFonts w:cstheme="minorHAnsi"/>
                <w:sz w:val="18"/>
                <w:szCs w:val="18"/>
              </w:rPr>
              <w:t>16.0% (1,254)</w:t>
            </w:r>
          </w:p>
        </w:tc>
      </w:tr>
      <w:tr w:rsidR="000F7399" w:rsidRPr="00D52344" w14:paraId="78284C3E" w14:textId="77777777" w:rsidTr="009F306A">
        <w:trPr>
          <w:trHeight w:val="113"/>
        </w:trPr>
        <w:tc>
          <w:tcPr>
            <w:tcW w:w="1928" w:type="dxa"/>
            <w:tcBorders>
              <w:top w:val="nil"/>
              <w:bottom w:val="nil"/>
            </w:tcBorders>
            <w:shd w:val="clear" w:color="auto" w:fill="D9D9D9" w:themeFill="background1" w:themeFillShade="D9"/>
          </w:tcPr>
          <w:p w14:paraId="0D213503" w14:textId="10012EF6" w:rsidR="000F7399" w:rsidRPr="00D52344" w:rsidRDefault="000F7399" w:rsidP="000F7399">
            <w:pPr>
              <w:pStyle w:val="TableTextLeftAligned"/>
              <w:spacing w:after="0"/>
              <w:jc w:val="right"/>
              <w:rPr>
                <w:sz w:val="18"/>
                <w:szCs w:val="18"/>
              </w:rPr>
            </w:pPr>
            <w:r w:rsidRPr="00D52344">
              <w:rPr>
                <w:sz w:val="18"/>
                <w:szCs w:val="18"/>
              </w:rPr>
              <w:t>TAS</w:t>
            </w:r>
          </w:p>
        </w:tc>
        <w:tc>
          <w:tcPr>
            <w:tcW w:w="1417" w:type="dxa"/>
            <w:tcBorders>
              <w:top w:val="nil"/>
              <w:bottom w:val="nil"/>
            </w:tcBorders>
            <w:shd w:val="clear" w:color="auto" w:fill="auto"/>
          </w:tcPr>
          <w:p w14:paraId="4DFB76A0" w14:textId="0F16A2AA" w:rsidR="000F7399" w:rsidRPr="00D52344" w:rsidRDefault="000F7399" w:rsidP="000F7399">
            <w:pPr>
              <w:pStyle w:val="TableTextLeftAligned"/>
              <w:spacing w:after="0"/>
              <w:jc w:val="right"/>
              <w:rPr>
                <w:sz w:val="18"/>
                <w:szCs w:val="18"/>
              </w:rPr>
            </w:pPr>
            <w:r w:rsidRPr="00D52344">
              <w:rPr>
                <w:sz w:val="18"/>
                <w:szCs w:val="18"/>
              </w:rPr>
              <w:t>3.3%</w:t>
            </w:r>
          </w:p>
        </w:tc>
        <w:tc>
          <w:tcPr>
            <w:tcW w:w="1587" w:type="dxa"/>
            <w:tcBorders>
              <w:top w:val="nil"/>
              <w:bottom w:val="nil"/>
            </w:tcBorders>
            <w:shd w:val="clear" w:color="auto" w:fill="D9D9D9" w:themeFill="background1" w:themeFillShade="D9"/>
          </w:tcPr>
          <w:p w14:paraId="4302BD5A" w14:textId="309E6CB3" w:rsidR="000F7399" w:rsidRPr="00D52344" w:rsidRDefault="000F7399" w:rsidP="000F7399">
            <w:pPr>
              <w:pStyle w:val="TableTextRightAligned"/>
              <w:spacing w:after="0"/>
              <w:rPr>
                <w:rFonts w:cstheme="minorHAnsi"/>
                <w:sz w:val="18"/>
                <w:szCs w:val="18"/>
              </w:rPr>
            </w:pPr>
            <w:r w:rsidRPr="00D52344">
              <w:rPr>
                <w:rFonts w:cstheme="minorHAnsi"/>
                <w:sz w:val="18"/>
                <w:szCs w:val="18"/>
              </w:rPr>
              <w:t>7.6% (487)</w:t>
            </w:r>
          </w:p>
        </w:tc>
        <w:tc>
          <w:tcPr>
            <w:tcW w:w="1587" w:type="dxa"/>
            <w:tcBorders>
              <w:top w:val="nil"/>
              <w:bottom w:val="nil"/>
            </w:tcBorders>
            <w:shd w:val="clear" w:color="auto" w:fill="auto"/>
          </w:tcPr>
          <w:p w14:paraId="461640EE" w14:textId="698FCA98" w:rsidR="000F7399" w:rsidRPr="00D52344" w:rsidRDefault="00FF75B8" w:rsidP="000F7399">
            <w:pPr>
              <w:pStyle w:val="TableTextRightAligned"/>
              <w:spacing w:after="0"/>
              <w:rPr>
                <w:sz w:val="18"/>
                <w:szCs w:val="18"/>
              </w:rPr>
            </w:pPr>
            <w:r>
              <w:rPr>
                <w:sz w:val="18"/>
                <w:szCs w:val="18"/>
              </w:rPr>
              <w:t>7.9% (380</w:t>
            </w:r>
            <w:r w:rsidR="000F7399" w:rsidRPr="00D52344">
              <w:rPr>
                <w:sz w:val="18"/>
                <w:szCs w:val="18"/>
              </w:rPr>
              <w:t>)</w:t>
            </w:r>
          </w:p>
        </w:tc>
        <w:tc>
          <w:tcPr>
            <w:tcW w:w="1587" w:type="dxa"/>
            <w:tcBorders>
              <w:top w:val="nil"/>
              <w:bottom w:val="nil"/>
            </w:tcBorders>
            <w:shd w:val="clear" w:color="auto" w:fill="D9D9D9" w:themeFill="background1" w:themeFillShade="D9"/>
          </w:tcPr>
          <w:p w14:paraId="5B270EBE" w14:textId="7CDBCCAA" w:rsidR="000F7399" w:rsidRPr="00D52344" w:rsidRDefault="000F7399" w:rsidP="000F7399">
            <w:pPr>
              <w:pStyle w:val="TableTextRightAligned"/>
              <w:spacing w:after="0"/>
              <w:rPr>
                <w:rFonts w:cstheme="minorHAnsi"/>
                <w:sz w:val="18"/>
                <w:szCs w:val="18"/>
              </w:rPr>
            </w:pPr>
            <w:r w:rsidRPr="00D52344">
              <w:rPr>
                <w:rFonts w:cstheme="minorHAnsi"/>
                <w:sz w:val="18"/>
                <w:szCs w:val="18"/>
              </w:rPr>
              <w:t>3.9% (306)</w:t>
            </w:r>
          </w:p>
        </w:tc>
      </w:tr>
      <w:tr w:rsidR="000F7399" w:rsidRPr="00D52344" w14:paraId="7442A97F"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3FA3E462" w14:textId="3FA0DD02" w:rsidR="000F7399" w:rsidRPr="00D52344" w:rsidRDefault="000F7399" w:rsidP="000F7399">
            <w:pPr>
              <w:pStyle w:val="TableTextLeftAligned"/>
              <w:spacing w:after="0"/>
              <w:jc w:val="right"/>
              <w:rPr>
                <w:sz w:val="18"/>
                <w:szCs w:val="18"/>
              </w:rPr>
            </w:pPr>
            <w:r w:rsidRPr="00D52344">
              <w:rPr>
                <w:sz w:val="18"/>
                <w:szCs w:val="18"/>
              </w:rPr>
              <w:t>ACT</w:t>
            </w:r>
          </w:p>
        </w:tc>
        <w:tc>
          <w:tcPr>
            <w:tcW w:w="1417" w:type="dxa"/>
            <w:tcBorders>
              <w:top w:val="nil"/>
              <w:bottom w:val="single" w:sz="4" w:space="0" w:color="808080" w:themeColor="background1" w:themeShade="80"/>
            </w:tcBorders>
            <w:shd w:val="clear" w:color="auto" w:fill="auto"/>
          </w:tcPr>
          <w:p w14:paraId="0D7D5FFE" w14:textId="611DF416" w:rsidR="000F7399" w:rsidRPr="00D52344" w:rsidRDefault="000F7399" w:rsidP="000F7399">
            <w:pPr>
              <w:pStyle w:val="TableTextLeftAligned"/>
              <w:spacing w:after="0"/>
              <w:jc w:val="right"/>
              <w:rPr>
                <w:sz w:val="18"/>
                <w:szCs w:val="18"/>
              </w:rPr>
            </w:pPr>
            <w:r w:rsidRPr="00D52344">
              <w:rPr>
                <w:sz w:val="18"/>
                <w:szCs w:val="18"/>
              </w:rPr>
              <w:t>2.7%</w:t>
            </w:r>
          </w:p>
        </w:tc>
        <w:tc>
          <w:tcPr>
            <w:tcW w:w="1587" w:type="dxa"/>
            <w:tcBorders>
              <w:top w:val="nil"/>
              <w:bottom w:val="single" w:sz="4" w:space="0" w:color="808080" w:themeColor="background1" w:themeShade="80"/>
            </w:tcBorders>
            <w:shd w:val="clear" w:color="auto" w:fill="D9D9D9" w:themeFill="background1" w:themeFillShade="D9"/>
          </w:tcPr>
          <w:p w14:paraId="1DD84554" w14:textId="71C4C41F" w:rsidR="000F7399" w:rsidRPr="00D52344" w:rsidRDefault="000F7399" w:rsidP="000F7399">
            <w:pPr>
              <w:pStyle w:val="TableTextRightAligned"/>
              <w:spacing w:after="0"/>
              <w:rPr>
                <w:rFonts w:cstheme="minorHAnsi"/>
                <w:sz w:val="18"/>
                <w:szCs w:val="18"/>
              </w:rPr>
            </w:pPr>
            <w:r w:rsidRPr="00D52344">
              <w:rPr>
                <w:rFonts w:cstheme="minorHAnsi"/>
                <w:sz w:val="18"/>
                <w:szCs w:val="18"/>
              </w:rPr>
              <w:t>4.4% (280)</w:t>
            </w:r>
          </w:p>
        </w:tc>
        <w:tc>
          <w:tcPr>
            <w:tcW w:w="1587" w:type="dxa"/>
            <w:tcBorders>
              <w:top w:val="nil"/>
              <w:bottom w:val="single" w:sz="4" w:space="0" w:color="808080" w:themeColor="background1" w:themeShade="80"/>
            </w:tcBorders>
            <w:shd w:val="clear" w:color="auto" w:fill="auto"/>
          </w:tcPr>
          <w:p w14:paraId="14F0B0FF" w14:textId="0939CA99" w:rsidR="000F7399" w:rsidRPr="00D52344" w:rsidRDefault="00FF75B8" w:rsidP="000F7399">
            <w:pPr>
              <w:pStyle w:val="TableTextRightAligned"/>
              <w:spacing w:after="0"/>
              <w:rPr>
                <w:sz w:val="18"/>
                <w:szCs w:val="18"/>
              </w:rPr>
            </w:pPr>
            <w:r>
              <w:rPr>
                <w:sz w:val="18"/>
                <w:szCs w:val="18"/>
              </w:rPr>
              <w:t>4.2% (203</w:t>
            </w:r>
            <w:r w:rsidR="000F7399" w:rsidRPr="00D52344">
              <w:rPr>
                <w:sz w:val="18"/>
                <w:szCs w:val="18"/>
              </w:rPr>
              <w:t>)</w:t>
            </w:r>
          </w:p>
        </w:tc>
        <w:tc>
          <w:tcPr>
            <w:tcW w:w="1587" w:type="dxa"/>
            <w:tcBorders>
              <w:top w:val="nil"/>
              <w:bottom w:val="single" w:sz="4" w:space="0" w:color="808080" w:themeColor="background1" w:themeShade="80"/>
            </w:tcBorders>
            <w:shd w:val="clear" w:color="auto" w:fill="D9D9D9" w:themeFill="background1" w:themeFillShade="D9"/>
          </w:tcPr>
          <w:p w14:paraId="0CE867E2" w14:textId="116E8B1B" w:rsidR="000F7399" w:rsidRPr="00D52344" w:rsidRDefault="000F7399" w:rsidP="000F7399">
            <w:pPr>
              <w:pStyle w:val="TableTextRightAligned"/>
              <w:spacing w:after="0"/>
              <w:rPr>
                <w:rFonts w:cstheme="minorHAnsi"/>
                <w:sz w:val="18"/>
                <w:szCs w:val="18"/>
              </w:rPr>
            </w:pPr>
            <w:r w:rsidRPr="00D52344">
              <w:rPr>
                <w:rFonts w:cstheme="minorHAnsi"/>
                <w:sz w:val="18"/>
                <w:szCs w:val="18"/>
              </w:rPr>
              <w:t>2.8% (219)</w:t>
            </w:r>
          </w:p>
        </w:tc>
      </w:tr>
      <w:tr w:rsidR="000F7399" w:rsidRPr="00D52344" w14:paraId="50F6C1E8" w14:textId="77777777" w:rsidTr="009F306A">
        <w:trPr>
          <w:trHeight w:val="113"/>
        </w:trPr>
        <w:tc>
          <w:tcPr>
            <w:tcW w:w="1928" w:type="dxa"/>
            <w:tcBorders>
              <w:top w:val="single" w:sz="4" w:space="0" w:color="808080" w:themeColor="background1" w:themeShade="80"/>
              <w:bottom w:val="nil"/>
            </w:tcBorders>
            <w:shd w:val="clear" w:color="auto" w:fill="D9D9D9" w:themeFill="background1" w:themeFillShade="D9"/>
          </w:tcPr>
          <w:p w14:paraId="4CEDEACB" w14:textId="00429DD3" w:rsidR="000F7399" w:rsidRPr="00D52344" w:rsidRDefault="000F7399" w:rsidP="000F7399">
            <w:pPr>
              <w:pStyle w:val="TableTextLeftAligned"/>
              <w:spacing w:after="0"/>
              <w:rPr>
                <w:sz w:val="18"/>
                <w:szCs w:val="18"/>
              </w:rPr>
            </w:pPr>
            <w:r w:rsidRPr="00D52344">
              <w:rPr>
                <w:sz w:val="18"/>
                <w:szCs w:val="18"/>
              </w:rPr>
              <w:t>Education</w:t>
            </w:r>
          </w:p>
        </w:tc>
        <w:tc>
          <w:tcPr>
            <w:tcW w:w="1417" w:type="dxa"/>
            <w:tcBorders>
              <w:top w:val="single" w:sz="4" w:space="0" w:color="808080" w:themeColor="background1" w:themeShade="80"/>
              <w:bottom w:val="nil"/>
            </w:tcBorders>
            <w:shd w:val="clear" w:color="auto" w:fill="auto"/>
          </w:tcPr>
          <w:p w14:paraId="5E555D76" w14:textId="7BD65FBE" w:rsidR="000F7399" w:rsidRPr="00D52344" w:rsidRDefault="000F7399" w:rsidP="000F7399">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0BEF7168" w14:textId="2012CC6B" w:rsidR="000F7399" w:rsidRPr="00D52344" w:rsidRDefault="000F7399" w:rsidP="000F7399">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68CFC59D" w14:textId="77777777" w:rsidR="000F7399" w:rsidRPr="00D52344" w:rsidRDefault="000F7399" w:rsidP="000F7399">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BDE47B8" w14:textId="291101BD" w:rsidR="000F7399" w:rsidRPr="00D52344" w:rsidRDefault="000F7399" w:rsidP="000F7399">
            <w:pPr>
              <w:pStyle w:val="TableTextRightAligned"/>
              <w:spacing w:after="0"/>
              <w:rPr>
                <w:rFonts w:cstheme="minorHAnsi"/>
                <w:sz w:val="18"/>
                <w:szCs w:val="18"/>
              </w:rPr>
            </w:pPr>
          </w:p>
        </w:tc>
      </w:tr>
      <w:tr w:rsidR="000F7399" w:rsidRPr="00D52344" w14:paraId="17AFE82D" w14:textId="71C5FB75" w:rsidTr="009F306A">
        <w:trPr>
          <w:trHeight w:val="113"/>
        </w:trPr>
        <w:tc>
          <w:tcPr>
            <w:tcW w:w="1928" w:type="dxa"/>
            <w:tcBorders>
              <w:top w:val="nil"/>
              <w:bottom w:val="nil"/>
            </w:tcBorders>
            <w:shd w:val="clear" w:color="auto" w:fill="D9D9D9" w:themeFill="background1" w:themeFillShade="D9"/>
          </w:tcPr>
          <w:p w14:paraId="138C2350" w14:textId="2B40AD2F" w:rsidR="000F7399" w:rsidRPr="00D52344" w:rsidRDefault="000F7399" w:rsidP="000F7399">
            <w:pPr>
              <w:pStyle w:val="TableTextLeftAligned"/>
              <w:spacing w:after="0"/>
              <w:jc w:val="right"/>
              <w:rPr>
                <w:sz w:val="18"/>
                <w:szCs w:val="18"/>
              </w:rPr>
            </w:pPr>
            <w:r w:rsidRPr="00D52344">
              <w:rPr>
                <w:sz w:val="18"/>
                <w:szCs w:val="18"/>
              </w:rPr>
              <w:t>Year 10 or below</w:t>
            </w:r>
          </w:p>
        </w:tc>
        <w:tc>
          <w:tcPr>
            <w:tcW w:w="1417" w:type="dxa"/>
            <w:tcBorders>
              <w:top w:val="nil"/>
              <w:bottom w:val="nil"/>
            </w:tcBorders>
            <w:shd w:val="clear" w:color="auto" w:fill="auto"/>
          </w:tcPr>
          <w:p w14:paraId="5EFA45D6" w14:textId="75164679" w:rsidR="000F7399" w:rsidRPr="00D52344" w:rsidRDefault="000F7399" w:rsidP="000F7399">
            <w:pPr>
              <w:pStyle w:val="TableTextLeftAligned"/>
              <w:spacing w:after="0"/>
              <w:jc w:val="right"/>
              <w:rPr>
                <w:sz w:val="18"/>
                <w:szCs w:val="18"/>
              </w:rPr>
            </w:pPr>
            <w:r w:rsidRPr="00D52344">
              <w:rPr>
                <w:sz w:val="18"/>
                <w:szCs w:val="18"/>
              </w:rPr>
              <w:t>18.6%</w:t>
            </w:r>
          </w:p>
        </w:tc>
        <w:tc>
          <w:tcPr>
            <w:tcW w:w="1587" w:type="dxa"/>
            <w:tcBorders>
              <w:top w:val="nil"/>
              <w:bottom w:val="nil"/>
            </w:tcBorders>
            <w:shd w:val="clear" w:color="auto" w:fill="D9D9D9" w:themeFill="background1" w:themeFillShade="D9"/>
          </w:tcPr>
          <w:p w14:paraId="4255FBAF" w14:textId="4D32ACBE" w:rsidR="000F7399" w:rsidRPr="00D52344" w:rsidRDefault="000F7399" w:rsidP="000F7399">
            <w:pPr>
              <w:pStyle w:val="TableTextRightAligned"/>
              <w:spacing w:after="0"/>
              <w:rPr>
                <w:rFonts w:cstheme="minorHAnsi"/>
                <w:sz w:val="18"/>
                <w:szCs w:val="18"/>
              </w:rPr>
            </w:pPr>
            <w:r w:rsidRPr="00D52344">
              <w:rPr>
                <w:rFonts w:cstheme="minorHAnsi"/>
                <w:sz w:val="18"/>
                <w:szCs w:val="18"/>
              </w:rPr>
              <w:t>11.3% (716)</w:t>
            </w:r>
          </w:p>
        </w:tc>
        <w:tc>
          <w:tcPr>
            <w:tcW w:w="1587" w:type="dxa"/>
            <w:tcBorders>
              <w:top w:val="nil"/>
              <w:bottom w:val="nil"/>
            </w:tcBorders>
            <w:shd w:val="clear" w:color="auto" w:fill="auto"/>
          </w:tcPr>
          <w:p w14:paraId="43B5C1F9" w14:textId="64579DD3" w:rsidR="000F7399" w:rsidRPr="00D52344" w:rsidRDefault="007929C1" w:rsidP="000F7399">
            <w:pPr>
              <w:pStyle w:val="TableTextRightAligned"/>
              <w:spacing w:after="0"/>
              <w:rPr>
                <w:sz w:val="18"/>
                <w:szCs w:val="18"/>
              </w:rPr>
            </w:pPr>
            <w:r>
              <w:rPr>
                <w:sz w:val="18"/>
                <w:szCs w:val="18"/>
              </w:rPr>
              <w:t>11.2% (540</w:t>
            </w:r>
            <w:r w:rsidR="000F7399" w:rsidRPr="00D52344">
              <w:rPr>
                <w:sz w:val="18"/>
                <w:szCs w:val="18"/>
              </w:rPr>
              <w:t>)</w:t>
            </w:r>
          </w:p>
        </w:tc>
        <w:tc>
          <w:tcPr>
            <w:tcW w:w="1587" w:type="dxa"/>
            <w:tcBorders>
              <w:top w:val="nil"/>
              <w:bottom w:val="nil"/>
            </w:tcBorders>
            <w:shd w:val="clear" w:color="auto" w:fill="D9D9D9" w:themeFill="background1" w:themeFillShade="D9"/>
          </w:tcPr>
          <w:p w14:paraId="77A53359" w14:textId="622228AB" w:rsidR="000F7399" w:rsidRPr="00D52344" w:rsidRDefault="000F7399" w:rsidP="000F7399">
            <w:pPr>
              <w:pStyle w:val="TableTextRightAligned"/>
              <w:spacing w:after="0"/>
              <w:rPr>
                <w:rFonts w:cstheme="minorHAnsi"/>
                <w:sz w:val="18"/>
                <w:szCs w:val="18"/>
              </w:rPr>
            </w:pPr>
            <w:r w:rsidRPr="00D52344">
              <w:rPr>
                <w:rFonts w:cstheme="minorHAnsi"/>
                <w:sz w:val="18"/>
                <w:szCs w:val="18"/>
              </w:rPr>
              <w:t>11.1% (870)</w:t>
            </w:r>
          </w:p>
        </w:tc>
      </w:tr>
      <w:tr w:rsidR="000F7399" w:rsidRPr="00D52344" w14:paraId="0AEF8786" w14:textId="77777777" w:rsidTr="009F306A">
        <w:trPr>
          <w:trHeight w:val="113"/>
        </w:trPr>
        <w:tc>
          <w:tcPr>
            <w:tcW w:w="1928" w:type="dxa"/>
            <w:tcBorders>
              <w:top w:val="nil"/>
              <w:bottom w:val="nil"/>
            </w:tcBorders>
            <w:shd w:val="clear" w:color="auto" w:fill="D9D9D9" w:themeFill="background1" w:themeFillShade="D9"/>
          </w:tcPr>
          <w:p w14:paraId="36B66EC6" w14:textId="4E4E274E" w:rsidR="000F7399" w:rsidRPr="00D52344" w:rsidRDefault="000F7399" w:rsidP="000F7399">
            <w:pPr>
              <w:pStyle w:val="TableTextLeftAligned"/>
              <w:spacing w:after="0"/>
              <w:jc w:val="right"/>
              <w:rPr>
                <w:sz w:val="18"/>
                <w:szCs w:val="18"/>
              </w:rPr>
            </w:pPr>
            <w:r w:rsidRPr="00D52344">
              <w:rPr>
                <w:sz w:val="18"/>
                <w:szCs w:val="18"/>
              </w:rPr>
              <w:t>Year 11 or 12</w:t>
            </w:r>
          </w:p>
        </w:tc>
        <w:tc>
          <w:tcPr>
            <w:tcW w:w="1417" w:type="dxa"/>
            <w:tcBorders>
              <w:top w:val="nil"/>
              <w:bottom w:val="nil"/>
            </w:tcBorders>
            <w:shd w:val="clear" w:color="auto" w:fill="auto"/>
          </w:tcPr>
          <w:p w14:paraId="0FC47F25" w14:textId="3A9E74AE" w:rsidR="000F7399" w:rsidRPr="00D52344" w:rsidRDefault="000F7399" w:rsidP="000F7399">
            <w:pPr>
              <w:pStyle w:val="TableTextLeftAligned"/>
              <w:spacing w:after="0"/>
              <w:jc w:val="right"/>
              <w:rPr>
                <w:sz w:val="18"/>
                <w:szCs w:val="18"/>
              </w:rPr>
            </w:pPr>
            <w:r w:rsidRPr="00D52344">
              <w:rPr>
                <w:sz w:val="18"/>
                <w:szCs w:val="18"/>
              </w:rPr>
              <w:t>23.9%</w:t>
            </w:r>
          </w:p>
        </w:tc>
        <w:tc>
          <w:tcPr>
            <w:tcW w:w="1587" w:type="dxa"/>
            <w:tcBorders>
              <w:top w:val="nil"/>
              <w:bottom w:val="nil"/>
            </w:tcBorders>
            <w:shd w:val="clear" w:color="auto" w:fill="D9D9D9" w:themeFill="background1" w:themeFillShade="D9"/>
          </w:tcPr>
          <w:p w14:paraId="004E606C" w14:textId="24A838FB" w:rsidR="000F7399" w:rsidRPr="00D52344" w:rsidRDefault="000F7399" w:rsidP="000F7399">
            <w:pPr>
              <w:pStyle w:val="TableTextRightAligned"/>
              <w:spacing w:after="0"/>
              <w:rPr>
                <w:rFonts w:cstheme="minorHAnsi"/>
                <w:sz w:val="18"/>
                <w:szCs w:val="18"/>
              </w:rPr>
            </w:pPr>
            <w:r w:rsidRPr="00D52344">
              <w:rPr>
                <w:rFonts w:cstheme="minorHAnsi"/>
                <w:sz w:val="18"/>
                <w:szCs w:val="18"/>
              </w:rPr>
              <w:t>25.8% (1,637)</w:t>
            </w:r>
          </w:p>
        </w:tc>
        <w:tc>
          <w:tcPr>
            <w:tcW w:w="1587" w:type="dxa"/>
            <w:tcBorders>
              <w:top w:val="nil"/>
              <w:bottom w:val="nil"/>
            </w:tcBorders>
            <w:shd w:val="clear" w:color="auto" w:fill="auto"/>
          </w:tcPr>
          <w:p w14:paraId="44C20CFD" w14:textId="27A9DA0A" w:rsidR="000F7399" w:rsidRPr="00D52344" w:rsidRDefault="007929C1" w:rsidP="000F7399">
            <w:pPr>
              <w:pStyle w:val="TableTextRightAligned"/>
              <w:spacing w:after="0"/>
              <w:rPr>
                <w:sz w:val="18"/>
                <w:szCs w:val="18"/>
              </w:rPr>
            </w:pPr>
            <w:r>
              <w:rPr>
                <w:sz w:val="18"/>
                <w:szCs w:val="18"/>
              </w:rPr>
              <w:t>23.6</w:t>
            </w:r>
            <w:r w:rsidR="000F7399" w:rsidRPr="00D52344">
              <w:rPr>
                <w:sz w:val="18"/>
                <w:szCs w:val="18"/>
              </w:rPr>
              <w:t>% (1,</w:t>
            </w:r>
            <w:r>
              <w:rPr>
                <w:sz w:val="18"/>
                <w:szCs w:val="18"/>
              </w:rPr>
              <w:t>136</w:t>
            </w:r>
            <w:r w:rsidR="000F7399" w:rsidRPr="00D52344">
              <w:rPr>
                <w:sz w:val="18"/>
                <w:szCs w:val="18"/>
              </w:rPr>
              <w:t>)</w:t>
            </w:r>
          </w:p>
        </w:tc>
        <w:tc>
          <w:tcPr>
            <w:tcW w:w="1587" w:type="dxa"/>
            <w:tcBorders>
              <w:top w:val="nil"/>
              <w:bottom w:val="nil"/>
            </w:tcBorders>
            <w:shd w:val="clear" w:color="auto" w:fill="D9D9D9" w:themeFill="background1" w:themeFillShade="D9"/>
          </w:tcPr>
          <w:p w14:paraId="59D5C8A1" w14:textId="632BE43F" w:rsidR="000F7399" w:rsidRPr="00D52344" w:rsidRDefault="000F7399" w:rsidP="000F7399">
            <w:pPr>
              <w:pStyle w:val="TableTextRightAligned"/>
              <w:spacing w:after="0"/>
              <w:rPr>
                <w:rFonts w:cstheme="minorHAnsi"/>
                <w:sz w:val="18"/>
                <w:szCs w:val="18"/>
              </w:rPr>
            </w:pPr>
            <w:r w:rsidRPr="00D52344">
              <w:rPr>
                <w:rFonts w:cstheme="minorHAnsi"/>
                <w:sz w:val="18"/>
                <w:szCs w:val="18"/>
              </w:rPr>
              <w:t>24.3% (1,898)</w:t>
            </w:r>
          </w:p>
        </w:tc>
      </w:tr>
      <w:tr w:rsidR="000F7399" w:rsidRPr="00D52344" w14:paraId="4C61C084"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39F3D1D9" w14:textId="1ABFD491" w:rsidR="000F7399" w:rsidRPr="00D52344" w:rsidRDefault="000F7399" w:rsidP="000F7399">
            <w:pPr>
              <w:pStyle w:val="TableTextLeftAligned"/>
              <w:spacing w:after="0"/>
              <w:jc w:val="right"/>
              <w:rPr>
                <w:sz w:val="18"/>
                <w:szCs w:val="18"/>
              </w:rPr>
            </w:pPr>
            <w:r w:rsidRPr="00D52344">
              <w:rPr>
                <w:sz w:val="18"/>
                <w:szCs w:val="18"/>
              </w:rPr>
              <w:t>Post-secondary</w:t>
            </w:r>
          </w:p>
        </w:tc>
        <w:tc>
          <w:tcPr>
            <w:tcW w:w="1417" w:type="dxa"/>
            <w:tcBorders>
              <w:top w:val="nil"/>
              <w:bottom w:val="single" w:sz="4" w:space="0" w:color="808080" w:themeColor="background1" w:themeShade="80"/>
            </w:tcBorders>
            <w:shd w:val="clear" w:color="auto" w:fill="auto"/>
          </w:tcPr>
          <w:p w14:paraId="59C6564F" w14:textId="648D22BD" w:rsidR="000F7399" w:rsidRPr="00D52344" w:rsidRDefault="000F7399" w:rsidP="000F7399">
            <w:pPr>
              <w:pStyle w:val="TableTextLeftAligned"/>
              <w:spacing w:after="0"/>
              <w:jc w:val="right"/>
              <w:rPr>
                <w:sz w:val="18"/>
                <w:szCs w:val="18"/>
              </w:rPr>
            </w:pPr>
            <w:r w:rsidRPr="00D52344">
              <w:rPr>
                <w:sz w:val="18"/>
                <w:szCs w:val="18"/>
              </w:rPr>
              <w:t>57.5%</w:t>
            </w:r>
          </w:p>
        </w:tc>
        <w:tc>
          <w:tcPr>
            <w:tcW w:w="1587" w:type="dxa"/>
            <w:tcBorders>
              <w:top w:val="nil"/>
              <w:bottom w:val="single" w:sz="4" w:space="0" w:color="808080" w:themeColor="background1" w:themeShade="80"/>
            </w:tcBorders>
            <w:shd w:val="clear" w:color="auto" w:fill="D9D9D9" w:themeFill="background1" w:themeFillShade="D9"/>
          </w:tcPr>
          <w:p w14:paraId="28EA04CB" w14:textId="400DA2AB" w:rsidR="000F7399" w:rsidRPr="00D52344" w:rsidRDefault="000F7399" w:rsidP="000F7399">
            <w:pPr>
              <w:pStyle w:val="TableTextRightAligned"/>
              <w:spacing w:after="0"/>
              <w:rPr>
                <w:rFonts w:cstheme="minorHAnsi"/>
                <w:sz w:val="18"/>
                <w:szCs w:val="18"/>
              </w:rPr>
            </w:pPr>
            <w:r w:rsidRPr="00D52344">
              <w:rPr>
                <w:rFonts w:cstheme="minorHAnsi"/>
                <w:sz w:val="18"/>
                <w:szCs w:val="18"/>
              </w:rPr>
              <w:t>62.9% (3,997)</w:t>
            </w:r>
          </w:p>
        </w:tc>
        <w:tc>
          <w:tcPr>
            <w:tcW w:w="1587" w:type="dxa"/>
            <w:tcBorders>
              <w:top w:val="nil"/>
              <w:bottom w:val="single" w:sz="4" w:space="0" w:color="808080" w:themeColor="background1" w:themeShade="80"/>
            </w:tcBorders>
            <w:shd w:val="clear" w:color="auto" w:fill="auto"/>
          </w:tcPr>
          <w:p w14:paraId="07D34206" w14:textId="55126D0F" w:rsidR="000F7399" w:rsidRPr="00D52344" w:rsidRDefault="007929C1" w:rsidP="000F7399">
            <w:pPr>
              <w:pStyle w:val="TableTextRightAligned"/>
              <w:spacing w:after="0"/>
              <w:rPr>
                <w:sz w:val="18"/>
                <w:szCs w:val="18"/>
              </w:rPr>
            </w:pPr>
            <w:r>
              <w:rPr>
                <w:sz w:val="18"/>
                <w:szCs w:val="18"/>
              </w:rPr>
              <w:t>65.1</w:t>
            </w:r>
            <w:r w:rsidR="000F7399" w:rsidRPr="00D52344">
              <w:rPr>
                <w:sz w:val="18"/>
                <w:szCs w:val="18"/>
              </w:rPr>
              <w:t>% (3,</w:t>
            </w:r>
            <w:r>
              <w:rPr>
                <w:sz w:val="18"/>
                <w:szCs w:val="18"/>
              </w:rPr>
              <w:t>129</w:t>
            </w:r>
            <w:r w:rsidR="000F7399" w:rsidRPr="00D52344">
              <w:rPr>
                <w:sz w:val="18"/>
                <w:szCs w:val="18"/>
              </w:rPr>
              <w:t>)</w:t>
            </w:r>
          </w:p>
        </w:tc>
        <w:tc>
          <w:tcPr>
            <w:tcW w:w="1587" w:type="dxa"/>
            <w:tcBorders>
              <w:top w:val="nil"/>
              <w:bottom w:val="single" w:sz="4" w:space="0" w:color="808080" w:themeColor="background1" w:themeShade="80"/>
            </w:tcBorders>
            <w:shd w:val="clear" w:color="auto" w:fill="D9D9D9" w:themeFill="background1" w:themeFillShade="D9"/>
          </w:tcPr>
          <w:p w14:paraId="34C6AF65" w14:textId="7DDC22E7" w:rsidR="000F7399" w:rsidRPr="00D52344" w:rsidRDefault="000F7399" w:rsidP="000F7399">
            <w:pPr>
              <w:pStyle w:val="TableTextRightAligned"/>
              <w:spacing w:after="0"/>
              <w:rPr>
                <w:rFonts w:cstheme="minorHAnsi"/>
                <w:sz w:val="18"/>
                <w:szCs w:val="18"/>
              </w:rPr>
            </w:pPr>
            <w:r w:rsidRPr="00D52344">
              <w:rPr>
                <w:rFonts w:cstheme="minorHAnsi"/>
                <w:sz w:val="18"/>
                <w:szCs w:val="18"/>
              </w:rPr>
              <w:t>64.5% (5,038)</w:t>
            </w:r>
          </w:p>
        </w:tc>
      </w:tr>
    </w:tbl>
    <w:p w14:paraId="3B85B846" w14:textId="7083170C" w:rsidR="00A66617" w:rsidRDefault="00A66617" w:rsidP="00A66617">
      <w:pPr>
        <w:pStyle w:val="SourceNotesText"/>
      </w:pPr>
      <w:r w:rsidRPr="00D55124">
        <w:rPr>
          <w:b/>
        </w:rPr>
        <w:t>Note</w:t>
      </w:r>
      <w:r w:rsidRPr="00391F00">
        <w:t xml:space="preserve">: </w:t>
      </w:r>
      <w:r>
        <w:t>The column for the NECF (</w:t>
      </w:r>
      <w:r w:rsidRPr="00CC48EE">
        <w:t xml:space="preserve">National Energy </w:t>
      </w:r>
      <w:r>
        <w:t>C</w:t>
      </w:r>
      <w:r w:rsidR="0016024D">
        <w:t>usto</w:t>
      </w:r>
      <w:r w:rsidRPr="00CC48EE">
        <w:t xml:space="preserve">mer </w:t>
      </w:r>
      <w:r>
        <w:t>F</w:t>
      </w:r>
      <w:r w:rsidRPr="00CC48EE">
        <w:t>ramework</w:t>
      </w:r>
      <w:r>
        <w:t xml:space="preserve">) </w:t>
      </w:r>
      <w:r w:rsidR="006E5F35">
        <w:t>population</w:t>
      </w:r>
      <w:r>
        <w:t xml:space="preserve"> reflects ABS figures for those jurisdictions (NSW, QLD, SA, TAS and ACT).</w:t>
      </w:r>
      <w:r w:rsidR="001553B5">
        <w:t xml:space="preserve"> In all cases, missing responses have been excluded so the totals add to 100%.</w:t>
      </w:r>
    </w:p>
    <w:p w14:paraId="13FB1A4B" w14:textId="190E486B" w:rsidR="00A66617" w:rsidRDefault="00A66617" w:rsidP="00A66617">
      <w:pPr>
        <w:pStyle w:val="SourceNotesText"/>
      </w:pPr>
      <w:r w:rsidRPr="00D55124">
        <w:rPr>
          <w:b/>
        </w:rPr>
        <w:t>Sources</w:t>
      </w:r>
      <w:r>
        <w:t xml:space="preserve">: Gender, Age and Jurisdiction – ABS </w:t>
      </w:r>
      <w:r w:rsidRPr="00933AF0">
        <w:t xml:space="preserve">National, </w:t>
      </w:r>
      <w:r w:rsidR="001553B5">
        <w:t>S</w:t>
      </w:r>
      <w:r w:rsidRPr="00933AF0">
        <w:t xml:space="preserve">tate and </w:t>
      </w:r>
      <w:r w:rsidR="001553B5">
        <w:t>T</w:t>
      </w:r>
      <w:r w:rsidRPr="00933AF0">
        <w:t xml:space="preserve">erritory </w:t>
      </w:r>
      <w:r w:rsidR="001553B5">
        <w:t>P</w:t>
      </w:r>
      <w:r w:rsidRPr="00933AF0">
        <w:t>opulation</w:t>
      </w:r>
      <w:r>
        <w:t xml:space="preserve">, March 2021 </w:t>
      </w:r>
      <w:r w:rsidRPr="00933AF0">
        <w:t xml:space="preserve">(cat. no. </w:t>
      </w:r>
      <w:r w:rsidRPr="00980EC7">
        <w:t>3101.0</w:t>
      </w:r>
      <w:r w:rsidRPr="00933AF0">
        <w:t>).</w:t>
      </w:r>
      <w:r>
        <w:t xml:space="preserve"> Education – ABS </w:t>
      </w:r>
      <w:r w:rsidRPr="008869F1">
        <w:t>Education and Work, Australia, May 2020</w:t>
      </w:r>
      <w:r>
        <w:t xml:space="preserve"> </w:t>
      </w:r>
      <w:r w:rsidRPr="00933AF0">
        <w:t xml:space="preserve">(cat. no. </w:t>
      </w:r>
      <w:r w:rsidRPr="0063606E">
        <w:t>6227.0</w:t>
      </w:r>
      <w:r w:rsidRPr="00933AF0">
        <w:t>).</w:t>
      </w:r>
      <w:r>
        <w:t xml:space="preserve"> </w:t>
      </w:r>
    </w:p>
    <w:p w14:paraId="3A6DCE94" w14:textId="7B46774B" w:rsidR="00A66617" w:rsidRDefault="00A66617"/>
    <w:p w14:paraId="09939B96" w14:textId="77777777" w:rsidR="00A66617" w:rsidRDefault="00A66617">
      <w:pPr>
        <w:spacing w:after="0" w:line="240" w:lineRule="auto"/>
        <w:rPr>
          <w:rFonts w:asciiTheme="majorHAnsi" w:hAnsiTheme="majorHAnsi"/>
          <w:color w:val="000000"/>
          <w:sz w:val="22"/>
        </w:rPr>
      </w:pPr>
      <w:r>
        <w:br w:type="page"/>
      </w:r>
    </w:p>
    <w:p w14:paraId="10BD369C" w14:textId="6D3CE91E" w:rsidR="00A66617" w:rsidRDefault="002B12D2" w:rsidP="002B12D2">
      <w:pPr>
        <w:pStyle w:val="HeadingTable"/>
      </w:pPr>
      <w:r>
        <w:lastRenderedPageBreak/>
        <w:t>D</w:t>
      </w:r>
      <w:r w:rsidR="00A66617">
        <w:t>emographic characteristics (continued)</w:t>
      </w:r>
    </w:p>
    <w:tbl>
      <w:tblPr>
        <w:tblStyle w:val="DefaultTable"/>
        <w:tblW w:w="8106" w:type="dxa"/>
        <w:tblLayout w:type="fixed"/>
        <w:tblCellMar>
          <w:top w:w="85" w:type="dxa"/>
        </w:tblCellMar>
        <w:tblLook w:val="0420" w:firstRow="1" w:lastRow="0" w:firstColumn="0" w:lastColumn="0" w:noHBand="0" w:noVBand="1"/>
        <w:tblCaption w:val="Table 1"/>
        <w:tblDescription w:val="Example table with Alt Text for accessibility"/>
      </w:tblPr>
      <w:tblGrid>
        <w:gridCol w:w="1928"/>
        <w:gridCol w:w="1417"/>
        <w:gridCol w:w="1587"/>
        <w:gridCol w:w="1587"/>
        <w:gridCol w:w="1587"/>
      </w:tblGrid>
      <w:tr w:rsidR="00A66617" w:rsidRPr="000F7399" w14:paraId="0561D6D7" w14:textId="77777777" w:rsidTr="00A66617">
        <w:trPr>
          <w:cnfStyle w:val="100000000000" w:firstRow="1" w:lastRow="0" w:firstColumn="0" w:lastColumn="0" w:oddVBand="0" w:evenVBand="0" w:oddHBand="0" w:evenHBand="0" w:firstRowFirstColumn="0" w:firstRowLastColumn="0" w:lastRowFirstColumn="0" w:lastRowLastColumn="0"/>
          <w:tblHeader/>
        </w:trPr>
        <w:tc>
          <w:tcPr>
            <w:tcW w:w="1928" w:type="dxa"/>
            <w:tcBorders>
              <w:top w:val="nil"/>
              <w:bottom w:val="single" w:sz="18" w:space="0" w:color="142E3B" w:themeColor="accent6"/>
            </w:tcBorders>
            <w:shd w:val="clear" w:color="auto" w:fill="20B9A3" w:themeFill="accent1"/>
          </w:tcPr>
          <w:p w14:paraId="45E4B658" w14:textId="77777777" w:rsidR="00A66617" w:rsidRPr="000F7399" w:rsidRDefault="00A66617" w:rsidP="00A66617">
            <w:pPr>
              <w:pStyle w:val="TableHeading"/>
              <w:spacing w:after="0"/>
              <w:rPr>
                <w:sz w:val="20"/>
              </w:rPr>
            </w:pPr>
          </w:p>
        </w:tc>
        <w:tc>
          <w:tcPr>
            <w:tcW w:w="1417" w:type="dxa"/>
            <w:tcBorders>
              <w:top w:val="nil"/>
              <w:bottom w:val="single" w:sz="18" w:space="0" w:color="142E3B" w:themeColor="accent6"/>
            </w:tcBorders>
            <w:shd w:val="clear" w:color="auto" w:fill="20B9A3" w:themeFill="accent1"/>
          </w:tcPr>
          <w:p w14:paraId="7234263B" w14:textId="7F4B090A" w:rsidR="00A66617" w:rsidRPr="000F7399" w:rsidRDefault="00A66617" w:rsidP="006E5F35">
            <w:pPr>
              <w:pStyle w:val="TableHeading"/>
              <w:spacing w:after="0"/>
              <w:jc w:val="center"/>
              <w:rPr>
                <w:sz w:val="20"/>
              </w:rPr>
            </w:pPr>
            <w:r w:rsidRPr="000F7399">
              <w:rPr>
                <w:sz w:val="20"/>
              </w:rPr>
              <w:t xml:space="preserve">NECF </w:t>
            </w:r>
            <w:r w:rsidR="006E5F35">
              <w:rPr>
                <w:sz w:val="20"/>
              </w:rPr>
              <w:t>population</w:t>
            </w:r>
          </w:p>
        </w:tc>
        <w:tc>
          <w:tcPr>
            <w:tcW w:w="1587" w:type="dxa"/>
            <w:tcBorders>
              <w:top w:val="nil"/>
              <w:bottom w:val="single" w:sz="18" w:space="0" w:color="142E3B" w:themeColor="accent6"/>
            </w:tcBorders>
            <w:shd w:val="clear" w:color="auto" w:fill="20B9A3" w:themeFill="accent1"/>
          </w:tcPr>
          <w:p w14:paraId="55ABA496" w14:textId="77777777" w:rsidR="00A66617" w:rsidRPr="000F7399" w:rsidRDefault="00A66617" w:rsidP="00A66617">
            <w:pPr>
              <w:pStyle w:val="TableHeading"/>
              <w:spacing w:after="0"/>
              <w:jc w:val="center"/>
              <w:rPr>
                <w:sz w:val="20"/>
              </w:rPr>
            </w:pPr>
            <w:r w:rsidRPr="000F7399">
              <w:rPr>
                <w:sz w:val="20"/>
              </w:rPr>
              <w:t xml:space="preserve">Group A </w:t>
            </w:r>
            <w:r>
              <w:rPr>
                <w:sz w:val="20"/>
              </w:rPr>
              <w:br/>
            </w:r>
            <w:r w:rsidRPr="000F7399">
              <w:rPr>
                <w:sz w:val="20"/>
              </w:rPr>
              <w:t>(full)</w:t>
            </w:r>
          </w:p>
        </w:tc>
        <w:tc>
          <w:tcPr>
            <w:tcW w:w="1587" w:type="dxa"/>
            <w:tcBorders>
              <w:top w:val="nil"/>
              <w:bottom w:val="single" w:sz="18" w:space="0" w:color="142E3B" w:themeColor="accent6"/>
            </w:tcBorders>
            <w:shd w:val="clear" w:color="auto" w:fill="20B9A3" w:themeFill="accent1"/>
          </w:tcPr>
          <w:p w14:paraId="34D5F1C6" w14:textId="77777777" w:rsidR="00A66617" w:rsidRDefault="00A66617" w:rsidP="00A66617">
            <w:pPr>
              <w:pStyle w:val="TableHeading"/>
              <w:spacing w:after="0"/>
              <w:jc w:val="center"/>
              <w:rPr>
                <w:sz w:val="20"/>
              </w:rPr>
            </w:pPr>
            <w:r w:rsidRPr="000F7399">
              <w:rPr>
                <w:sz w:val="20"/>
              </w:rPr>
              <w:t>Group A (cleaned)</w:t>
            </w:r>
          </w:p>
        </w:tc>
        <w:tc>
          <w:tcPr>
            <w:tcW w:w="1587" w:type="dxa"/>
            <w:tcBorders>
              <w:top w:val="nil"/>
              <w:bottom w:val="single" w:sz="18" w:space="0" w:color="142E3B" w:themeColor="accent6"/>
            </w:tcBorders>
            <w:shd w:val="clear" w:color="auto" w:fill="20B9A3" w:themeFill="accent1"/>
          </w:tcPr>
          <w:p w14:paraId="0EA90642" w14:textId="77777777" w:rsidR="00A66617" w:rsidRPr="000F7399" w:rsidRDefault="00A66617" w:rsidP="00A66617">
            <w:pPr>
              <w:pStyle w:val="TableHeading"/>
              <w:spacing w:after="0"/>
              <w:jc w:val="center"/>
              <w:rPr>
                <w:sz w:val="20"/>
              </w:rPr>
            </w:pPr>
            <w:r w:rsidRPr="000F7399">
              <w:rPr>
                <w:sz w:val="20"/>
              </w:rPr>
              <w:t xml:space="preserve">Group B  </w:t>
            </w:r>
            <w:r>
              <w:rPr>
                <w:sz w:val="20"/>
              </w:rPr>
              <w:br/>
            </w:r>
            <w:r w:rsidRPr="000F7399">
              <w:rPr>
                <w:sz w:val="20"/>
              </w:rPr>
              <w:t>(full)</w:t>
            </w:r>
          </w:p>
        </w:tc>
      </w:tr>
      <w:tr w:rsidR="00A66617" w:rsidRPr="00D52344" w14:paraId="0C0FA36E" w14:textId="77777777" w:rsidTr="00A66617">
        <w:trPr>
          <w:trHeight w:val="113"/>
        </w:trPr>
        <w:tc>
          <w:tcPr>
            <w:tcW w:w="1928" w:type="dxa"/>
            <w:tcBorders>
              <w:top w:val="single" w:sz="4" w:space="0" w:color="808080" w:themeColor="background1" w:themeShade="80"/>
              <w:bottom w:val="nil"/>
            </w:tcBorders>
            <w:shd w:val="clear" w:color="auto" w:fill="D9D9D9" w:themeFill="background1" w:themeFillShade="D9"/>
          </w:tcPr>
          <w:p w14:paraId="472B34CA" w14:textId="77777777" w:rsidR="00A66617" w:rsidRPr="00D52344" w:rsidRDefault="00A66617" w:rsidP="00A66617">
            <w:pPr>
              <w:pStyle w:val="TableTextLeftAligned"/>
              <w:spacing w:after="0"/>
              <w:rPr>
                <w:sz w:val="18"/>
                <w:szCs w:val="18"/>
              </w:rPr>
            </w:pPr>
            <w:r w:rsidRPr="00D52344">
              <w:rPr>
                <w:sz w:val="18"/>
                <w:szCs w:val="18"/>
              </w:rPr>
              <w:t>Housing*</w:t>
            </w:r>
          </w:p>
        </w:tc>
        <w:tc>
          <w:tcPr>
            <w:tcW w:w="1417" w:type="dxa"/>
            <w:tcBorders>
              <w:top w:val="single" w:sz="4" w:space="0" w:color="808080" w:themeColor="background1" w:themeShade="80"/>
              <w:bottom w:val="nil"/>
            </w:tcBorders>
            <w:shd w:val="clear" w:color="auto" w:fill="auto"/>
          </w:tcPr>
          <w:p w14:paraId="5F9511E8" w14:textId="77777777" w:rsidR="00A66617" w:rsidRPr="00D52344" w:rsidRDefault="00A66617" w:rsidP="00A66617">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4DCDA07" w14:textId="77777777" w:rsidR="00A66617" w:rsidRPr="00D52344" w:rsidRDefault="00A66617" w:rsidP="00A66617">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57A53C32" w14:textId="77777777" w:rsidR="00A66617" w:rsidRPr="00D52344" w:rsidRDefault="00A66617" w:rsidP="00A66617">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9033B87" w14:textId="77777777" w:rsidR="00A66617" w:rsidRPr="00D52344" w:rsidRDefault="00A66617" w:rsidP="00A66617">
            <w:pPr>
              <w:pStyle w:val="TableTextRightAligned"/>
              <w:spacing w:after="0"/>
              <w:rPr>
                <w:rFonts w:cstheme="minorHAnsi"/>
                <w:sz w:val="18"/>
                <w:szCs w:val="18"/>
              </w:rPr>
            </w:pPr>
          </w:p>
        </w:tc>
      </w:tr>
      <w:tr w:rsidR="00A66617" w:rsidRPr="00D52344" w14:paraId="684EF43B" w14:textId="77777777" w:rsidTr="00A66617">
        <w:trPr>
          <w:trHeight w:val="113"/>
        </w:trPr>
        <w:tc>
          <w:tcPr>
            <w:tcW w:w="1928" w:type="dxa"/>
            <w:tcBorders>
              <w:top w:val="nil"/>
              <w:bottom w:val="nil"/>
            </w:tcBorders>
            <w:shd w:val="clear" w:color="auto" w:fill="D9D9D9" w:themeFill="background1" w:themeFillShade="D9"/>
          </w:tcPr>
          <w:p w14:paraId="4EFD7054" w14:textId="77777777" w:rsidR="00A66617" w:rsidRPr="00D52344" w:rsidRDefault="00A66617" w:rsidP="00A66617">
            <w:pPr>
              <w:pStyle w:val="TableTextLeftAligned"/>
              <w:spacing w:after="0"/>
              <w:jc w:val="right"/>
              <w:rPr>
                <w:sz w:val="18"/>
                <w:szCs w:val="18"/>
              </w:rPr>
            </w:pPr>
            <w:r w:rsidRPr="00D52344">
              <w:rPr>
                <w:sz w:val="18"/>
                <w:szCs w:val="18"/>
              </w:rPr>
              <w:t>Rent</w:t>
            </w:r>
          </w:p>
        </w:tc>
        <w:tc>
          <w:tcPr>
            <w:tcW w:w="1417" w:type="dxa"/>
            <w:tcBorders>
              <w:top w:val="nil"/>
              <w:bottom w:val="nil"/>
            </w:tcBorders>
            <w:shd w:val="clear" w:color="auto" w:fill="auto"/>
          </w:tcPr>
          <w:p w14:paraId="6BCB1749" w14:textId="77777777" w:rsidR="00A66617" w:rsidRPr="00D52344" w:rsidRDefault="00A66617" w:rsidP="00A66617">
            <w:pPr>
              <w:pStyle w:val="TableTextLeftAligned"/>
              <w:spacing w:after="0"/>
              <w:jc w:val="right"/>
              <w:rPr>
                <w:sz w:val="18"/>
                <w:szCs w:val="18"/>
              </w:rPr>
            </w:pPr>
            <w:r w:rsidRPr="00D52344">
              <w:rPr>
                <w:sz w:val="18"/>
                <w:szCs w:val="18"/>
              </w:rPr>
              <w:t>32.0%</w:t>
            </w:r>
          </w:p>
        </w:tc>
        <w:tc>
          <w:tcPr>
            <w:tcW w:w="1587" w:type="dxa"/>
            <w:tcBorders>
              <w:top w:val="nil"/>
              <w:bottom w:val="nil"/>
            </w:tcBorders>
            <w:shd w:val="clear" w:color="auto" w:fill="D9D9D9" w:themeFill="background1" w:themeFillShade="D9"/>
          </w:tcPr>
          <w:p w14:paraId="69494460"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41.4% (2,630)</w:t>
            </w:r>
          </w:p>
        </w:tc>
        <w:tc>
          <w:tcPr>
            <w:tcW w:w="1587" w:type="dxa"/>
            <w:tcBorders>
              <w:top w:val="nil"/>
              <w:bottom w:val="nil"/>
            </w:tcBorders>
            <w:shd w:val="clear" w:color="auto" w:fill="auto"/>
          </w:tcPr>
          <w:p w14:paraId="3AD116A1" w14:textId="28CEE5B5" w:rsidR="00A66617" w:rsidRPr="00D52344" w:rsidRDefault="00157242" w:rsidP="00A66617">
            <w:pPr>
              <w:pStyle w:val="TableTextRightAligned"/>
              <w:spacing w:after="0"/>
              <w:rPr>
                <w:sz w:val="18"/>
                <w:szCs w:val="18"/>
              </w:rPr>
            </w:pPr>
            <w:r>
              <w:rPr>
                <w:sz w:val="18"/>
                <w:szCs w:val="18"/>
              </w:rPr>
              <w:t>39.4% (1897</w:t>
            </w:r>
            <w:r w:rsidR="00A66617" w:rsidRPr="00D52344">
              <w:rPr>
                <w:sz w:val="18"/>
                <w:szCs w:val="18"/>
              </w:rPr>
              <w:t>)</w:t>
            </w:r>
          </w:p>
        </w:tc>
        <w:tc>
          <w:tcPr>
            <w:tcW w:w="1587" w:type="dxa"/>
            <w:tcBorders>
              <w:top w:val="nil"/>
              <w:bottom w:val="nil"/>
            </w:tcBorders>
            <w:shd w:val="clear" w:color="auto" w:fill="D9D9D9" w:themeFill="background1" w:themeFillShade="D9"/>
          </w:tcPr>
          <w:p w14:paraId="025DECB8"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40.2% (3,137)</w:t>
            </w:r>
          </w:p>
        </w:tc>
      </w:tr>
      <w:tr w:rsidR="00A66617" w:rsidRPr="00D52344" w14:paraId="29B1CB3D" w14:textId="77777777" w:rsidTr="00A66617">
        <w:trPr>
          <w:trHeight w:val="113"/>
        </w:trPr>
        <w:tc>
          <w:tcPr>
            <w:tcW w:w="1928" w:type="dxa"/>
            <w:tcBorders>
              <w:top w:val="nil"/>
              <w:bottom w:val="nil"/>
            </w:tcBorders>
            <w:shd w:val="clear" w:color="auto" w:fill="D9D9D9" w:themeFill="background1" w:themeFillShade="D9"/>
          </w:tcPr>
          <w:p w14:paraId="37FC6DC7" w14:textId="77777777" w:rsidR="00A66617" w:rsidRPr="00D52344" w:rsidRDefault="00A66617" w:rsidP="00A66617">
            <w:pPr>
              <w:pStyle w:val="TableTextLeftAligned"/>
              <w:spacing w:after="0"/>
              <w:jc w:val="right"/>
              <w:rPr>
                <w:sz w:val="18"/>
                <w:szCs w:val="18"/>
              </w:rPr>
            </w:pPr>
            <w:r w:rsidRPr="00D52344">
              <w:rPr>
                <w:sz w:val="18"/>
                <w:szCs w:val="18"/>
              </w:rPr>
              <w:t>Own - outright</w:t>
            </w:r>
          </w:p>
        </w:tc>
        <w:tc>
          <w:tcPr>
            <w:tcW w:w="1417" w:type="dxa"/>
            <w:tcBorders>
              <w:top w:val="nil"/>
              <w:bottom w:val="nil"/>
            </w:tcBorders>
            <w:shd w:val="clear" w:color="auto" w:fill="auto"/>
          </w:tcPr>
          <w:p w14:paraId="6A0C3CD0" w14:textId="77777777" w:rsidR="00A66617" w:rsidRPr="00D52344" w:rsidRDefault="00A66617" w:rsidP="00A66617">
            <w:pPr>
              <w:pStyle w:val="TableTextLeftAligned"/>
              <w:spacing w:after="0"/>
              <w:jc w:val="right"/>
              <w:rPr>
                <w:sz w:val="18"/>
                <w:szCs w:val="18"/>
              </w:rPr>
            </w:pPr>
            <w:r w:rsidRPr="00D52344">
              <w:rPr>
                <w:sz w:val="18"/>
                <w:szCs w:val="18"/>
              </w:rPr>
              <w:t>29.5%</w:t>
            </w:r>
          </w:p>
        </w:tc>
        <w:tc>
          <w:tcPr>
            <w:tcW w:w="1587" w:type="dxa"/>
            <w:tcBorders>
              <w:top w:val="nil"/>
              <w:bottom w:val="nil"/>
            </w:tcBorders>
            <w:shd w:val="clear" w:color="auto" w:fill="D9D9D9" w:themeFill="background1" w:themeFillShade="D9"/>
          </w:tcPr>
          <w:p w14:paraId="7285E960"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32.0% (2,033)</w:t>
            </w:r>
          </w:p>
        </w:tc>
        <w:tc>
          <w:tcPr>
            <w:tcW w:w="1587" w:type="dxa"/>
            <w:tcBorders>
              <w:top w:val="nil"/>
              <w:bottom w:val="nil"/>
            </w:tcBorders>
            <w:shd w:val="clear" w:color="auto" w:fill="auto"/>
          </w:tcPr>
          <w:p w14:paraId="165704B5" w14:textId="77183546" w:rsidR="00A66617" w:rsidRPr="00D52344" w:rsidRDefault="00157242" w:rsidP="00A66617">
            <w:pPr>
              <w:pStyle w:val="TableTextRightAligned"/>
              <w:spacing w:after="0"/>
              <w:rPr>
                <w:sz w:val="18"/>
                <w:szCs w:val="18"/>
              </w:rPr>
            </w:pPr>
            <w:r>
              <w:rPr>
                <w:sz w:val="18"/>
                <w:szCs w:val="18"/>
              </w:rPr>
              <w:t>33.8</w:t>
            </w:r>
            <w:r w:rsidR="00A66617" w:rsidRPr="00D52344">
              <w:rPr>
                <w:sz w:val="18"/>
                <w:szCs w:val="18"/>
              </w:rPr>
              <w:t>% (1,</w:t>
            </w:r>
            <w:r>
              <w:rPr>
                <w:sz w:val="18"/>
                <w:szCs w:val="18"/>
              </w:rPr>
              <w:t>624</w:t>
            </w:r>
            <w:r w:rsidR="00A66617" w:rsidRPr="00D52344">
              <w:rPr>
                <w:sz w:val="18"/>
                <w:szCs w:val="18"/>
              </w:rPr>
              <w:t>)</w:t>
            </w:r>
          </w:p>
        </w:tc>
        <w:tc>
          <w:tcPr>
            <w:tcW w:w="1587" w:type="dxa"/>
            <w:tcBorders>
              <w:top w:val="nil"/>
              <w:bottom w:val="nil"/>
            </w:tcBorders>
            <w:shd w:val="clear" w:color="auto" w:fill="D9D9D9" w:themeFill="background1" w:themeFillShade="D9"/>
          </w:tcPr>
          <w:p w14:paraId="235C5EE9"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32.5% (2,539)</w:t>
            </w:r>
          </w:p>
        </w:tc>
      </w:tr>
      <w:tr w:rsidR="00A66617" w:rsidRPr="00D52344" w14:paraId="7256ADF2" w14:textId="77777777" w:rsidTr="00A66617">
        <w:trPr>
          <w:trHeight w:val="113"/>
        </w:trPr>
        <w:tc>
          <w:tcPr>
            <w:tcW w:w="1928" w:type="dxa"/>
            <w:tcBorders>
              <w:top w:val="nil"/>
              <w:bottom w:val="nil"/>
            </w:tcBorders>
            <w:shd w:val="clear" w:color="auto" w:fill="D9D9D9" w:themeFill="background1" w:themeFillShade="D9"/>
          </w:tcPr>
          <w:p w14:paraId="24CEBEA6" w14:textId="77777777" w:rsidR="00A66617" w:rsidRPr="00D52344" w:rsidRDefault="00A66617" w:rsidP="00A66617">
            <w:pPr>
              <w:pStyle w:val="TableTextLeftAligned"/>
              <w:spacing w:after="0"/>
              <w:jc w:val="right"/>
              <w:rPr>
                <w:sz w:val="18"/>
                <w:szCs w:val="18"/>
              </w:rPr>
            </w:pPr>
            <w:r w:rsidRPr="00D52344">
              <w:rPr>
                <w:sz w:val="18"/>
                <w:szCs w:val="18"/>
              </w:rPr>
              <w:t>Own - mortgage</w:t>
            </w:r>
          </w:p>
        </w:tc>
        <w:tc>
          <w:tcPr>
            <w:tcW w:w="1417" w:type="dxa"/>
            <w:tcBorders>
              <w:top w:val="nil"/>
              <w:bottom w:val="nil"/>
            </w:tcBorders>
            <w:shd w:val="clear" w:color="auto" w:fill="auto"/>
          </w:tcPr>
          <w:p w14:paraId="2A74B7D4" w14:textId="77777777" w:rsidR="00A66617" w:rsidRPr="00D52344" w:rsidRDefault="00A66617" w:rsidP="00A66617">
            <w:pPr>
              <w:pStyle w:val="TableTextLeftAligned"/>
              <w:spacing w:after="0"/>
              <w:jc w:val="right"/>
              <w:rPr>
                <w:sz w:val="18"/>
                <w:szCs w:val="18"/>
              </w:rPr>
            </w:pPr>
            <w:r w:rsidRPr="00D52344">
              <w:rPr>
                <w:sz w:val="18"/>
                <w:szCs w:val="18"/>
              </w:rPr>
              <w:t>36.7%</w:t>
            </w:r>
          </w:p>
        </w:tc>
        <w:tc>
          <w:tcPr>
            <w:tcW w:w="1587" w:type="dxa"/>
            <w:tcBorders>
              <w:top w:val="nil"/>
              <w:bottom w:val="nil"/>
            </w:tcBorders>
            <w:shd w:val="clear" w:color="auto" w:fill="D9D9D9" w:themeFill="background1" w:themeFillShade="D9"/>
          </w:tcPr>
          <w:p w14:paraId="5ABD0B78"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23.6% (1,499)</w:t>
            </w:r>
          </w:p>
        </w:tc>
        <w:tc>
          <w:tcPr>
            <w:tcW w:w="1587" w:type="dxa"/>
            <w:tcBorders>
              <w:top w:val="nil"/>
              <w:bottom w:val="nil"/>
            </w:tcBorders>
            <w:shd w:val="clear" w:color="auto" w:fill="auto"/>
          </w:tcPr>
          <w:p w14:paraId="216DD110" w14:textId="6A6813A1" w:rsidR="00A66617" w:rsidRPr="00D52344" w:rsidRDefault="00A66617" w:rsidP="00A66617">
            <w:pPr>
              <w:pStyle w:val="TableTextRightAligned"/>
              <w:spacing w:after="0"/>
              <w:rPr>
                <w:sz w:val="18"/>
                <w:szCs w:val="18"/>
              </w:rPr>
            </w:pPr>
            <w:r w:rsidRPr="00D52344">
              <w:rPr>
                <w:sz w:val="18"/>
                <w:szCs w:val="18"/>
              </w:rPr>
              <w:t>23.</w:t>
            </w:r>
            <w:r w:rsidR="00157242">
              <w:rPr>
                <w:sz w:val="18"/>
                <w:szCs w:val="18"/>
              </w:rPr>
              <w:t>8</w:t>
            </w:r>
            <w:r w:rsidRPr="00D52344">
              <w:rPr>
                <w:sz w:val="18"/>
                <w:szCs w:val="18"/>
              </w:rPr>
              <w:t>% (1,</w:t>
            </w:r>
            <w:r w:rsidR="00157242">
              <w:rPr>
                <w:sz w:val="18"/>
                <w:szCs w:val="18"/>
              </w:rPr>
              <w:t>143</w:t>
            </w:r>
            <w:r w:rsidRPr="00D52344">
              <w:rPr>
                <w:sz w:val="18"/>
                <w:szCs w:val="18"/>
              </w:rPr>
              <w:t>)</w:t>
            </w:r>
          </w:p>
        </w:tc>
        <w:tc>
          <w:tcPr>
            <w:tcW w:w="1587" w:type="dxa"/>
            <w:tcBorders>
              <w:top w:val="nil"/>
              <w:bottom w:val="nil"/>
            </w:tcBorders>
            <w:shd w:val="clear" w:color="auto" w:fill="D9D9D9" w:themeFill="background1" w:themeFillShade="D9"/>
          </w:tcPr>
          <w:p w14:paraId="0CFA1DD2"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23.7% (1,853)</w:t>
            </w:r>
          </w:p>
        </w:tc>
      </w:tr>
      <w:tr w:rsidR="00A66617" w:rsidRPr="00D52344" w14:paraId="67AF7522" w14:textId="77777777" w:rsidTr="00A66617">
        <w:trPr>
          <w:trHeight w:val="113"/>
        </w:trPr>
        <w:tc>
          <w:tcPr>
            <w:tcW w:w="1928" w:type="dxa"/>
            <w:tcBorders>
              <w:top w:val="nil"/>
              <w:bottom w:val="single" w:sz="4" w:space="0" w:color="auto"/>
            </w:tcBorders>
            <w:shd w:val="clear" w:color="auto" w:fill="D9D9D9" w:themeFill="background1" w:themeFillShade="D9"/>
          </w:tcPr>
          <w:p w14:paraId="025C00A6" w14:textId="77777777" w:rsidR="00A66617" w:rsidRPr="00D52344" w:rsidRDefault="00A66617" w:rsidP="00A66617">
            <w:pPr>
              <w:pStyle w:val="TableTextLeftAligned"/>
              <w:spacing w:after="0"/>
              <w:jc w:val="right"/>
              <w:rPr>
                <w:sz w:val="18"/>
                <w:szCs w:val="18"/>
              </w:rPr>
            </w:pPr>
            <w:r w:rsidRPr="00D52344">
              <w:rPr>
                <w:sz w:val="18"/>
                <w:szCs w:val="18"/>
              </w:rPr>
              <w:t>other</w:t>
            </w:r>
          </w:p>
        </w:tc>
        <w:tc>
          <w:tcPr>
            <w:tcW w:w="1417" w:type="dxa"/>
            <w:tcBorders>
              <w:top w:val="nil"/>
              <w:bottom w:val="single" w:sz="4" w:space="0" w:color="auto"/>
            </w:tcBorders>
            <w:shd w:val="clear" w:color="auto" w:fill="auto"/>
          </w:tcPr>
          <w:p w14:paraId="1E918ACB" w14:textId="77777777" w:rsidR="00A66617" w:rsidRPr="00D52344" w:rsidRDefault="00A66617" w:rsidP="00A66617">
            <w:pPr>
              <w:pStyle w:val="TableTextLeftAligned"/>
              <w:spacing w:after="0"/>
              <w:jc w:val="right"/>
              <w:rPr>
                <w:sz w:val="18"/>
                <w:szCs w:val="18"/>
              </w:rPr>
            </w:pPr>
            <w:r w:rsidRPr="00D52344">
              <w:rPr>
                <w:sz w:val="18"/>
                <w:szCs w:val="18"/>
              </w:rPr>
              <w:t>1.8%</w:t>
            </w:r>
          </w:p>
        </w:tc>
        <w:tc>
          <w:tcPr>
            <w:tcW w:w="1587" w:type="dxa"/>
            <w:tcBorders>
              <w:top w:val="nil"/>
              <w:bottom w:val="single" w:sz="4" w:space="0" w:color="auto"/>
            </w:tcBorders>
            <w:shd w:val="clear" w:color="auto" w:fill="D9D9D9" w:themeFill="background1" w:themeFillShade="D9"/>
          </w:tcPr>
          <w:p w14:paraId="508640D9"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3.0% (189)</w:t>
            </w:r>
          </w:p>
        </w:tc>
        <w:tc>
          <w:tcPr>
            <w:tcW w:w="1587" w:type="dxa"/>
            <w:tcBorders>
              <w:top w:val="nil"/>
              <w:bottom w:val="single" w:sz="4" w:space="0" w:color="auto"/>
            </w:tcBorders>
            <w:shd w:val="clear" w:color="auto" w:fill="auto"/>
          </w:tcPr>
          <w:p w14:paraId="4972B107" w14:textId="324D8C7A" w:rsidR="00A66617" w:rsidRPr="00D52344" w:rsidRDefault="00A66617" w:rsidP="00A66617">
            <w:pPr>
              <w:pStyle w:val="TableTextRightAligned"/>
              <w:spacing w:after="0"/>
              <w:rPr>
                <w:sz w:val="18"/>
                <w:szCs w:val="18"/>
              </w:rPr>
            </w:pPr>
            <w:r w:rsidRPr="00D52344">
              <w:rPr>
                <w:sz w:val="18"/>
                <w:szCs w:val="18"/>
              </w:rPr>
              <w:t>3.0% (</w:t>
            </w:r>
            <w:r w:rsidR="00157242">
              <w:rPr>
                <w:sz w:val="18"/>
                <w:szCs w:val="18"/>
              </w:rPr>
              <w:t>143</w:t>
            </w:r>
            <w:r w:rsidRPr="00D52344">
              <w:rPr>
                <w:sz w:val="18"/>
                <w:szCs w:val="18"/>
              </w:rPr>
              <w:t>)</w:t>
            </w:r>
          </w:p>
        </w:tc>
        <w:tc>
          <w:tcPr>
            <w:tcW w:w="1587" w:type="dxa"/>
            <w:tcBorders>
              <w:top w:val="nil"/>
              <w:bottom w:val="single" w:sz="4" w:space="0" w:color="auto"/>
            </w:tcBorders>
            <w:shd w:val="clear" w:color="auto" w:fill="D9D9D9" w:themeFill="background1" w:themeFillShade="D9"/>
          </w:tcPr>
          <w:p w14:paraId="4FFE3E79"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3.5% (274)</w:t>
            </w:r>
          </w:p>
        </w:tc>
      </w:tr>
      <w:tr w:rsidR="000F7399" w:rsidRPr="00D52344" w14:paraId="6B5F7DF0" w14:textId="77777777" w:rsidTr="009F306A">
        <w:trPr>
          <w:trHeight w:val="113"/>
        </w:trPr>
        <w:tc>
          <w:tcPr>
            <w:tcW w:w="1928" w:type="dxa"/>
            <w:tcBorders>
              <w:top w:val="single" w:sz="4" w:space="0" w:color="auto"/>
              <w:bottom w:val="nil"/>
            </w:tcBorders>
            <w:shd w:val="clear" w:color="auto" w:fill="D9D9D9" w:themeFill="background1" w:themeFillShade="D9"/>
          </w:tcPr>
          <w:p w14:paraId="66B62D89" w14:textId="1A250D05" w:rsidR="000F7399" w:rsidRPr="00D52344" w:rsidRDefault="000F7399" w:rsidP="000F7399">
            <w:pPr>
              <w:pStyle w:val="TableTextLeftAligned"/>
              <w:spacing w:after="0"/>
              <w:rPr>
                <w:sz w:val="18"/>
                <w:szCs w:val="18"/>
              </w:rPr>
            </w:pPr>
            <w:r w:rsidRPr="00D52344">
              <w:rPr>
                <w:sz w:val="18"/>
                <w:szCs w:val="18"/>
              </w:rPr>
              <w:t>Main language spoken at home</w:t>
            </w:r>
          </w:p>
        </w:tc>
        <w:tc>
          <w:tcPr>
            <w:tcW w:w="1417" w:type="dxa"/>
            <w:tcBorders>
              <w:top w:val="single" w:sz="4" w:space="0" w:color="auto"/>
              <w:bottom w:val="nil"/>
            </w:tcBorders>
            <w:shd w:val="clear" w:color="auto" w:fill="auto"/>
          </w:tcPr>
          <w:p w14:paraId="75FDD535" w14:textId="43C73235" w:rsidR="000F7399" w:rsidRPr="00D52344" w:rsidRDefault="000F7399" w:rsidP="000F7399">
            <w:pPr>
              <w:pStyle w:val="TableTextLeftAligned"/>
              <w:spacing w:after="0"/>
              <w:rPr>
                <w:sz w:val="18"/>
                <w:szCs w:val="18"/>
              </w:rPr>
            </w:pPr>
          </w:p>
        </w:tc>
        <w:tc>
          <w:tcPr>
            <w:tcW w:w="1587" w:type="dxa"/>
            <w:tcBorders>
              <w:top w:val="single" w:sz="4" w:space="0" w:color="auto"/>
              <w:bottom w:val="nil"/>
            </w:tcBorders>
            <w:shd w:val="clear" w:color="auto" w:fill="D9D9D9" w:themeFill="background1" w:themeFillShade="D9"/>
          </w:tcPr>
          <w:p w14:paraId="25E9366F" w14:textId="542060C1" w:rsidR="000F7399" w:rsidRPr="00D52344" w:rsidRDefault="000F7399" w:rsidP="000F7399">
            <w:pPr>
              <w:pStyle w:val="TableTextRightAligned"/>
              <w:spacing w:after="0"/>
              <w:rPr>
                <w:rFonts w:cstheme="minorHAnsi"/>
                <w:sz w:val="18"/>
                <w:szCs w:val="18"/>
              </w:rPr>
            </w:pPr>
          </w:p>
        </w:tc>
        <w:tc>
          <w:tcPr>
            <w:tcW w:w="1587" w:type="dxa"/>
            <w:tcBorders>
              <w:top w:val="single" w:sz="4" w:space="0" w:color="auto"/>
              <w:bottom w:val="nil"/>
            </w:tcBorders>
            <w:shd w:val="clear" w:color="auto" w:fill="auto"/>
          </w:tcPr>
          <w:p w14:paraId="02967916" w14:textId="77777777" w:rsidR="000F7399" w:rsidRPr="00D52344" w:rsidRDefault="000F7399" w:rsidP="000F7399">
            <w:pPr>
              <w:pStyle w:val="TableTextRightAligned"/>
              <w:spacing w:after="0"/>
              <w:rPr>
                <w:sz w:val="18"/>
                <w:szCs w:val="18"/>
              </w:rPr>
            </w:pPr>
          </w:p>
        </w:tc>
        <w:tc>
          <w:tcPr>
            <w:tcW w:w="1587" w:type="dxa"/>
            <w:tcBorders>
              <w:top w:val="single" w:sz="4" w:space="0" w:color="auto"/>
              <w:bottom w:val="nil"/>
            </w:tcBorders>
            <w:shd w:val="clear" w:color="auto" w:fill="D9D9D9" w:themeFill="background1" w:themeFillShade="D9"/>
          </w:tcPr>
          <w:p w14:paraId="7EDA149D" w14:textId="714B2FC6" w:rsidR="000F7399" w:rsidRPr="00D52344" w:rsidRDefault="000F7399" w:rsidP="000F7399">
            <w:pPr>
              <w:pStyle w:val="TableTextRightAligned"/>
              <w:spacing w:after="0"/>
              <w:rPr>
                <w:rFonts w:cstheme="minorHAnsi"/>
                <w:sz w:val="18"/>
                <w:szCs w:val="18"/>
              </w:rPr>
            </w:pPr>
          </w:p>
        </w:tc>
      </w:tr>
      <w:tr w:rsidR="000F7399" w:rsidRPr="00D52344" w14:paraId="1CAD6768" w14:textId="77777777" w:rsidTr="009F306A">
        <w:trPr>
          <w:trHeight w:val="20"/>
        </w:trPr>
        <w:tc>
          <w:tcPr>
            <w:tcW w:w="1928" w:type="dxa"/>
            <w:tcBorders>
              <w:top w:val="nil"/>
              <w:bottom w:val="nil"/>
            </w:tcBorders>
            <w:shd w:val="clear" w:color="auto" w:fill="D9D9D9" w:themeFill="background1" w:themeFillShade="D9"/>
          </w:tcPr>
          <w:p w14:paraId="7D320C55" w14:textId="3EE09B92" w:rsidR="000F7399" w:rsidRPr="00D52344" w:rsidRDefault="000F7399" w:rsidP="000F7399">
            <w:pPr>
              <w:pStyle w:val="TableTextLeftAligned"/>
              <w:spacing w:after="0"/>
              <w:jc w:val="right"/>
              <w:rPr>
                <w:sz w:val="18"/>
                <w:szCs w:val="18"/>
              </w:rPr>
            </w:pPr>
            <w:r w:rsidRPr="00D52344">
              <w:rPr>
                <w:sz w:val="18"/>
                <w:szCs w:val="18"/>
              </w:rPr>
              <w:t>English</w:t>
            </w:r>
          </w:p>
        </w:tc>
        <w:tc>
          <w:tcPr>
            <w:tcW w:w="1417" w:type="dxa"/>
            <w:tcBorders>
              <w:top w:val="nil"/>
              <w:bottom w:val="nil"/>
            </w:tcBorders>
            <w:shd w:val="clear" w:color="auto" w:fill="auto"/>
          </w:tcPr>
          <w:p w14:paraId="041017BD" w14:textId="17BE3657" w:rsidR="000F7399" w:rsidRPr="00D52344" w:rsidRDefault="00A66617" w:rsidP="000F7399">
            <w:pPr>
              <w:pStyle w:val="TableTextLeftAligned"/>
              <w:spacing w:after="0"/>
              <w:jc w:val="right"/>
              <w:rPr>
                <w:sz w:val="18"/>
                <w:szCs w:val="18"/>
              </w:rPr>
            </w:pPr>
            <w:r>
              <w:rPr>
                <w:sz w:val="18"/>
                <w:szCs w:val="18"/>
              </w:rPr>
              <w:t>…</w:t>
            </w:r>
          </w:p>
        </w:tc>
        <w:tc>
          <w:tcPr>
            <w:tcW w:w="1587" w:type="dxa"/>
            <w:tcBorders>
              <w:top w:val="nil"/>
              <w:bottom w:val="nil"/>
            </w:tcBorders>
            <w:shd w:val="clear" w:color="auto" w:fill="D9D9D9" w:themeFill="background1" w:themeFillShade="D9"/>
          </w:tcPr>
          <w:p w14:paraId="786B4EB3" w14:textId="12254C9C" w:rsidR="000F7399" w:rsidRPr="00D52344" w:rsidRDefault="000F7399" w:rsidP="000F7399">
            <w:pPr>
              <w:pStyle w:val="TableTextRightAligned"/>
              <w:spacing w:after="0"/>
              <w:rPr>
                <w:rFonts w:cstheme="minorHAnsi"/>
                <w:sz w:val="18"/>
                <w:szCs w:val="18"/>
              </w:rPr>
            </w:pPr>
            <w:r w:rsidRPr="00D52344">
              <w:rPr>
                <w:rFonts w:cstheme="minorHAnsi"/>
                <w:sz w:val="18"/>
                <w:szCs w:val="18"/>
              </w:rPr>
              <w:t>96.7% (6,109)</w:t>
            </w:r>
          </w:p>
        </w:tc>
        <w:tc>
          <w:tcPr>
            <w:tcW w:w="1587" w:type="dxa"/>
            <w:tcBorders>
              <w:top w:val="nil"/>
              <w:bottom w:val="nil"/>
            </w:tcBorders>
            <w:shd w:val="clear" w:color="auto" w:fill="auto"/>
          </w:tcPr>
          <w:p w14:paraId="308CB079" w14:textId="243F46FF" w:rsidR="000F7399" w:rsidRPr="00D52344" w:rsidRDefault="000F7399" w:rsidP="000F7399">
            <w:pPr>
              <w:pStyle w:val="TableTextRightAligned"/>
              <w:spacing w:after="0"/>
              <w:rPr>
                <w:sz w:val="18"/>
                <w:szCs w:val="18"/>
              </w:rPr>
            </w:pPr>
            <w:r w:rsidRPr="00D52344">
              <w:rPr>
                <w:sz w:val="18"/>
                <w:szCs w:val="18"/>
              </w:rPr>
              <w:t>96.4% (4,623)</w:t>
            </w:r>
          </w:p>
        </w:tc>
        <w:tc>
          <w:tcPr>
            <w:tcW w:w="1587" w:type="dxa"/>
            <w:tcBorders>
              <w:top w:val="nil"/>
              <w:bottom w:val="nil"/>
            </w:tcBorders>
            <w:shd w:val="clear" w:color="auto" w:fill="D9D9D9" w:themeFill="background1" w:themeFillShade="D9"/>
          </w:tcPr>
          <w:p w14:paraId="47B72D33" w14:textId="7D8544B4" w:rsidR="000F7399" w:rsidRPr="00D52344" w:rsidRDefault="000F7399" w:rsidP="000F7399">
            <w:pPr>
              <w:pStyle w:val="TableTextRightAligned"/>
              <w:spacing w:after="0"/>
              <w:rPr>
                <w:rFonts w:cstheme="minorHAnsi"/>
                <w:sz w:val="18"/>
                <w:szCs w:val="18"/>
              </w:rPr>
            </w:pPr>
            <w:r w:rsidRPr="00D52344">
              <w:rPr>
                <w:rFonts w:cstheme="minorHAnsi"/>
                <w:sz w:val="18"/>
                <w:szCs w:val="18"/>
              </w:rPr>
              <w:t>96.2% (7,473)</w:t>
            </w:r>
          </w:p>
        </w:tc>
      </w:tr>
      <w:tr w:rsidR="000F7399" w:rsidRPr="00D52344" w14:paraId="0B8F66A8" w14:textId="77777777" w:rsidTr="009F306A">
        <w:trPr>
          <w:trHeight w:val="113"/>
        </w:trPr>
        <w:tc>
          <w:tcPr>
            <w:tcW w:w="1928" w:type="dxa"/>
            <w:tcBorders>
              <w:top w:val="nil"/>
              <w:bottom w:val="nil"/>
            </w:tcBorders>
            <w:shd w:val="clear" w:color="auto" w:fill="D9D9D9" w:themeFill="background1" w:themeFillShade="D9"/>
          </w:tcPr>
          <w:p w14:paraId="288B8FD0" w14:textId="0ECC1120" w:rsidR="000F7399" w:rsidRPr="00D52344" w:rsidRDefault="000F7399" w:rsidP="000F7399">
            <w:pPr>
              <w:pStyle w:val="TableTextLeftAligned"/>
              <w:spacing w:after="0"/>
              <w:jc w:val="right"/>
              <w:rPr>
                <w:sz w:val="18"/>
                <w:szCs w:val="18"/>
              </w:rPr>
            </w:pPr>
            <w:r w:rsidRPr="00D52344">
              <w:rPr>
                <w:sz w:val="18"/>
                <w:szCs w:val="18"/>
              </w:rPr>
              <w:t>LOTE</w:t>
            </w:r>
          </w:p>
        </w:tc>
        <w:tc>
          <w:tcPr>
            <w:tcW w:w="1417" w:type="dxa"/>
            <w:tcBorders>
              <w:top w:val="nil"/>
              <w:bottom w:val="nil"/>
            </w:tcBorders>
            <w:shd w:val="clear" w:color="auto" w:fill="auto"/>
          </w:tcPr>
          <w:p w14:paraId="0D18ED9E" w14:textId="4EB4E3C6" w:rsidR="000F7399" w:rsidRPr="00D52344" w:rsidRDefault="00A66617" w:rsidP="000F7399">
            <w:pPr>
              <w:pStyle w:val="TableTextLeftAligned"/>
              <w:spacing w:after="0"/>
              <w:jc w:val="right"/>
              <w:rPr>
                <w:sz w:val="18"/>
                <w:szCs w:val="18"/>
              </w:rPr>
            </w:pPr>
            <w:r>
              <w:rPr>
                <w:sz w:val="18"/>
                <w:szCs w:val="18"/>
              </w:rPr>
              <w:t>…</w:t>
            </w:r>
          </w:p>
        </w:tc>
        <w:tc>
          <w:tcPr>
            <w:tcW w:w="1587" w:type="dxa"/>
            <w:tcBorders>
              <w:top w:val="nil"/>
              <w:bottom w:val="nil"/>
            </w:tcBorders>
            <w:shd w:val="clear" w:color="auto" w:fill="D9D9D9" w:themeFill="background1" w:themeFillShade="D9"/>
          </w:tcPr>
          <w:p w14:paraId="10606BB7" w14:textId="6EDA9536" w:rsidR="000F7399" w:rsidRPr="00D52344" w:rsidRDefault="000F7399" w:rsidP="000F7399">
            <w:pPr>
              <w:pStyle w:val="TableTextRightAligned"/>
              <w:spacing w:after="0"/>
              <w:rPr>
                <w:rFonts w:cstheme="minorHAnsi"/>
                <w:sz w:val="18"/>
                <w:szCs w:val="18"/>
              </w:rPr>
            </w:pPr>
            <w:r w:rsidRPr="00D52344">
              <w:rPr>
                <w:rFonts w:cstheme="minorHAnsi"/>
                <w:sz w:val="18"/>
                <w:szCs w:val="18"/>
              </w:rPr>
              <w:t>3.3%</w:t>
            </w:r>
            <w:r w:rsidR="00105A24" w:rsidRPr="00D52344">
              <w:rPr>
                <w:rFonts w:cstheme="minorHAnsi"/>
                <w:sz w:val="18"/>
                <w:szCs w:val="18"/>
              </w:rPr>
              <w:t xml:space="preserve"> </w:t>
            </w:r>
            <w:r w:rsidRPr="00D52344">
              <w:rPr>
                <w:rFonts w:cstheme="minorHAnsi"/>
                <w:sz w:val="18"/>
                <w:szCs w:val="18"/>
              </w:rPr>
              <w:t>(211)</w:t>
            </w:r>
          </w:p>
        </w:tc>
        <w:tc>
          <w:tcPr>
            <w:tcW w:w="1587" w:type="dxa"/>
            <w:tcBorders>
              <w:top w:val="nil"/>
              <w:bottom w:val="nil"/>
            </w:tcBorders>
            <w:shd w:val="clear" w:color="auto" w:fill="auto"/>
          </w:tcPr>
          <w:p w14:paraId="0D21A993" w14:textId="2A93788F" w:rsidR="000F7399" w:rsidRPr="00D52344" w:rsidRDefault="000F7399" w:rsidP="000F7399">
            <w:pPr>
              <w:pStyle w:val="TableTextRightAligned"/>
              <w:spacing w:after="0"/>
              <w:rPr>
                <w:sz w:val="18"/>
                <w:szCs w:val="18"/>
              </w:rPr>
            </w:pPr>
            <w:r w:rsidRPr="00D52344">
              <w:rPr>
                <w:sz w:val="18"/>
                <w:szCs w:val="18"/>
              </w:rPr>
              <w:t>3.6% (172)</w:t>
            </w:r>
          </w:p>
        </w:tc>
        <w:tc>
          <w:tcPr>
            <w:tcW w:w="1587" w:type="dxa"/>
            <w:tcBorders>
              <w:top w:val="nil"/>
              <w:bottom w:val="nil"/>
            </w:tcBorders>
            <w:shd w:val="clear" w:color="auto" w:fill="D9D9D9" w:themeFill="background1" w:themeFillShade="D9"/>
          </w:tcPr>
          <w:p w14:paraId="5E11107D" w14:textId="0482D4ED" w:rsidR="000F7399" w:rsidRPr="00D52344" w:rsidRDefault="000F7399" w:rsidP="000F7399">
            <w:pPr>
              <w:pStyle w:val="TableTextRightAligned"/>
              <w:spacing w:after="0"/>
              <w:rPr>
                <w:rFonts w:cstheme="minorHAnsi"/>
                <w:sz w:val="18"/>
                <w:szCs w:val="18"/>
              </w:rPr>
            </w:pPr>
            <w:r w:rsidRPr="00D52344">
              <w:rPr>
                <w:rFonts w:cstheme="minorHAnsi"/>
                <w:sz w:val="18"/>
                <w:szCs w:val="18"/>
              </w:rPr>
              <w:t>3.8% (293)</w:t>
            </w:r>
          </w:p>
        </w:tc>
      </w:tr>
    </w:tbl>
    <w:p w14:paraId="79FEF002" w14:textId="3F44EAB9" w:rsidR="001553B5" w:rsidRDefault="00391F00" w:rsidP="001553B5">
      <w:pPr>
        <w:pStyle w:val="SourceNotesText"/>
      </w:pPr>
      <w:r w:rsidRPr="00D55124">
        <w:rPr>
          <w:b/>
        </w:rPr>
        <w:t>Note</w:t>
      </w:r>
      <w:r w:rsidRPr="00391F00">
        <w:t xml:space="preserve">: </w:t>
      </w:r>
      <w:r w:rsidR="002F0FDA">
        <w:t>The column for the NECF (</w:t>
      </w:r>
      <w:r w:rsidR="00CC48EE" w:rsidRPr="00CC48EE">
        <w:t xml:space="preserve">National Energy </w:t>
      </w:r>
      <w:r w:rsidR="0016024D">
        <w:t>Customer</w:t>
      </w:r>
      <w:r w:rsidR="00CC48EE" w:rsidRPr="00CC48EE">
        <w:t xml:space="preserve"> </w:t>
      </w:r>
      <w:r w:rsidR="00403FCE">
        <w:t>F</w:t>
      </w:r>
      <w:r w:rsidR="00CC48EE" w:rsidRPr="00CC48EE">
        <w:t>ramework</w:t>
      </w:r>
      <w:r w:rsidR="00403FCE">
        <w:t>) jurisdictions reflect</w:t>
      </w:r>
      <w:r w:rsidR="002F0FDA">
        <w:t xml:space="preserve">s </w:t>
      </w:r>
      <w:r w:rsidR="006E5F35">
        <w:t xml:space="preserve">national housing data because </w:t>
      </w:r>
      <w:r w:rsidR="002F0FDA">
        <w:t>jurisdiction</w:t>
      </w:r>
      <w:r w:rsidR="002F0FDA">
        <w:noBreakHyphen/>
        <w:t xml:space="preserve">specific </w:t>
      </w:r>
      <w:r w:rsidR="00403FCE">
        <w:t>data was not available</w:t>
      </w:r>
      <w:r w:rsidR="00CC48EE">
        <w:t>.</w:t>
      </w:r>
      <w:r w:rsidR="006E5F35">
        <w:t xml:space="preserve"> No data is provided for ‘main language spoken at home’ for the NECF population because the 2016 Census asked a different question about languages spoken at home. See earlier text for a discussion of this point. </w:t>
      </w:r>
      <w:r w:rsidR="001553B5">
        <w:t>In all cases, missing responses have been excluded so the totals add to 100%.</w:t>
      </w:r>
    </w:p>
    <w:p w14:paraId="5D08EA4B" w14:textId="0929D7B9" w:rsidR="00933AF0" w:rsidRDefault="00403FCE" w:rsidP="00403FCE">
      <w:pPr>
        <w:pStyle w:val="SourceNotesText"/>
      </w:pPr>
      <w:r w:rsidRPr="00D55124">
        <w:rPr>
          <w:b/>
        </w:rPr>
        <w:t>Sources</w:t>
      </w:r>
      <w:r>
        <w:t xml:space="preserve">: </w:t>
      </w:r>
      <w:r w:rsidR="00933AF0">
        <w:t xml:space="preserve">Housing – ABS </w:t>
      </w:r>
      <w:r w:rsidR="00933AF0" w:rsidRPr="00933AF0">
        <w:t>Housing Occupancy and Costs</w:t>
      </w:r>
      <w:r w:rsidR="00933AF0">
        <w:t xml:space="preserve"> 2017-18 </w:t>
      </w:r>
      <w:r w:rsidR="00933AF0" w:rsidRPr="00933AF0">
        <w:t xml:space="preserve">(cat. no. </w:t>
      </w:r>
      <w:r w:rsidR="0063606E" w:rsidRPr="0063606E">
        <w:t>4130</w:t>
      </w:r>
      <w:r w:rsidR="00933AF0" w:rsidRPr="0063606E">
        <w:t>.0</w:t>
      </w:r>
      <w:r w:rsidR="00933AF0" w:rsidRPr="00933AF0">
        <w:t>).</w:t>
      </w:r>
      <w:r>
        <w:t xml:space="preserve"> </w:t>
      </w:r>
    </w:p>
    <w:p w14:paraId="3AF02F7B" w14:textId="77777777" w:rsidR="00A66617" w:rsidRDefault="00A66617">
      <w:pPr>
        <w:spacing w:after="0" w:line="240" w:lineRule="auto"/>
        <w:rPr>
          <w:rFonts w:asciiTheme="majorHAnsi" w:hAnsiTheme="majorHAnsi"/>
          <w:b/>
          <w:sz w:val="72"/>
          <w:szCs w:val="44"/>
        </w:rPr>
      </w:pPr>
      <w:bookmarkStart w:id="5" w:name="_Toc85040530"/>
      <w:r>
        <w:br w:type="page"/>
      </w:r>
    </w:p>
    <w:p w14:paraId="2421AACD" w14:textId="18B1C34D" w:rsidR="00973B23" w:rsidRDefault="00CF315F" w:rsidP="00CF315F">
      <w:pPr>
        <w:pStyle w:val="Heading2"/>
      </w:pPr>
      <w:bookmarkStart w:id="6" w:name="_Toc86090465"/>
      <w:r>
        <w:lastRenderedPageBreak/>
        <w:t xml:space="preserve">3. </w:t>
      </w:r>
      <w:r w:rsidR="0077403B">
        <w:t>S</w:t>
      </w:r>
      <w:r w:rsidR="009D42A4">
        <w:t>urvey</w:t>
      </w:r>
      <w:bookmarkEnd w:id="5"/>
      <w:bookmarkEnd w:id="6"/>
    </w:p>
    <w:p w14:paraId="3AA24B9F" w14:textId="3D0E7F6A" w:rsidR="00973B23" w:rsidRPr="0068479D" w:rsidRDefault="00F40B9F" w:rsidP="00E375B4">
      <w:pPr>
        <w:pStyle w:val="Heading3"/>
      </w:pPr>
      <w:r>
        <w:t>Survey o</w:t>
      </w:r>
      <w:r w:rsidR="00B3762D">
        <w:t>v</w:t>
      </w:r>
      <w:r>
        <w:t>erview</w:t>
      </w:r>
    </w:p>
    <w:p w14:paraId="648E8E23" w14:textId="2A9081A7" w:rsidR="009F06CE" w:rsidRDefault="009F06CE" w:rsidP="00323EF2">
      <w:r>
        <w:t xml:space="preserve">In the </w:t>
      </w:r>
      <w:r w:rsidR="004835A5">
        <w:t xml:space="preserve">consumer </w:t>
      </w:r>
      <w:r w:rsidRPr="009F06CE">
        <w:t>surve</w:t>
      </w:r>
      <w:r>
        <w:t>y participants were asked</w:t>
      </w:r>
      <w:r w:rsidRPr="009F06CE">
        <w:t xml:space="preserve"> a series of questions in relation to energy bills</w:t>
      </w:r>
      <w:r>
        <w:t>. The survey was designed to help inform various parts of this project, including</w:t>
      </w:r>
      <w:r w:rsidR="00AE07DA">
        <w:t>:</w:t>
      </w:r>
    </w:p>
    <w:p w14:paraId="402CCBB9" w14:textId="2446A713" w:rsidR="009F06CE" w:rsidRDefault="001A7DA0" w:rsidP="009133C5">
      <w:pPr>
        <w:pStyle w:val="ListParagraph"/>
        <w:numPr>
          <w:ilvl w:val="0"/>
          <w:numId w:val="17"/>
        </w:numPr>
      </w:pPr>
      <w:r w:rsidRPr="009F06CE">
        <w:t>Prioritising</w:t>
      </w:r>
      <w:r w:rsidR="009F06CE" w:rsidRPr="009F06CE">
        <w:t xml:space="preserve"> content</w:t>
      </w:r>
      <w:r w:rsidR="009F06CE">
        <w:t xml:space="preserve"> to be included in bills</w:t>
      </w:r>
    </w:p>
    <w:p w14:paraId="07BEFACB" w14:textId="4C389E99" w:rsidR="009F06CE" w:rsidRDefault="001A7DA0" w:rsidP="009133C5">
      <w:pPr>
        <w:pStyle w:val="ListParagraph"/>
        <w:numPr>
          <w:ilvl w:val="0"/>
          <w:numId w:val="17"/>
        </w:numPr>
      </w:pPr>
      <w:r>
        <w:t>Understanding</w:t>
      </w:r>
      <w:r w:rsidR="009F06CE" w:rsidRPr="009F06CE">
        <w:t xml:space="preserve"> usage preference</w:t>
      </w:r>
      <w:r w:rsidR="009F06CE">
        <w:t>s</w:t>
      </w:r>
    </w:p>
    <w:p w14:paraId="5F1F56C4" w14:textId="2A20A128" w:rsidR="009F06CE" w:rsidRDefault="001A7DA0" w:rsidP="009133C5">
      <w:pPr>
        <w:pStyle w:val="ListParagraph"/>
        <w:numPr>
          <w:ilvl w:val="0"/>
          <w:numId w:val="17"/>
        </w:numPr>
      </w:pPr>
      <w:r w:rsidRPr="009F06CE">
        <w:t>Identify</w:t>
      </w:r>
      <w:r>
        <w:t>ing</w:t>
      </w:r>
      <w:r w:rsidR="009F06CE" w:rsidRPr="009F06CE">
        <w:t xml:space="preserve"> the parts of bills that are contributing to cognitive</w:t>
      </w:r>
      <w:r w:rsidR="009F06CE">
        <w:t xml:space="preserve"> overload</w:t>
      </w:r>
    </w:p>
    <w:p w14:paraId="46888DC2" w14:textId="359095FF" w:rsidR="009F06CE" w:rsidRDefault="001A7DA0" w:rsidP="009133C5">
      <w:pPr>
        <w:pStyle w:val="ListParagraph"/>
        <w:numPr>
          <w:ilvl w:val="0"/>
          <w:numId w:val="17"/>
        </w:numPr>
      </w:pPr>
      <w:r>
        <w:t>Better</w:t>
      </w:r>
      <w:r w:rsidR="009F06CE">
        <w:t xml:space="preserve"> understanding </w:t>
      </w:r>
      <w:r w:rsidR="009F06CE" w:rsidRPr="009F06CE">
        <w:t>how consumers access and use their bills, and how they engage with the</w:t>
      </w:r>
      <w:r w:rsidR="009F06CE">
        <w:t>ir</w:t>
      </w:r>
      <w:r w:rsidR="009F06CE" w:rsidRPr="009F06CE">
        <w:t xml:space="preserve"> retailer</w:t>
      </w:r>
    </w:p>
    <w:p w14:paraId="4E3E8712" w14:textId="06BA7B18" w:rsidR="009F06CE" w:rsidRDefault="001A7DA0" w:rsidP="00323EF2">
      <w:r>
        <w:t xml:space="preserve">All Group A respondents were </w:t>
      </w:r>
      <w:r w:rsidR="00AE07DA">
        <w:t xml:space="preserve">first </w:t>
      </w:r>
      <w:r w:rsidR="00442AA9">
        <w:t>asked the</w:t>
      </w:r>
      <w:r w:rsidR="00F77CC6">
        <w:t xml:space="preserve"> consent and demographic questions. </w:t>
      </w:r>
      <w:r>
        <w:t xml:space="preserve">They were </w:t>
      </w:r>
      <w:r w:rsidR="00F77CC6">
        <w:t xml:space="preserve">then </w:t>
      </w:r>
      <w:r>
        <w:t>randomised to either see the survey before the three RCTs, or the RCTs before the survey.</w:t>
      </w:r>
    </w:p>
    <w:p w14:paraId="2BDC23E2" w14:textId="3F8335B2" w:rsidR="0011116A" w:rsidRDefault="00F40B9F" w:rsidP="00323EF2">
      <w:r>
        <w:t xml:space="preserve">As noted in </w:t>
      </w:r>
      <w:r w:rsidR="00BC4792">
        <w:t>S</w:t>
      </w:r>
      <w:r>
        <w:t>ection</w:t>
      </w:r>
      <w:r w:rsidR="00BC4792">
        <w:t> 2</w:t>
      </w:r>
      <w:r>
        <w:t>, w</w:t>
      </w:r>
      <w:r w:rsidR="0011116A" w:rsidRPr="0011116A">
        <w:t xml:space="preserve">e cleaned the data set to remove </w:t>
      </w:r>
      <w:r w:rsidR="00442AA9">
        <w:t xml:space="preserve">‘incompletes’ and </w:t>
      </w:r>
      <w:r w:rsidR="0011116A" w:rsidRPr="0011116A">
        <w:t xml:space="preserve">‘speeders’. This left a sample size of 4,818 for the cleaned dataset. </w:t>
      </w:r>
      <w:r w:rsidRPr="0011116A">
        <w:t>It is possible that there were still a small number of non</w:t>
      </w:r>
      <w:r w:rsidRPr="0011116A">
        <w:noBreakHyphen/>
        <w:t>genuine responses remaining in the cleaned dataset. In particular, there may have been some issues with response quality for more complex questions (e.g. a matrix of questions about how respondents use their bills</w:t>
      </w:r>
      <w:r>
        <w:t>, see questions 4.5, 4.8 and 4.11</w:t>
      </w:r>
      <w:r w:rsidRPr="0011116A">
        <w:t>).</w:t>
      </w:r>
    </w:p>
    <w:p w14:paraId="4EAC73E2" w14:textId="56913BD4" w:rsidR="002E2237" w:rsidRPr="0011116A" w:rsidRDefault="002E2237" w:rsidP="00323EF2">
      <w:r>
        <w:t xml:space="preserve">The survey overview is presented in </w:t>
      </w:r>
      <w:r>
        <w:rPr>
          <w:u w:val="single"/>
        </w:rPr>
        <w:t>Section </w:t>
      </w:r>
      <w:r w:rsidRPr="002E2237">
        <w:rPr>
          <w:u w:val="single"/>
        </w:rPr>
        <w:t>B</w:t>
      </w:r>
      <w:r>
        <w:t xml:space="preserve"> of the Final Report, while the survey results are presented at relevant points throughout the report.</w:t>
      </w:r>
    </w:p>
    <w:p w14:paraId="40BC19B8" w14:textId="498157C5" w:rsidR="004D4837" w:rsidRDefault="004D4837" w:rsidP="00323EF2"/>
    <w:p w14:paraId="6C23B8BB" w14:textId="77777777" w:rsidR="004D4837" w:rsidRDefault="004D4837">
      <w:pPr>
        <w:spacing w:after="0" w:line="240" w:lineRule="auto"/>
        <w:rPr>
          <w:rFonts w:asciiTheme="majorHAnsi" w:hAnsiTheme="majorHAnsi"/>
          <w:b/>
          <w:color w:val="117479" w:themeColor="accent2"/>
          <w:sz w:val="24"/>
          <w:szCs w:val="44"/>
        </w:rPr>
      </w:pPr>
      <w:r>
        <w:br w:type="page"/>
      </w:r>
    </w:p>
    <w:p w14:paraId="5688BD51" w14:textId="68FA79E8" w:rsidR="004D4837" w:rsidRDefault="004D4837" w:rsidP="004D4837">
      <w:pPr>
        <w:pStyle w:val="Heading3"/>
        <w:sectPr w:rsidR="004D4837" w:rsidSect="001B1EA0">
          <w:headerReference w:type="default" r:id="rId22"/>
          <w:footerReference w:type="default" r:id="rId23"/>
          <w:type w:val="continuous"/>
          <w:pgSz w:w="11906" w:h="16838" w:code="9"/>
          <w:pgMar w:top="2041" w:right="2381" w:bottom="1247" w:left="1247" w:header="720" w:footer="851" w:gutter="0"/>
          <w:cols w:space="708"/>
          <w:docGrid w:linePitch="360"/>
        </w:sectPr>
      </w:pPr>
      <w:r>
        <w:lastRenderedPageBreak/>
        <w:t>Survey questions</w:t>
      </w:r>
    </w:p>
    <w:p w14:paraId="78702078" w14:textId="7AB26C29" w:rsidR="00A872C3" w:rsidRPr="00974F97" w:rsidRDefault="00A872C3" w:rsidP="00EF0ACF">
      <w:pPr>
        <w:spacing w:before="60" w:after="40" w:line="240" w:lineRule="auto"/>
        <w:rPr>
          <w:rFonts w:cstheme="minorHAnsi"/>
          <w:szCs w:val="22"/>
          <w:lang w:val="en-US" w:eastAsia="en-US"/>
        </w:rPr>
      </w:pPr>
      <w:r>
        <w:rPr>
          <w:rFonts w:cstheme="minorHAnsi"/>
          <w:szCs w:val="22"/>
          <w:lang w:val="en-US" w:eastAsia="en-US"/>
        </w:rPr>
        <w:t>Q1.3 Where do you live?</w:t>
      </w:r>
    </w:p>
    <w:p w14:paraId="416E8039"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New South Wales</w:t>
      </w:r>
    </w:p>
    <w:p w14:paraId="2F05021B"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Victoria</w:t>
      </w:r>
    </w:p>
    <w:p w14:paraId="23FC8F62"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Queensland</w:t>
      </w:r>
    </w:p>
    <w:p w14:paraId="1FC1B9BC"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South Australia</w:t>
      </w:r>
    </w:p>
    <w:p w14:paraId="483FA6FA"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Western Australia</w:t>
      </w:r>
    </w:p>
    <w:p w14:paraId="052D267D"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Tasmania</w:t>
      </w:r>
    </w:p>
    <w:p w14:paraId="4EF0DE14"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Northern Territory</w:t>
      </w:r>
    </w:p>
    <w:p w14:paraId="283BED5D" w14:textId="40FEF31A" w:rsidR="00A872C3" w:rsidRPr="00974F97"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Australian Capital Territory</w:t>
      </w:r>
    </w:p>
    <w:p w14:paraId="3B62E132" w14:textId="234F68B4" w:rsidR="00A872C3" w:rsidRPr="00974F97" w:rsidRDefault="00A872C3" w:rsidP="00A872C3">
      <w:pPr>
        <w:numPr>
          <w:ilvl w:val="0"/>
          <w:numId w:val="29"/>
        </w:numPr>
        <w:spacing w:before="60" w:after="60" w:line="240" w:lineRule="auto"/>
        <w:ind w:left="357"/>
        <w:rPr>
          <w:rFonts w:cstheme="minorHAnsi"/>
          <w:szCs w:val="22"/>
          <w:lang w:val="en-US" w:eastAsia="en-US"/>
        </w:rPr>
      </w:pPr>
      <w:r>
        <w:rPr>
          <w:rFonts w:cstheme="minorHAnsi"/>
          <w:szCs w:val="22"/>
          <w:lang w:val="en-US" w:eastAsia="en-US"/>
        </w:rPr>
        <w:t>Other territories</w:t>
      </w:r>
    </w:p>
    <w:p w14:paraId="732C86CD" w14:textId="746B6D9D" w:rsidR="00CA1A89" w:rsidRPr="00974F97" w:rsidRDefault="00A872C3" w:rsidP="00EF0ACF">
      <w:pPr>
        <w:spacing w:before="120" w:after="60" w:line="240" w:lineRule="auto"/>
        <w:rPr>
          <w:rFonts w:cstheme="minorHAnsi"/>
          <w:szCs w:val="22"/>
          <w:lang w:val="en-US" w:eastAsia="en-US"/>
        </w:rPr>
      </w:pPr>
      <w:r>
        <w:rPr>
          <w:rFonts w:cstheme="minorHAnsi"/>
          <w:szCs w:val="22"/>
          <w:lang w:val="en-US" w:eastAsia="en-US"/>
        </w:rPr>
        <w:t xml:space="preserve">Q2.3 </w:t>
      </w:r>
      <w:r w:rsidR="00CA1A89" w:rsidRPr="00974F97">
        <w:rPr>
          <w:rFonts w:cstheme="minorHAnsi"/>
          <w:szCs w:val="22"/>
          <w:lang w:val="en-US" w:eastAsia="en-US"/>
        </w:rPr>
        <w:t>What is the postcode where you usually live? </w:t>
      </w:r>
    </w:p>
    <w:p w14:paraId="7F56022A" w14:textId="51CF081B" w:rsidR="00CA1A89" w:rsidRPr="00974F97" w:rsidRDefault="00A872C3" w:rsidP="00EF0ACF">
      <w:pPr>
        <w:spacing w:before="120" w:after="60" w:line="240" w:lineRule="auto"/>
        <w:rPr>
          <w:rFonts w:cstheme="minorHAnsi"/>
          <w:szCs w:val="22"/>
          <w:lang w:val="en-US" w:eastAsia="en-US"/>
        </w:rPr>
      </w:pPr>
      <w:r>
        <w:rPr>
          <w:rFonts w:cstheme="minorHAnsi"/>
          <w:szCs w:val="22"/>
          <w:lang w:val="en-US" w:eastAsia="en-US"/>
        </w:rPr>
        <w:t xml:space="preserve">Q2.4 </w:t>
      </w:r>
      <w:r w:rsidR="00CA1A89" w:rsidRPr="00974F97">
        <w:rPr>
          <w:rFonts w:cstheme="minorHAnsi"/>
          <w:szCs w:val="22"/>
          <w:lang w:val="en-US" w:eastAsia="en-US"/>
        </w:rPr>
        <w:t>What is your gender?</w:t>
      </w:r>
    </w:p>
    <w:p w14:paraId="219E02EA"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Female</w:t>
      </w:r>
    </w:p>
    <w:p w14:paraId="45E2960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Male</w:t>
      </w:r>
    </w:p>
    <w:p w14:paraId="20A1C41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Non-binary / Gender diverse</w:t>
      </w:r>
    </w:p>
    <w:p w14:paraId="78ED49E6"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Prefer not to say</w:t>
      </w:r>
    </w:p>
    <w:p w14:paraId="3E363846" w14:textId="7BAC48C5" w:rsidR="00CA1A89" w:rsidRPr="00974F97" w:rsidRDefault="00A872C3" w:rsidP="00EF0ACF">
      <w:pPr>
        <w:spacing w:before="120" w:after="60" w:line="240" w:lineRule="auto"/>
        <w:rPr>
          <w:rFonts w:cstheme="minorHAnsi"/>
          <w:szCs w:val="22"/>
          <w:lang w:val="en-US" w:eastAsia="en-US"/>
        </w:rPr>
      </w:pPr>
      <w:r>
        <w:rPr>
          <w:rFonts w:cstheme="minorHAnsi"/>
          <w:szCs w:val="22"/>
          <w:lang w:val="en-US" w:eastAsia="en-US"/>
        </w:rPr>
        <w:t xml:space="preserve">Q2.5 </w:t>
      </w:r>
      <w:r w:rsidR="00CA1A89" w:rsidRPr="00974F97">
        <w:rPr>
          <w:rFonts w:cstheme="minorHAnsi"/>
          <w:szCs w:val="22"/>
          <w:lang w:val="en-US" w:eastAsia="en-US"/>
        </w:rPr>
        <w:t>Please select your age bracket</w:t>
      </w:r>
    </w:p>
    <w:p w14:paraId="4119B4B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18 - 24</w:t>
      </w:r>
    </w:p>
    <w:p w14:paraId="1237924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25 - 34</w:t>
      </w:r>
    </w:p>
    <w:p w14:paraId="78F44D11"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35 - 44</w:t>
      </w:r>
    </w:p>
    <w:p w14:paraId="4F3D6EC0"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45 - 54</w:t>
      </w:r>
    </w:p>
    <w:p w14:paraId="02CE930C"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55 - 64</w:t>
      </w:r>
    </w:p>
    <w:p w14:paraId="49EBD7E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65 - 74</w:t>
      </w:r>
    </w:p>
    <w:p w14:paraId="77C76B26"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75+</w:t>
      </w:r>
    </w:p>
    <w:p w14:paraId="0903DFD0" w14:textId="51A9F8E6" w:rsidR="00CA1A89" w:rsidRPr="00974F97" w:rsidRDefault="00A872C3" w:rsidP="00EF0ACF">
      <w:pPr>
        <w:keepNext/>
        <w:spacing w:before="120" w:after="60" w:line="240" w:lineRule="auto"/>
        <w:rPr>
          <w:rFonts w:cstheme="minorHAnsi"/>
          <w:szCs w:val="22"/>
          <w:lang w:val="en-US" w:eastAsia="en-US"/>
        </w:rPr>
      </w:pPr>
      <w:r>
        <w:rPr>
          <w:rFonts w:cstheme="minorHAnsi"/>
          <w:szCs w:val="22"/>
          <w:lang w:val="en-US" w:eastAsia="en-US"/>
        </w:rPr>
        <w:t xml:space="preserve">Q2.6 </w:t>
      </w:r>
      <w:r w:rsidR="00CA1A89" w:rsidRPr="00974F97">
        <w:rPr>
          <w:rFonts w:cstheme="minorHAnsi"/>
          <w:szCs w:val="22"/>
          <w:lang w:val="en-US" w:eastAsia="en-US"/>
        </w:rPr>
        <w:t xml:space="preserve">What is the </w:t>
      </w:r>
      <w:r w:rsidR="00CA1A89" w:rsidRPr="00A872C3">
        <w:rPr>
          <w:rFonts w:cstheme="minorHAnsi"/>
          <w:szCs w:val="22"/>
          <w:lang w:val="en-US" w:eastAsia="en-US"/>
        </w:rPr>
        <w:t>highest level of education</w:t>
      </w:r>
      <w:r w:rsidR="00CA1A89" w:rsidRPr="00974F97">
        <w:rPr>
          <w:rFonts w:cstheme="minorHAnsi"/>
          <w:szCs w:val="22"/>
          <w:lang w:val="en-US" w:eastAsia="en-US"/>
        </w:rPr>
        <w:t xml:space="preserve"> that you have completed?</w:t>
      </w:r>
    </w:p>
    <w:p w14:paraId="74ADF0DF"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Year 10 or below</w:t>
      </w:r>
    </w:p>
    <w:p w14:paraId="4FFE91B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Year 11 or equivalent</w:t>
      </w:r>
    </w:p>
    <w:p w14:paraId="74284F1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Year 12 or equivalent</w:t>
      </w:r>
    </w:p>
    <w:p w14:paraId="496E7DF1"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A trade, technical certificate or diploma</w:t>
      </w:r>
    </w:p>
    <w:p w14:paraId="2EE2721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A university degree</w:t>
      </w:r>
    </w:p>
    <w:p w14:paraId="403F0F7B"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Postgraduate qualifications</w:t>
      </w:r>
    </w:p>
    <w:p w14:paraId="06B30C27" w14:textId="00B9467E" w:rsidR="00CA1A89" w:rsidRPr="00974F97" w:rsidRDefault="00A872C3" w:rsidP="004D4837">
      <w:pPr>
        <w:keepNext/>
        <w:spacing w:before="120" w:after="60"/>
        <w:rPr>
          <w:rFonts w:cstheme="minorHAnsi"/>
          <w:szCs w:val="22"/>
          <w:lang w:val="en-US" w:eastAsia="en-US"/>
        </w:rPr>
      </w:pPr>
      <w:r>
        <w:rPr>
          <w:rFonts w:cstheme="minorHAnsi"/>
          <w:szCs w:val="22"/>
          <w:lang w:val="en-US" w:eastAsia="en-US"/>
        </w:rPr>
        <w:t xml:space="preserve">Q2.7 </w:t>
      </w:r>
      <w:r w:rsidR="00CA1A89" w:rsidRPr="00974F97">
        <w:rPr>
          <w:rFonts w:cstheme="minorHAnsi"/>
          <w:szCs w:val="22"/>
          <w:lang w:val="en-US" w:eastAsia="en-US"/>
        </w:rPr>
        <w:t>What is your main language spoken at home?</w:t>
      </w:r>
    </w:p>
    <w:p w14:paraId="1DE5F01D" w14:textId="73D762A9" w:rsidR="00CA1A89" w:rsidRPr="00974F97" w:rsidRDefault="00E07828" w:rsidP="009133C5">
      <w:pPr>
        <w:keepNext/>
        <w:numPr>
          <w:ilvl w:val="0"/>
          <w:numId w:val="29"/>
        </w:numPr>
        <w:spacing w:before="60" w:after="60" w:line="240" w:lineRule="auto"/>
        <w:rPr>
          <w:rFonts w:cstheme="minorHAnsi"/>
          <w:szCs w:val="22"/>
          <w:lang w:val="en-US" w:eastAsia="en-US"/>
        </w:rPr>
      </w:pPr>
      <w:r>
        <w:rPr>
          <w:rFonts w:cstheme="minorHAnsi"/>
          <w:szCs w:val="22"/>
          <w:lang w:val="en-US" w:eastAsia="en-US"/>
        </w:rPr>
        <w:t>English</w:t>
      </w:r>
    </w:p>
    <w:p w14:paraId="08F0ED1E"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Other (please specify)</w:t>
      </w:r>
    </w:p>
    <w:p w14:paraId="5D3CC391" w14:textId="6DA029AB" w:rsidR="00CA1A89" w:rsidRPr="00974F97" w:rsidRDefault="00A872C3" w:rsidP="004D4837">
      <w:pPr>
        <w:keepNext/>
        <w:spacing w:before="120" w:after="60"/>
        <w:rPr>
          <w:rFonts w:cstheme="minorHAnsi"/>
          <w:szCs w:val="22"/>
          <w:lang w:val="en-US" w:eastAsia="en-US"/>
        </w:rPr>
      </w:pPr>
      <w:r>
        <w:rPr>
          <w:rFonts w:cstheme="minorHAnsi"/>
          <w:szCs w:val="22"/>
          <w:lang w:val="en-US" w:eastAsia="en-US"/>
        </w:rPr>
        <w:t xml:space="preserve">Q2.8 </w:t>
      </w:r>
      <w:r w:rsidR="00CA1A89" w:rsidRPr="00974F97">
        <w:rPr>
          <w:rFonts w:cstheme="minorHAnsi"/>
          <w:szCs w:val="22"/>
          <w:lang w:val="en-US" w:eastAsia="en-US"/>
        </w:rPr>
        <w:t>Do you rent or own the home you live in?</w:t>
      </w:r>
    </w:p>
    <w:p w14:paraId="7F2788CF"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I pay rent/board</w:t>
      </w:r>
    </w:p>
    <w:p w14:paraId="2AB8660F"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I own the home outright and do not have a mortgage</w:t>
      </w:r>
    </w:p>
    <w:p w14:paraId="7F3026D6" w14:textId="6FAFA346"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I’m paying a mortgage on the home</w:t>
      </w:r>
    </w:p>
    <w:p w14:paraId="382C776F" w14:textId="31CB8FA2"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Other (please specify)</w:t>
      </w:r>
    </w:p>
    <w:p w14:paraId="085F634D" w14:textId="53DC2773" w:rsidR="00CA1A89" w:rsidRPr="00974F97" w:rsidRDefault="00A872C3" w:rsidP="004D4837">
      <w:pPr>
        <w:keepNext/>
        <w:spacing w:before="120" w:after="60"/>
        <w:rPr>
          <w:rFonts w:cstheme="minorHAnsi"/>
          <w:szCs w:val="22"/>
          <w:lang w:val="en-US" w:eastAsia="en-US"/>
        </w:rPr>
      </w:pPr>
      <w:r>
        <w:rPr>
          <w:rFonts w:cstheme="minorHAnsi"/>
          <w:szCs w:val="22"/>
          <w:lang w:val="en-US" w:eastAsia="en-US"/>
        </w:rPr>
        <w:t xml:space="preserve">Q2.9 </w:t>
      </w:r>
      <w:r w:rsidR="00CA1A89" w:rsidRPr="00974F97">
        <w:rPr>
          <w:rFonts w:cstheme="minorHAnsi"/>
          <w:szCs w:val="22"/>
          <w:lang w:val="en-US" w:eastAsia="en-US"/>
        </w:rPr>
        <w:t>In the last 12 months, did any of the following happen to you because of a shortage of money? Please select all that apply.</w:t>
      </w:r>
    </w:p>
    <w:p w14:paraId="4E7140E3"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Could not pay electricity, gas or telephone bills on time</w:t>
      </w:r>
    </w:p>
    <w:p w14:paraId="69D31BFB"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Could not pay the mortgage or rent on time</w:t>
      </w:r>
    </w:p>
    <w:p w14:paraId="62E54C04"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Pawned or sold something</w:t>
      </w:r>
    </w:p>
    <w:p w14:paraId="11A21B82"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Went without meals</w:t>
      </w:r>
    </w:p>
    <w:p w14:paraId="13060CD7"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Was unable to heat home</w:t>
      </w:r>
    </w:p>
    <w:p w14:paraId="6A2759F0"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Asked for financial help from friends or family</w:t>
      </w:r>
    </w:p>
    <w:p w14:paraId="02B2311F"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Asked for help from welfare / community organisations</w:t>
      </w:r>
    </w:p>
    <w:p w14:paraId="09131914" w14:textId="6260E305" w:rsidR="00CA1A89" w:rsidRPr="00974F97" w:rsidRDefault="00CA1A89" w:rsidP="009133C5">
      <w:pPr>
        <w:numPr>
          <w:ilvl w:val="0"/>
          <w:numId w:val="30"/>
        </w:numPr>
        <w:spacing w:before="60" w:after="60" w:line="240" w:lineRule="auto"/>
        <w:ind w:left="357"/>
        <w:rPr>
          <w:rFonts w:cstheme="minorHAnsi"/>
          <w:szCs w:val="22"/>
          <w:lang w:val="en-US" w:eastAsia="en-US"/>
        </w:rPr>
      </w:pPr>
      <w:r w:rsidRPr="00974F97">
        <w:rPr>
          <w:rFonts w:cstheme="minorHAnsi"/>
          <w:szCs w:val="22"/>
          <w:lang w:val="en-US" w:eastAsia="en-US"/>
        </w:rPr>
        <w:t>None of these</w:t>
      </w:r>
    </w:p>
    <w:p w14:paraId="59453369" w14:textId="6DCE4650" w:rsidR="00A872C3" w:rsidRDefault="00A872C3" w:rsidP="001D4072">
      <w:pPr>
        <w:keepNext/>
        <w:spacing w:before="120" w:after="60"/>
      </w:pPr>
      <w:r>
        <w:t>Q2.10 Could you access $2,000 now, if an unexpected expense came up?</w:t>
      </w:r>
    </w:p>
    <w:p w14:paraId="4FCAE660" w14:textId="2D782102" w:rsidR="00A872C3" w:rsidRDefault="00A872C3" w:rsidP="00A872C3">
      <w:pPr>
        <w:pStyle w:val="ListParagraph"/>
        <w:keepNext/>
        <w:numPr>
          <w:ilvl w:val="0"/>
          <w:numId w:val="14"/>
        </w:numPr>
        <w:spacing w:before="60" w:after="60"/>
        <w:ind w:left="357"/>
        <w:contextualSpacing/>
      </w:pPr>
      <w:r>
        <w:t>Yes</w:t>
      </w:r>
    </w:p>
    <w:p w14:paraId="1D6C6C77" w14:textId="16608B5D" w:rsidR="00A872C3" w:rsidRDefault="00A872C3" w:rsidP="00EF0ACF">
      <w:pPr>
        <w:pStyle w:val="ListParagraph"/>
        <w:numPr>
          <w:ilvl w:val="0"/>
          <w:numId w:val="14"/>
        </w:numPr>
        <w:spacing w:before="60" w:after="60"/>
        <w:ind w:left="357"/>
        <w:contextualSpacing/>
      </w:pPr>
      <w:r>
        <w:t>No</w:t>
      </w:r>
    </w:p>
    <w:p w14:paraId="0F191A5A" w14:textId="77777777" w:rsidR="001D4072" w:rsidRDefault="001D4072" w:rsidP="001D4072">
      <w:pPr>
        <w:keepNext/>
        <w:spacing w:before="120" w:after="60"/>
      </w:pPr>
      <w:r>
        <w:t>Q3.1 Who is responsible for dealing with energy bills in your household?</w:t>
      </w:r>
    </w:p>
    <w:p w14:paraId="511499C7" w14:textId="77777777" w:rsidR="001D4072" w:rsidRDefault="001D4072" w:rsidP="001D4072">
      <w:pPr>
        <w:pStyle w:val="ListParagraph"/>
        <w:keepNext/>
        <w:numPr>
          <w:ilvl w:val="0"/>
          <w:numId w:val="14"/>
        </w:numPr>
        <w:spacing w:before="60" w:after="60"/>
        <w:ind w:left="357"/>
        <w:contextualSpacing/>
      </w:pPr>
      <w:r>
        <w:t xml:space="preserve">Me  </w:t>
      </w:r>
    </w:p>
    <w:p w14:paraId="1E5C5225" w14:textId="77777777" w:rsidR="001D4072" w:rsidRDefault="001D4072" w:rsidP="001D4072">
      <w:pPr>
        <w:pStyle w:val="ListParagraph"/>
        <w:keepNext/>
        <w:numPr>
          <w:ilvl w:val="0"/>
          <w:numId w:val="14"/>
        </w:numPr>
        <w:spacing w:before="60" w:after="60"/>
        <w:ind w:left="357"/>
        <w:contextualSpacing/>
      </w:pPr>
      <w:r>
        <w:t xml:space="preserve">Someone else  </w:t>
      </w:r>
    </w:p>
    <w:p w14:paraId="56C809AA" w14:textId="77777777" w:rsidR="001D4072" w:rsidRDefault="001D4072" w:rsidP="001D4072">
      <w:pPr>
        <w:pStyle w:val="ListParagraph"/>
        <w:numPr>
          <w:ilvl w:val="0"/>
          <w:numId w:val="14"/>
        </w:numPr>
        <w:spacing w:before="60" w:after="60"/>
        <w:ind w:left="357"/>
      </w:pPr>
      <w:r>
        <w:t xml:space="preserve">Shared responsibility  </w:t>
      </w:r>
    </w:p>
    <w:p w14:paraId="5327AFC0" w14:textId="77777777" w:rsidR="001D4072" w:rsidRDefault="001D4072" w:rsidP="001D4072">
      <w:pPr>
        <w:keepNext/>
        <w:spacing w:before="120" w:after="60"/>
      </w:pPr>
      <w:r>
        <w:lastRenderedPageBreak/>
        <w:t>Q3.2 How easy do you find it to understand your energy bills?</w:t>
      </w:r>
    </w:p>
    <w:p w14:paraId="348E2F4B" w14:textId="77777777" w:rsidR="001D4072" w:rsidRDefault="001D4072" w:rsidP="001D4072">
      <w:pPr>
        <w:pStyle w:val="ListParagraph"/>
        <w:keepNext/>
        <w:numPr>
          <w:ilvl w:val="0"/>
          <w:numId w:val="14"/>
        </w:numPr>
        <w:spacing w:before="60" w:after="60"/>
        <w:ind w:left="357"/>
      </w:pPr>
      <w:r>
        <w:t xml:space="preserve">Extremely easy  </w:t>
      </w:r>
    </w:p>
    <w:p w14:paraId="4DB92238" w14:textId="77777777" w:rsidR="001D4072" w:rsidRDefault="001D4072" w:rsidP="001D4072">
      <w:pPr>
        <w:pStyle w:val="ListParagraph"/>
        <w:keepNext/>
        <w:numPr>
          <w:ilvl w:val="0"/>
          <w:numId w:val="14"/>
        </w:numPr>
        <w:spacing w:before="60" w:after="60"/>
        <w:ind w:left="357"/>
      </w:pPr>
      <w:r>
        <w:t xml:space="preserve">Somewhat easy  </w:t>
      </w:r>
    </w:p>
    <w:p w14:paraId="52628D3E" w14:textId="77777777" w:rsidR="001D4072" w:rsidRDefault="001D4072" w:rsidP="001D4072">
      <w:pPr>
        <w:pStyle w:val="ListParagraph"/>
        <w:keepNext/>
        <w:numPr>
          <w:ilvl w:val="0"/>
          <w:numId w:val="14"/>
        </w:numPr>
        <w:spacing w:before="60" w:after="60"/>
        <w:ind w:left="357"/>
      </w:pPr>
      <w:r>
        <w:t xml:space="preserve">Neither easy nor difficult  </w:t>
      </w:r>
    </w:p>
    <w:p w14:paraId="29D167A1" w14:textId="77777777" w:rsidR="001D4072" w:rsidRDefault="001D4072" w:rsidP="001D4072">
      <w:pPr>
        <w:pStyle w:val="ListParagraph"/>
        <w:keepNext/>
        <w:numPr>
          <w:ilvl w:val="0"/>
          <w:numId w:val="14"/>
        </w:numPr>
        <w:spacing w:before="60" w:after="60"/>
        <w:ind w:left="357"/>
      </w:pPr>
      <w:r>
        <w:t xml:space="preserve">Somewhat difficult  </w:t>
      </w:r>
    </w:p>
    <w:p w14:paraId="618158BD" w14:textId="77777777" w:rsidR="001D4072" w:rsidRDefault="001D4072" w:rsidP="001D4072">
      <w:pPr>
        <w:pStyle w:val="ListParagraph"/>
        <w:keepNext/>
        <w:numPr>
          <w:ilvl w:val="0"/>
          <w:numId w:val="14"/>
        </w:numPr>
        <w:spacing w:before="60" w:after="60"/>
        <w:ind w:left="357"/>
      </w:pPr>
      <w:r>
        <w:t xml:space="preserve">Extremely difficult  </w:t>
      </w:r>
    </w:p>
    <w:p w14:paraId="3A362EEA" w14:textId="77777777" w:rsidR="001D4072" w:rsidRDefault="001D4072" w:rsidP="001D4072">
      <w:pPr>
        <w:keepNext/>
        <w:spacing w:before="120" w:after="60"/>
      </w:pPr>
      <w:r>
        <w:t>Q3.3-Q3.7 Who is your electricity company? (The company that sends you the bill)</w:t>
      </w:r>
      <w:r>
        <w:rPr>
          <w:rStyle w:val="FootnoteReference"/>
        </w:rPr>
        <w:footnoteReference w:id="3"/>
      </w:r>
    </w:p>
    <w:p w14:paraId="4BB2A232" w14:textId="77777777" w:rsidR="001D4072" w:rsidRDefault="001D4072" w:rsidP="001D4072">
      <w:pPr>
        <w:pStyle w:val="ListParagraph"/>
        <w:keepNext/>
        <w:numPr>
          <w:ilvl w:val="0"/>
          <w:numId w:val="14"/>
        </w:numPr>
        <w:spacing w:before="60" w:after="60"/>
      </w:pPr>
      <w:r>
        <w:t xml:space="preserve">Aurora Energy  </w:t>
      </w:r>
    </w:p>
    <w:p w14:paraId="1F05342E" w14:textId="77777777" w:rsidR="001D4072" w:rsidRDefault="001D4072" w:rsidP="001D4072">
      <w:pPr>
        <w:pStyle w:val="ListParagraph"/>
        <w:keepNext/>
        <w:numPr>
          <w:ilvl w:val="0"/>
          <w:numId w:val="14"/>
        </w:numPr>
        <w:spacing w:before="60" w:after="60"/>
      </w:pPr>
      <w:r>
        <w:t xml:space="preserve">1st Energy  </w:t>
      </w:r>
    </w:p>
    <w:p w14:paraId="25AF7E49" w14:textId="77777777" w:rsidR="001D4072" w:rsidRDefault="001D4072" w:rsidP="001D4072">
      <w:pPr>
        <w:pStyle w:val="ListParagraph"/>
        <w:keepNext/>
        <w:numPr>
          <w:ilvl w:val="0"/>
          <w:numId w:val="14"/>
        </w:numPr>
        <w:spacing w:before="60" w:after="60"/>
      </w:pPr>
      <w:r>
        <w:t xml:space="preserve">Energy Locals  </w:t>
      </w:r>
    </w:p>
    <w:p w14:paraId="588C8B7D" w14:textId="77777777" w:rsidR="001D4072" w:rsidRDefault="001D4072" w:rsidP="001D4072">
      <w:pPr>
        <w:pStyle w:val="ListParagraph"/>
        <w:keepNext/>
        <w:numPr>
          <w:ilvl w:val="0"/>
          <w:numId w:val="14"/>
        </w:numPr>
        <w:spacing w:before="60" w:after="60"/>
      </w:pPr>
      <w:r>
        <w:t xml:space="preserve">Future X Power  </w:t>
      </w:r>
    </w:p>
    <w:p w14:paraId="22D01381" w14:textId="77777777" w:rsidR="001D4072" w:rsidRDefault="001D4072" w:rsidP="001D4072">
      <w:pPr>
        <w:pStyle w:val="ListParagraph"/>
        <w:keepNext/>
        <w:numPr>
          <w:ilvl w:val="0"/>
          <w:numId w:val="14"/>
        </w:numPr>
        <w:spacing w:before="60" w:after="60"/>
      </w:pPr>
      <w:r>
        <w:t>Other retailer:  ____________</w:t>
      </w:r>
    </w:p>
    <w:p w14:paraId="2388EE38" w14:textId="77777777" w:rsidR="001D4072" w:rsidRDefault="001D4072" w:rsidP="001D4072">
      <w:pPr>
        <w:pStyle w:val="ListParagraph"/>
        <w:numPr>
          <w:ilvl w:val="0"/>
          <w:numId w:val="14"/>
        </w:numPr>
        <w:spacing w:before="60" w:after="60"/>
        <w:ind w:left="357"/>
      </w:pPr>
      <w:r>
        <w:t xml:space="preserve">Don't know  </w:t>
      </w:r>
    </w:p>
    <w:p w14:paraId="57279037" w14:textId="77777777" w:rsidR="001D4072" w:rsidRDefault="001D4072" w:rsidP="001D4072">
      <w:pPr>
        <w:keepNext/>
        <w:spacing w:before="120" w:after="60"/>
      </w:pPr>
      <w:r>
        <w:t>Q3.8 How important is it to you to use less energy?</w:t>
      </w:r>
    </w:p>
    <w:p w14:paraId="23D47ED3" w14:textId="77777777" w:rsidR="001D4072" w:rsidRDefault="001D4072" w:rsidP="001D4072">
      <w:pPr>
        <w:pStyle w:val="ListParagraph"/>
        <w:keepNext/>
        <w:numPr>
          <w:ilvl w:val="0"/>
          <w:numId w:val="14"/>
        </w:numPr>
        <w:spacing w:before="60" w:after="60"/>
      </w:pPr>
      <w:r>
        <w:t xml:space="preserve">Extremely important  </w:t>
      </w:r>
    </w:p>
    <w:p w14:paraId="2A122D42" w14:textId="77777777" w:rsidR="001D4072" w:rsidRDefault="001D4072" w:rsidP="001D4072">
      <w:pPr>
        <w:pStyle w:val="ListParagraph"/>
        <w:keepNext/>
        <w:numPr>
          <w:ilvl w:val="0"/>
          <w:numId w:val="14"/>
        </w:numPr>
        <w:spacing w:before="60" w:after="60"/>
      </w:pPr>
      <w:r>
        <w:t xml:space="preserve">Very important  </w:t>
      </w:r>
    </w:p>
    <w:p w14:paraId="165F1731" w14:textId="5C6D92BD" w:rsidR="001D4072" w:rsidRDefault="001D4072" w:rsidP="001D4072">
      <w:pPr>
        <w:pStyle w:val="ListParagraph"/>
        <w:keepNext/>
        <w:numPr>
          <w:ilvl w:val="0"/>
          <w:numId w:val="14"/>
        </w:numPr>
        <w:spacing w:before="60" w:after="60"/>
      </w:pPr>
      <w:r>
        <w:t>Moderately important</w:t>
      </w:r>
    </w:p>
    <w:p w14:paraId="590980F3" w14:textId="77777777" w:rsidR="001D4072" w:rsidRDefault="001D4072" w:rsidP="001D4072">
      <w:pPr>
        <w:pStyle w:val="ListParagraph"/>
        <w:keepNext/>
        <w:numPr>
          <w:ilvl w:val="0"/>
          <w:numId w:val="14"/>
        </w:numPr>
        <w:spacing w:before="60" w:after="60"/>
      </w:pPr>
      <w:r>
        <w:t xml:space="preserve">Slightly important  </w:t>
      </w:r>
    </w:p>
    <w:p w14:paraId="5CA4D56C" w14:textId="77777777" w:rsidR="001D4072" w:rsidRDefault="001D4072" w:rsidP="001D4072">
      <w:pPr>
        <w:pStyle w:val="ListParagraph"/>
        <w:numPr>
          <w:ilvl w:val="0"/>
          <w:numId w:val="14"/>
        </w:numPr>
        <w:spacing w:before="60" w:after="60"/>
        <w:ind w:left="357"/>
      </w:pPr>
      <w:r>
        <w:t xml:space="preserve">Not at all important  </w:t>
      </w:r>
    </w:p>
    <w:p w14:paraId="3A9C86B2" w14:textId="77777777" w:rsidR="001D4072" w:rsidRDefault="001D4072" w:rsidP="001D4072">
      <w:pPr>
        <w:keepNext/>
        <w:spacing w:before="120" w:after="60"/>
      </w:pPr>
      <w:r>
        <w:t>Q3.9 If you made a decision to use less energy, what would be the main reason?</w:t>
      </w:r>
    </w:p>
    <w:p w14:paraId="21E83B2D" w14:textId="77777777" w:rsidR="001D4072" w:rsidRDefault="001D4072" w:rsidP="001D4072">
      <w:pPr>
        <w:pStyle w:val="ListParagraph"/>
        <w:keepNext/>
        <w:numPr>
          <w:ilvl w:val="0"/>
          <w:numId w:val="14"/>
        </w:numPr>
        <w:spacing w:before="60" w:after="60"/>
      </w:pPr>
      <w:r>
        <w:t xml:space="preserve">To lower the cost of the bill  </w:t>
      </w:r>
    </w:p>
    <w:p w14:paraId="6532DF06" w14:textId="77777777" w:rsidR="001D4072" w:rsidRDefault="001D4072" w:rsidP="001D4072">
      <w:pPr>
        <w:pStyle w:val="ListParagraph"/>
        <w:numPr>
          <w:ilvl w:val="0"/>
          <w:numId w:val="14"/>
        </w:numPr>
        <w:spacing w:before="60" w:after="60"/>
      </w:pPr>
      <w:r>
        <w:t xml:space="preserve">Better for the environment  </w:t>
      </w:r>
    </w:p>
    <w:p w14:paraId="6095EC2A" w14:textId="3C3FEA47" w:rsidR="001D4072" w:rsidRDefault="001D4072" w:rsidP="001D4072">
      <w:pPr>
        <w:keepNext/>
        <w:spacing w:before="120" w:after="60"/>
      </w:pPr>
      <w:r>
        <w:t>Q4.1 How often do you receive electricity bills?</w:t>
      </w:r>
    </w:p>
    <w:p w14:paraId="7291F2ED" w14:textId="77777777" w:rsidR="001D4072" w:rsidRDefault="001D4072" w:rsidP="001D4072">
      <w:pPr>
        <w:pStyle w:val="ListParagraph"/>
        <w:keepNext/>
        <w:numPr>
          <w:ilvl w:val="0"/>
          <w:numId w:val="14"/>
        </w:numPr>
        <w:spacing w:before="60" w:after="60"/>
      </w:pPr>
      <w:r>
        <w:t xml:space="preserve">Every month  </w:t>
      </w:r>
    </w:p>
    <w:p w14:paraId="64216EF9" w14:textId="77777777" w:rsidR="001D4072" w:rsidRDefault="001D4072" w:rsidP="001D4072">
      <w:pPr>
        <w:pStyle w:val="ListParagraph"/>
        <w:keepNext/>
        <w:numPr>
          <w:ilvl w:val="0"/>
          <w:numId w:val="14"/>
        </w:numPr>
        <w:spacing w:before="60" w:after="60"/>
      </w:pPr>
      <w:r>
        <w:t xml:space="preserve">Every three months  </w:t>
      </w:r>
    </w:p>
    <w:p w14:paraId="71AB307A" w14:textId="77777777" w:rsidR="001D4072" w:rsidRDefault="001D4072" w:rsidP="001D4072">
      <w:pPr>
        <w:pStyle w:val="ListParagraph"/>
        <w:keepNext/>
        <w:numPr>
          <w:ilvl w:val="0"/>
          <w:numId w:val="14"/>
        </w:numPr>
        <w:spacing w:before="60" w:after="60"/>
      </w:pPr>
      <w:r>
        <w:t xml:space="preserve">Other  </w:t>
      </w:r>
    </w:p>
    <w:p w14:paraId="4F6FB959" w14:textId="77777777" w:rsidR="001D4072" w:rsidRDefault="001D4072" w:rsidP="001D4072">
      <w:pPr>
        <w:pStyle w:val="ListParagraph"/>
        <w:numPr>
          <w:ilvl w:val="0"/>
          <w:numId w:val="14"/>
        </w:numPr>
        <w:spacing w:before="60" w:after="60"/>
        <w:ind w:left="357"/>
      </w:pPr>
      <w:r>
        <w:t xml:space="preserve">Don't know  </w:t>
      </w:r>
    </w:p>
    <w:p w14:paraId="0C265D15" w14:textId="77777777" w:rsidR="001D4072" w:rsidRDefault="001D4072" w:rsidP="001D4072">
      <w:pPr>
        <w:keepNext/>
        <w:spacing w:before="120" w:after="60"/>
      </w:pPr>
      <w:r>
        <w:t>Q4.2 How do you currently receive your energy bills? Please select all that apply.</w:t>
      </w:r>
    </w:p>
    <w:p w14:paraId="36CDA8A0" w14:textId="77777777" w:rsidR="001D4072" w:rsidRDefault="001D4072" w:rsidP="001D4072">
      <w:pPr>
        <w:pStyle w:val="ListParagraph"/>
        <w:keepNext/>
        <w:numPr>
          <w:ilvl w:val="0"/>
          <w:numId w:val="12"/>
        </w:numPr>
        <w:spacing w:before="60" w:after="60"/>
      </w:pPr>
      <w:r>
        <w:t xml:space="preserve">Letter in the mail  </w:t>
      </w:r>
    </w:p>
    <w:p w14:paraId="0ACACC3C" w14:textId="77777777" w:rsidR="001D4072" w:rsidRDefault="001D4072" w:rsidP="001D4072">
      <w:pPr>
        <w:pStyle w:val="ListParagraph"/>
        <w:keepNext/>
        <w:numPr>
          <w:ilvl w:val="0"/>
          <w:numId w:val="12"/>
        </w:numPr>
        <w:spacing w:before="60" w:after="60"/>
      </w:pPr>
      <w:r>
        <w:t xml:space="preserve">Email  </w:t>
      </w:r>
    </w:p>
    <w:p w14:paraId="2109BF90" w14:textId="77777777" w:rsidR="001D4072" w:rsidRDefault="001D4072" w:rsidP="001D4072">
      <w:pPr>
        <w:pStyle w:val="ListParagraph"/>
        <w:keepNext/>
        <w:numPr>
          <w:ilvl w:val="0"/>
          <w:numId w:val="12"/>
        </w:numPr>
        <w:spacing w:before="60" w:after="60"/>
      </w:pPr>
      <w:r>
        <w:t xml:space="preserve">View in an app  </w:t>
      </w:r>
    </w:p>
    <w:p w14:paraId="0E06BFC6" w14:textId="77777777" w:rsidR="001D4072" w:rsidRDefault="001D4072" w:rsidP="001D4072">
      <w:pPr>
        <w:pStyle w:val="ListParagraph"/>
        <w:keepNext/>
        <w:numPr>
          <w:ilvl w:val="0"/>
          <w:numId w:val="12"/>
        </w:numPr>
        <w:spacing w:before="60" w:after="60"/>
      </w:pPr>
      <w:r>
        <w:t xml:space="preserve">View on retailer website  </w:t>
      </w:r>
    </w:p>
    <w:p w14:paraId="33F7B4D8" w14:textId="77777777" w:rsidR="001D4072" w:rsidRDefault="001D4072" w:rsidP="001D4072">
      <w:pPr>
        <w:pStyle w:val="ListParagraph"/>
        <w:keepNext/>
        <w:numPr>
          <w:ilvl w:val="0"/>
          <w:numId w:val="12"/>
        </w:numPr>
        <w:spacing w:before="60" w:after="60"/>
      </w:pPr>
      <w:r>
        <w:t>Other (please specify)  ______</w:t>
      </w:r>
    </w:p>
    <w:p w14:paraId="40E198DD" w14:textId="77777777" w:rsidR="001D4072" w:rsidRDefault="001D4072" w:rsidP="001D4072">
      <w:pPr>
        <w:pStyle w:val="ListParagraph"/>
        <w:numPr>
          <w:ilvl w:val="0"/>
          <w:numId w:val="12"/>
        </w:numPr>
        <w:spacing w:before="60" w:after="60"/>
        <w:ind w:left="357"/>
      </w:pPr>
      <w:r>
        <w:t xml:space="preserve">Not sure  </w:t>
      </w:r>
    </w:p>
    <w:p w14:paraId="29B21A52" w14:textId="77777777" w:rsidR="001D4072" w:rsidRDefault="001D4072" w:rsidP="001D4072">
      <w:pPr>
        <w:keepNext/>
        <w:spacing w:before="120" w:after="60"/>
      </w:pPr>
      <w:r>
        <w:t>Q4.3 How do you usually view your energy e-bill?</w:t>
      </w:r>
    </w:p>
    <w:p w14:paraId="30A892EF" w14:textId="77777777" w:rsidR="001D4072" w:rsidRDefault="001D4072" w:rsidP="001D4072">
      <w:pPr>
        <w:pStyle w:val="ListParagraph"/>
        <w:keepNext/>
        <w:numPr>
          <w:ilvl w:val="0"/>
          <w:numId w:val="14"/>
        </w:numPr>
        <w:spacing w:before="60" w:after="60"/>
      </w:pPr>
      <w:r>
        <w:t xml:space="preserve">View on desktop or laptop computer  </w:t>
      </w:r>
    </w:p>
    <w:p w14:paraId="4E1997D1" w14:textId="77777777" w:rsidR="001D4072" w:rsidRDefault="001D4072" w:rsidP="001D4072">
      <w:pPr>
        <w:pStyle w:val="ListParagraph"/>
        <w:keepNext/>
        <w:numPr>
          <w:ilvl w:val="0"/>
          <w:numId w:val="14"/>
        </w:numPr>
        <w:spacing w:before="60" w:after="60"/>
      </w:pPr>
      <w:r>
        <w:t xml:space="preserve">View on smartphone  </w:t>
      </w:r>
    </w:p>
    <w:p w14:paraId="46E20138" w14:textId="77777777" w:rsidR="001D4072" w:rsidRDefault="001D4072" w:rsidP="001D4072">
      <w:pPr>
        <w:pStyle w:val="ListParagraph"/>
        <w:keepNext/>
        <w:numPr>
          <w:ilvl w:val="0"/>
          <w:numId w:val="14"/>
        </w:numPr>
        <w:spacing w:before="60" w:after="60"/>
      </w:pPr>
      <w:r>
        <w:t xml:space="preserve">I don't open it, I just pay it Direct Debit   </w:t>
      </w:r>
    </w:p>
    <w:p w14:paraId="6755A871" w14:textId="77777777" w:rsidR="001D4072" w:rsidRDefault="001D4072" w:rsidP="001D4072">
      <w:pPr>
        <w:pStyle w:val="ListParagraph"/>
        <w:keepNext/>
        <w:numPr>
          <w:ilvl w:val="0"/>
          <w:numId w:val="14"/>
        </w:numPr>
        <w:spacing w:before="60" w:after="60"/>
      </w:pPr>
      <w:r>
        <w:t xml:space="preserve">I don't open it because someone else in my household does  </w:t>
      </w:r>
    </w:p>
    <w:p w14:paraId="5C2BF4DB" w14:textId="77777777" w:rsidR="001D4072" w:rsidRDefault="001D4072" w:rsidP="001D4072">
      <w:pPr>
        <w:pStyle w:val="ListParagraph"/>
        <w:keepNext/>
        <w:numPr>
          <w:ilvl w:val="0"/>
          <w:numId w:val="14"/>
        </w:numPr>
        <w:spacing w:before="60" w:after="60"/>
      </w:pPr>
      <w:r>
        <w:t>Other   _________</w:t>
      </w:r>
    </w:p>
    <w:p w14:paraId="1D5D4E6D" w14:textId="77777777" w:rsidR="001D4072" w:rsidRDefault="001D4072" w:rsidP="001D4072">
      <w:pPr>
        <w:pStyle w:val="ListParagraph"/>
        <w:numPr>
          <w:ilvl w:val="0"/>
          <w:numId w:val="14"/>
        </w:numPr>
        <w:spacing w:before="60" w:after="60"/>
        <w:ind w:left="357"/>
      </w:pPr>
      <w:r>
        <w:t xml:space="preserve">Not sure  </w:t>
      </w:r>
    </w:p>
    <w:p w14:paraId="1F966F69" w14:textId="77777777" w:rsidR="001D4072" w:rsidRDefault="001D4072" w:rsidP="001D4072">
      <w:pPr>
        <w:keepNext/>
        <w:spacing w:before="120" w:after="60"/>
      </w:pPr>
      <w:r>
        <w:t>Q4.4 Do you usually open the attached bill (the PDF) or just check the total amount in the email?</w:t>
      </w:r>
    </w:p>
    <w:p w14:paraId="693CD161" w14:textId="77777777" w:rsidR="001D4072" w:rsidRDefault="001D4072" w:rsidP="001D4072">
      <w:pPr>
        <w:pStyle w:val="ListParagraph"/>
        <w:keepNext/>
        <w:numPr>
          <w:ilvl w:val="0"/>
          <w:numId w:val="14"/>
        </w:numPr>
        <w:spacing w:before="60" w:after="60"/>
      </w:pPr>
      <w:r>
        <w:t xml:space="preserve">I open the PDF attachment  </w:t>
      </w:r>
    </w:p>
    <w:p w14:paraId="5D3965F4" w14:textId="78A8A0A3" w:rsidR="001D4072" w:rsidRDefault="001D4072" w:rsidP="001D4072">
      <w:pPr>
        <w:pStyle w:val="ListParagraph"/>
        <w:keepNext/>
        <w:numPr>
          <w:ilvl w:val="0"/>
          <w:numId w:val="14"/>
        </w:numPr>
        <w:spacing w:before="60" w:after="60"/>
      </w:pPr>
      <w:r>
        <w:t>I just look at the email. I don't open the detailed bill (the PDF)</w:t>
      </w:r>
    </w:p>
    <w:p w14:paraId="7E093B2C" w14:textId="77777777" w:rsidR="001D4072" w:rsidRDefault="001D4072" w:rsidP="001D4072">
      <w:pPr>
        <w:pStyle w:val="ListParagraph"/>
        <w:numPr>
          <w:ilvl w:val="0"/>
          <w:numId w:val="14"/>
        </w:numPr>
        <w:spacing w:before="60" w:after="60"/>
        <w:ind w:left="357"/>
      </w:pPr>
      <w:r>
        <w:t xml:space="preserve">Not sure  </w:t>
      </w:r>
    </w:p>
    <w:p w14:paraId="432FF8A7" w14:textId="77777777" w:rsidR="001D4072" w:rsidRDefault="001D4072" w:rsidP="001D4072">
      <w:pPr>
        <w:spacing w:before="60" w:after="60"/>
        <w:sectPr w:rsidR="001D4072" w:rsidSect="00EF0ACF">
          <w:type w:val="continuous"/>
          <w:pgSz w:w="11906" w:h="16838" w:code="9"/>
          <w:pgMar w:top="2041" w:right="2381" w:bottom="1247" w:left="1247" w:header="720" w:footer="851" w:gutter="0"/>
          <w:cols w:num="2" w:space="709"/>
          <w:docGrid w:linePitch="360"/>
        </w:sectPr>
      </w:pPr>
    </w:p>
    <w:p w14:paraId="474F42A5" w14:textId="77777777" w:rsidR="001D4072" w:rsidRDefault="001D4072" w:rsidP="001D4072">
      <w:pPr>
        <w:keepNext/>
        <w:spacing w:before="120"/>
      </w:pPr>
      <w:r>
        <w:lastRenderedPageBreak/>
        <w:t>Q4.5 Which elements of the electricity bill do you read?</w:t>
      </w:r>
    </w:p>
    <w:tbl>
      <w:tblPr>
        <w:tblStyle w:val="QQuestionTable"/>
        <w:tblW w:w="0" w:type="auto"/>
        <w:tblLook w:val="07E0" w:firstRow="1" w:lastRow="1" w:firstColumn="1" w:lastColumn="1" w:noHBand="1" w:noVBand="1"/>
        <w:tblDescription w:val=" Always read  Most of the time  Sometimes  Never read  Never noticed it  Doesn't apply &#10;Amount owing  o  o  o  o  o  o &#10;Due date  o  o  o  o  o  o &#10;Electricity usage compared over the last year   o  o  o  o  o  o &#10;Comparison of your electricity usage with the average for other people in your area  o  o  o  o  o  o &#10;Meter read details   o  o  o  o  o  o &#10;Solar exports  o  o  o  o  o  o &#10;"/>
      </w:tblPr>
      <w:tblGrid>
        <w:gridCol w:w="2041"/>
        <w:gridCol w:w="864"/>
        <w:gridCol w:w="1060"/>
        <w:gridCol w:w="1308"/>
        <w:gridCol w:w="764"/>
        <w:gridCol w:w="1152"/>
        <w:gridCol w:w="902"/>
      </w:tblGrid>
      <w:tr w:rsidR="001D4072" w:rsidRPr="00067B8B" w14:paraId="059B26D0"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Pr>
          <w:p w14:paraId="46BC8217" w14:textId="77777777" w:rsidR="001D4072" w:rsidRPr="00067B8B" w:rsidRDefault="001D4072" w:rsidP="00EF0ACF">
            <w:pPr>
              <w:keepNext/>
              <w:spacing w:after="0" w:line="240" w:lineRule="atLeast"/>
              <w:rPr>
                <w:sz w:val="20"/>
                <w:szCs w:val="20"/>
              </w:rPr>
            </w:pPr>
          </w:p>
        </w:tc>
        <w:tc>
          <w:tcPr>
            <w:tcW w:w="864" w:type="dxa"/>
          </w:tcPr>
          <w:p w14:paraId="48D79781"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Always read </w:t>
            </w:r>
          </w:p>
        </w:tc>
        <w:tc>
          <w:tcPr>
            <w:tcW w:w="1060" w:type="dxa"/>
          </w:tcPr>
          <w:p w14:paraId="11DBFFF7"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Most of the time </w:t>
            </w:r>
          </w:p>
        </w:tc>
        <w:tc>
          <w:tcPr>
            <w:tcW w:w="1308" w:type="dxa"/>
          </w:tcPr>
          <w:p w14:paraId="3FF760E0"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Sometimes </w:t>
            </w:r>
          </w:p>
        </w:tc>
        <w:tc>
          <w:tcPr>
            <w:tcW w:w="764" w:type="dxa"/>
          </w:tcPr>
          <w:p w14:paraId="104C496B"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read </w:t>
            </w:r>
          </w:p>
        </w:tc>
        <w:tc>
          <w:tcPr>
            <w:tcW w:w="1152" w:type="dxa"/>
          </w:tcPr>
          <w:p w14:paraId="59A951C1"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noticed it </w:t>
            </w:r>
          </w:p>
        </w:tc>
        <w:tc>
          <w:tcPr>
            <w:tcW w:w="902" w:type="dxa"/>
          </w:tcPr>
          <w:p w14:paraId="4FB248AE"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Doesn't apply </w:t>
            </w:r>
          </w:p>
        </w:tc>
      </w:tr>
      <w:tr w:rsidR="001D4072" w:rsidRPr="00067B8B" w14:paraId="40DBB7C3"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C2CA6BF" w14:textId="77777777" w:rsidR="001D4072" w:rsidRPr="00067B8B" w:rsidRDefault="001D4072" w:rsidP="00EF0ACF">
            <w:pPr>
              <w:keepNext/>
              <w:spacing w:after="0" w:line="240" w:lineRule="atLeast"/>
              <w:jc w:val="left"/>
              <w:rPr>
                <w:sz w:val="20"/>
                <w:szCs w:val="20"/>
              </w:rPr>
            </w:pPr>
            <w:r w:rsidRPr="00067B8B">
              <w:rPr>
                <w:sz w:val="20"/>
                <w:szCs w:val="20"/>
              </w:rPr>
              <w:t xml:space="preserve">Amount owing </w:t>
            </w:r>
          </w:p>
        </w:tc>
        <w:tc>
          <w:tcPr>
            <w:tcW w:w="864" w:type="dxa"/>
          </w:tcPr>
          <w:p w14:paraId="4805B52B"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1E040CE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1C701BC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13E5EED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77098B1E"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442B013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44529957"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48258091" w14:textId="77777777" w:rsidR="001D4072" w:rsidRPr="00067B8B" w:rsidRDefault="001D4072" w:rsidP="00EF0ACF">
            <w:pPr>
              <w:keepNext/>
              <w:spacing w:after="0" w:line="240" w:lineRule="atLeast"/>
              <w:jc w:val="left"/>
              <w:rPr>
                <w:sz w:val="20"/>
                <w:szCs w:val="20"/>
              </w:rPr>
            </w:pPr>
            <w:r w:rsidRPr="00067B8B">
              <w:rPr>
                <w:sz w:val="20"/>
                <w:szCs w:val="20"/>
              </w:rPr>
              <w:t xml:space="preserve">Due date </w:t>
            </w:r>
          </w:p>
        </w:tc>
        <w:tc>
          <w:tcPr>
            <w:tcW w:w="864" w:type="dxa"/>
          </w:tcPr>
          <w:p w14:paraId="61C21483"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6D99DD9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42D81C8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77CAC24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388B0A56"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49184D1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4C1087D5"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FD16F9B" w14:textId="77777777" w:rsidR="001D4072" w:rsidRPr="00067B8B" w:rsidRDefault="001D4072" w:rsidP="00EF0ACF">
            <w:pPr>
              <w:keepNext/>
              <w:spacing w:after="0" w:line="240" w:lineRule="atLeast"/>
              <w:jc w:val="left"/>
              <w:rPr>
                <w:sz w:val="20"/>
                <w:szCs w:val="20"/>
              </w:rPr>
            </w:pPr>
            <w:r w:rsidRPr="00067B8B">
              <w:rPr>
                <w:sz w:val="20"/>
                <w:szCs w:val="20"/>
              </w:rPr>
              <w:t xml:space="preserve">Electricity usage compared over the last year  </w:t>
            </w:r>
          </w:p>
        </w:tc>
        <w:tc>
          <w:tcPr>
            <w:tcW w:w="864" w:type="dxa"/>
          </w:tcPr>
          <w:p w14:paraId="10B34E5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49D1794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0426ADE7"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5AEA3C3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6715579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8CDD927"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70093C75"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3137C7FA" w14:textId="77777777" w:rsidR="001D4072" w:rsidRPr="00067B8B" w:rsidRDefault="001D4072" w:rsidP="00EF0ACF">
            <w:pPr>
              <w:keepNext/>
              <w:spacing w:after="0" w:line="240" w:lineRule="atLeast"/>
              <w:jc w:val="left"/>
              <w:rPr>
                <w:sz w:val="20"/>
                <w:szCs w:val="20"/>
              </w:rPr>
            </w:pPr>
            <w:r w:rsidRPr="00067B8B">
              <w:rPr>
                <w:sz w:val="20"/>
                <w:szCs w:val="20"/>
              </w:rPr>
              <w:t xml:space="preserve">Comparison of your electricity usage with the average for other people in your area </w:t>
            </w:r>
          </w:p>
        </w:tc>
        <w:tc>
          <w:tcPr>
            <w:tcW w:w="864" w:type="dxa"/>
          </w:tcPr>
          <w:p w14:paraId="43FF943E"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3EE6E0D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3A4D966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4D8F49D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0D10192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DA14CB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76BBC8CE"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D6139E2" w14:textId="77777777" w:rsidR="001D4072" w:rsidRPr="00067B8B" w:rsidRDefault="001D4072" w:rsidP="00EF0ACF">
            <w:pPr>
              <w:keepNext/>
              <w:spacing w:after="0" w:line="240" w:lineRule="atLeast"/>
              <w:jc w:val="left"/>
              <w:rPr>
                <w:sz w:val="20"/>
                <w:szCs w:val="20"/>
              </w:rPr>
            </w:pPr>
            <w:r w:rsidRPr="00067B8B">
              <w:rPr>
                <w:sz w:val="20"/>
                <w:szCs w:val="20"/>
              </w:rPr>
              <w:t xml:space="preserve">Meter read details  </w:t>
            </w:r>
          </w:p>
        </w:tc>
        <w:tc>
          <w:tcPr>
            <w:tcW w:w="864" w:type="dxa"/>
          </w:tcPr>
          <w:p w14:paraId="05F663CE"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585F7B0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61FE8C6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7D5E6B9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2A51937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1691E99C"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5574A139"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1D137D73" w14:textId="77777777" w:rsidR="001D4072" w:rsidRPr="00067B8B" w:rsidRDefault="001D4072" w:rsidP="00EF0ACF">
            <w:pPr>
              <w:spacing w:after="0" w:line="240" w:lineRule="atLeast"/>
              <w:jc w:val="left"/>
              <w:rPr>
                <w:sz w:val="20"/>
                <w:szCs w:val="20"/>
              </w:rPr>
            </w:pPr>
            <w:r w:rsidRPr="00067B8B">
              <w:rPr>
                <w:sz w:val="20"/>
                <w:szCs w:val="20"/>
              </w:rPr>
              <w:t xml:space="preserve">Solar exports </w:t>
            </w:r>
          </w:p>
        </w:tc>
        <w:tc>
          <w:tcPr>
            <w:tcW w:w="864" w:type="dxa"/>
          </w:tcPr>
          <w:p w14:paraId="0FC06CF0"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641FE397"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366AFEBC"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41BB34D5"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45E6B49B"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EAB875C"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7659E883" w14:textId="77777777" w:rsidR="001D4072" w:rsidRDefault="001D4072" w:rsidP="001D4072">
      <w:pPr>
        <w:keepNext/>
        <w:spacing w:before="120"/>
      </w:pPr>
      <w:r>
        <w:t>Q4.6 Which elements of the electricity bill do you read? (continued)</w:t>
      </w:r>
    </w:p>
    <w:tbl>
      <w:tblPr>
        <w:tblStyle w:val="QQuestionTable"/>
        <w:tblW w:w="0" w:type="auto"/>
        <w:tblLook w:val="07E0" w:firstRow="1" w:lastRow="1" w:firstColumn="1" w:lastColumn="1" w:noHBand="1" w:noVBand="1"/>
        <w:tblDescription w:val=" Always read  Most of the time  Sometimes  Never read  Never noticed it  Doesn't apply &#10;Detailed list of charges  o  o  o  o  o  o &#10;Greenhouse emissions  o  o  o  o  o  o &#10;Contact details for services, assistance or complaints  o  o  o  o  o  o &#10;Interpreter services  o  o  o  o  o  o &#10;Electricity usage in the current billing period  o  o  o  o  o  o &#10;Discounts  o  o  o  o  o  o &#10;"/>
      </w:tblPr>
      <w:tblGrid>
        <w:gridCol w:w="2041"/>
        <w:gridCol w:w="864"/>
        <w:gridCol w:w="1058"/>
        <w:gridCol w:w="1231"/>
        <w:gridCol w:w="794"/>
        <w:gridCol w:w="1151"/>
        <w:gridCol w:w="902"/>
      </w:tblGrid>
      <w:tr w:rsidR="001D4072" w:rsidRPr="00067B8B" w14:paraId="2DC63BBB"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Pr>
          <w:p w14:paraId="7239DD80" w14:textId="77777777" w:rsidR="001D4072" w:rsidRPr="00067B8B" w:rsidRDefault="001D4072" w:rsidP="00EF0ACF">
            <w:pPr>
              <w:keepNext/>
              <w:spacing w:after="0" w:line="240" w:lineRule="atLeast"/>
              <w:rPr>
                <w:sz w:val="20"/>
                <w:szCs w:val="20"/>
              </w:rPr>
            </w:pPr>
          </w:p>
        </w:tc>
        <w:tc>
          <w:tcPr>
            <w:tcW w:w="864" w:type="dxa"/>
          </w:tcPr>
          <w:p w14:paraId="30F377B4"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Always read </w:t>
            </w:r>
          </w:p>
        </w:tc>
        <w:tc>
          <w:tcPr>
            <w:tcW w:w="1058" w:type="dxa"/>
          </w:tcPr>
          <w:p w14:paraId="07440624"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Most of the time </w:t>
            </w:r>
          </w:p>
        </w:tc>
        <w:tc>
          <w:tcPr>
            <w:tcW w:w="1231" w:type="dxa"/>
          </w:tcPr>
          <w:p w14:paraId="57AC4D12"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Sometimes </w:t>
            </w:r>
          </w:p>
        </w:tc>
        <w:tc>
          <w:tcPr>
            <w:tcW w:w="794" w:type="dxa"/>
          </w:tcPr>
          <w:p w14:paraId="08159C03"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read </w:t>
            </w:r>
          </w:p>
        </w:tc>
        <w:tc>
          <w:tcPr>
            <w:tcW w:w="1151" w:type="dxa"/>
          </w:tcPr>
          <w:p w14:paraId="400EC4DB"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noticed it </w:t>
            </w:r>
          </w:p>
        </w:tc>
        <w:tc>
          <w:tcPr>
            <w:tcW w:w="902" w:type="dxa"/>
          </w:tcPr>
          <w:p w14:paraId="11A2CE04"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Doesn't apply </w:t>
            </w:r>
          </w:p>
        </w:tc>
      </w:tr>
      <w:tr w:rsidR="001D4072" w:rsidRPr="00067B8B" w14:paraId="4A411513"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8EE4B54" w14:textId="77777777" w:rsidR="001D4072" w:rsidRPr="00067B8B" w:rsidRDefault="001D4072" w:rsidP="00EF0ACF">
            <w:pPr>
              <w:keepNext/>
              <w:spacing w:after="0" w:line="240" w:lineRule="atLeast"/>
              <w:jc w:val="left"/>
              <w:rPr>
                <w:sz w:val="20"/>
                <w:szCs w:val="20"/>
              </w:rPr>
            </w:pPr>
            <w:r w:rsidRPr="00067B8B">
              <w:rPr>
                <w:sz w:val="20"/>
                <w:szCs w:val="20"/>
              </w:rPr>
              <w:t xml:space="preserve">Detailed list of charges </w:t>
            </w:r>
          </w:p>
        </w:tc>
        <w:tc>
          <w:tcPr>
            <w:tcW w:w="864" w:type="dxa"/>
          </w:tcPr>
          <w:p w14:paraId="58CC998D"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3C2B8D5D"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6DDB0C23"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076D956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120844B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623FF25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03B04FD9"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3DD26473" w14:textId="77777777" w:rsidR="001D4072" w:rsidRPr="00067B8B" w:rsidRDefault="001D4072" w:rsidP="00EF0ACF">
            <w:pPr>
              <w:keepNext/>
              <w:spacing w:after="0" w:line="240" w:lineRule="atLeast"/>
              <w:jc w:val="left"/>
              <w:rPr>
                <w:sz w:val="20"/>
                <w:szCs w:val="20"/>
              </w:rPr>
            </w:pPr>
            <w:r w:rsidRPr="00067B8B">
              <w:rPr>
                <w:sz w:val="20"/>
                <w:szCs w:val="20"/>
              </w:rPr>
              <w:t xml:space="preserve">Greenhouse emissions </w:t>
            </w:r>
          </w:p>
        </w:tc>
        <w:tc>
          <w:tcPr>
            <w:tcW w:w="864" w:type="dxa"/>
          </w:tcPr>
          <w:p w14:paraId="4B6474DB"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67E3D0AB"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29C92B8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2597BA1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48CB4C0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A30F83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707D9658"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1DF3EBD6" w14:textId="77777777" w:rsidR="001D4072" w:rsidRPr="00067B8B" w:rsidRDefault="001D4072" w:rsidP="00EF0ACF">
            <w:pPr>
              <w:keepNext/>
              <w:spacing w:after="0" w:line="240" w:lineRule="atLeast"/>
              <w:jc w:val="left"/>
              <w:rPr>
                <w:sz w:val="20"/>
                <w:szCs w:val="20"/>
              </w:rPr>
            </w:pPr>
            <w:r w:rsidRPr="00067B8B">
              <w:rPr>
                <w:sz w:val="20"/>
                <w:szCs w:val="20"/>
              </w:rPr>
              <w:t xml:space="preserve">Contact details for services, assistance or complaints </w:t>
            </w:r>
          </w:p>
        </w:tc>
        <w:tc>
          <w:tcPr>
            <w:tcW w:w="864" w:type="dxa"/>
          </w:tcPr>
          <w:p w14:paraId="31AB267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0DEF862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38F9BD9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5FEA16C6"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3278A57D"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5971740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66D59AE9"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1CFDB1B2" w14:textId="77777777" w:rsidR="001D4072" w:rsidRPr="00067B8B" w:rsidRDefault="001D4072" w:rsidP="00EF0ACF">
            <w:pPr>
              <w:keepNext/>
              <w:spacing w:after="0" w:line="240" w:lineRule="atLeast"/>
              <w:jc w:val="left"/>
              <w:rPr>
                <w:sz w:val="20"/>
                <w:szCs w:val="20"/>
              </w:rPr>
            </w:pPr>
            <w:r w:rsidRPr="00067B8B">
              <w:rPr>
                <w:sz w:val="20"/>
                <w:szCs w:val="20"/>
              </w:rPr>
              <w:t xml:space="preserve">Interpreter services </w:t>
            </w:r>
          </w:p>
        </w:tc>
        <w:tc>
          <w:tcPr>
            <w:tcW w:w="864" w:type="dxa"/>
          </w:tcPr>
          <w:p w14:paraId="4B96B9B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705FFA0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2D078FC6"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16235F72"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66115AF3"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42DB018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5AA6449B"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BA4CFD0" w14:textId="77777777" w:rsidR="001D4072" w:rsidRPr="00067B8B" w:rsidRDefault="001D4072" w:rsidP="00EF0ACF">
            <w:pPr>
              <w:keepNext/>
              <w:spacing w:after="0" w:line="240" w:lineRule="atLeast"/>
              <w:jc w:val="left"/>
              <w:rPr>
                <w:sz w:val="20"/>
                <w:szCs w:val="20"/>
              </w:rPr>
            </w:pPr>
            <w:r w:rsidRPr="00067B8B">
              <w:rPr>
                <w:sz w:val="20"/>
                <w:szCs w:val="20"/>
              </w:rPr>
              <w:t xml:space="preserve">Electricity usage in the current billing period </w:t>
            </w:r>
          </w:p>
        </w:tc>
        <w:tc>
          <w:tcPr>
            <w:tcW w:w="864" w:type="dxa"/>
          </w:tcPr>
          <w:p w14:paraId="6CC5190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605D2F47"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71EB90A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7518688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446EB63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66515E9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618359DC"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37A2DD47" w14:textId="77777777" w:rsidR="001D4072" w:rsidRPr="00067B8B" w:rsidRDefault="001D4072" w:rsidP="00EF0ACF">
            <w:pPr>
              <w:spacing w:after="0" w:line="240" w:lineRule="atLeast"/>
              <w:jc w:val="left"/>
              <w:rPr>
                <w:sz w:val="20"/>
                <w:szCs w:val="20"/>
              </w:rPr>
            </w:pPr>
            <w:r w:rsidRPr="00067B8B">
              <w:rPr>
                <w:sz w:val="20"/>
                <w:szCs w:val="20"/>
              </w:rPr>
              <w:t xml:space="preserve">Discounts </w:t>
            </w:r>
          </w:p>
        </w:tc>
        <w:tc>
          <w:tcPr>
            <w:tcW w:w="864" w:type="dxa"/>
          </w:tcPr>
          <w:p w14:paraId="7E0FC701"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3E5265E1"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7A1B2D98"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7FB11DA5"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48CB45D7"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9432F88"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071B2484" w14:textId="77777777" w:rsidR="001D4072" w:rsidRDefault="001D4072" w:rsidP="001D4072">
      <w:pPr>
        <w:keepNext/>
        <w:spacing w:before="120" w:after="60"/>
      </w:pPr>
      <w:r>
        <w:lastRenderedPageBreak/>
        <w:t>Q4.7 How do you usually pay your energy bills?</w:t>
      </w:r>
    </w:p>
    <w:p w14:paraId="37549C64" w14:textId="77777777" w:rsidR="001D4072" w:rsidRDefault="001D4072" w:rsidP="001D4072">
      <w:pPr>
        <w:pStyle w:val="ListParagraph"/>
        <w:keepNext/>
        <w:numPr>
          <w:ilvl w:val="0"/>
          <w:numId w:val="14"/>
        </w:numPr>
        <w:spacing w:before="60" w:after="60"/>
      </w:pPr>
      <w:r>
        <w:t xml:space="preserve">At the post office  </w:t>
      </w:r>
    </w:p>
    <w:p w14:paraId="44008A42" w14:textId="77777777" w:rsidR="001D4072" w:rsidRDefault="001D4072" w:rsidP="001D4072">
      <w:pPr>
        <w:pStyle w:val="ListParagraph"/>
        <w:keepNext/>
        <w:numPr>
          <w:ilvl w:val="0"/>
          <w:numId w:val="14"/>
        </w:numPr>
        <w:spacing w:before="60" w:after="60"/>
      </w:pPr>
      <w:r>
        <w:t xml:space="preserve">Send a cheque  </w:t>
      </w:r>
    </w:p>
    <w:p w14:paraId="63C4EF53" w14:textId="77777777" w:rsidR="001D4072" w:rsidRDefault="001D4072" w:rsidP="001D4072">
      <w:pPr>
        <w:pStyle w:val="ListParagraph"/>
        <w:keepNext/>
        <w:numPr>
          <w:ilvl w:val="0"/>
          <w:numId w:val="14"/>
        </w:numPr>
        <w:spacing w:before="60" w:after="60"/>
      </w:pPr>
      <w:r>
        <w:t xml:space="preserve">BPAY  </w:t>
      </w:r>
    </w:p>
    <w:p w14:paraId="151E2BD5" w14:textId="77777777" w:rsidR="001D4072" w:rsidRDefault="001D4072" w:rsidP="001D4072">
      <w:pPr>
        <w:pStyle w:val="ListParagraph"/>
        <w:keepNext/>
        <w:numPr>
          <w:ilvl w:val="0"/>
          <w:numId w:val="14"/>
        </w:numPr>
        <w:spacing w:before="60" w:after="60"/>
      </w:pPr>
      <w:r>
        <w:t xml:space="preserve">EFT  </w:t>
      </w:r>
    </w:p>
    <w:p w14:paraId="41843457" w14:textId="77777777" w:rsidR="001D4072" w:rsidRDefault="001D4072" w:rsidP="001D4072">
      <w:pPr>
        <w:pStyle w:val="ListParagraph"/>
        <w:keepNext/>
        <w:numPr>
          <w:ilvl w:val="0"/>
          <w:numId w:val="14"/>
        </w:numPr>
        <w:spacing w:before="60" w:after="60"/>
      </w:pPr>
      <w:r>
        <w:t xml:space="preserve">Using an energy retailer app or website  </w:t>
      </w:r>
    </w:p>
    <w:p w14:paraId="07D8BCA9" w14:textId="77777777" w:rsidR="001D4072" w:rsidRDefault="001D4072" w:rsidP="001D4072">
      <w:pPr>
        <w:pStyle w:val="ListParagraph"/>
        <w:keepNext/>
        <w:numPr>
          <w:ilvl w:val="0"/>
          <w:numId w:val="14"/>
        </w:numPr>
        <w:spacing w:before="60" w:after="60"/>
      </w:pPr>
      <w:r>
        <w:t xml:space="preserve">Direct debit of the balance owing  </w:t>
      </w:r>
    </w:p>
    <w:p w14:paraId="20CA44B6" w14:textId="77777777" w:rsidR="001D4072" w:rsidRDefault="001D4072" w:rsidP="001D4072">
      <w:pPr>
        <w:pStyle w:val="ListParagraph"/>
        <w:keepNext/>
        <w:numPr>
          <w:ilvl w:val="0"/>
          <w:numId w:val="14"/>
        </w:numPr>
        <w:spacing w:before="60" w:after="60"/>
      </w:pPr>
      <w:r>
        <w:t xml:space="preserve">Phone call  </w:t>
      </w:r>
    </w:p>
    <w:p w14:paraId="0ABABF21" w14:textId="77777777" w:rsidR="001D4072" w:rsidRDefault="001D4072" w:rsidP="001D4072">
      <w:pPr>
        <w:pStyle w:val="ListParagraph"/>
        <w:keepNext/>
        <w:numPr>
          <w:ilvl w:val="0"/>
          <w:numId w:val="14"/>
        </w:numPr>
        <w:spacing w:before="60" w:after="60"/>
      </w:pPr>
      <w:r>
        <w:t xml:space="preserve">SMS  </w:t>
      </w:r>
    </w:p>
    <w:p w14:paraId="394313A1" w14:textId="77777777" w:rsidR="001D4072" w:rsidRDefault="001D4072" w:rsidP="001D4072">
      <w:pPr>
        <w:pStyle w:val="ListParagraph"/>
        <w:keepNext/>
        <w:numPr>
          <w:ilvl w:val="0"/>
          <w:numId w:val="14"/>
        </w:numPr>
        <w:spacing w:before="60" w:after="60"/>
      </w:pPr>
      <w:r>
        <w:t xml:space="preserve">Centrepay  </w:t>
      </w:r>
    </w:p>
    <w:p w14:paraId="5D54DBA2" w14:textId="77777777" w:rsidR="001D4072" w:rsidRDefault="001D4072" w:rsidP="001D4072">
      <w:pPr>
        <w:pStyle w:val="ListParagraph"/>
        <w:numPr>
          <w:ilvl w:val="0"/>
          <w:numId w:val="14"/>
        </w:numPr>
        <w:spacing w:before="60" w:after="60"/>
        <w:ind w:left="357"/>
      </w:pPr>
      <w:r>
        <w:t xml:space="preserve">Other / not sure  </w:t>
      </w:r>
    </w:p>
    <w:p w14:paraId="1B7AAF05" w14:textId="77777777" w:rsidR="001D4072" w:rsidRDefault="001D4072" w:rsidP="001D4072">
      <w:pPr>
        <w:keepNext/>
        <w:spacing w:before="120" w:after="60"/>
      </w:pPr>
      <w:r>
        <w:t>Q4.8 Have you ever used your energy bill for the following reasons?</w:t>
      </w:r>
    </w:p>
    <w:tbl>
      <w:tblPr>
        <w:tblStyle w:val="QQuestionTable"/>
        <w:tblW w:w="8220" w:type="dxa"/>
        <w:tblLook w:val="07E0" w:firstRow="1" w:lastRow="1" w:firstColumn="1" w:lastColumn="1" w:noHBand="1" w:noVBand="1"/>
        <w:tblDescription w:val=" Yes, used my bill for this  Used other source for this  Have not needed to do this &#10;Find how much to pay  o  o  o &#10;Find information about my energy plan  o  o  o &#10;Find information about how much energy I use   o  o  o &#10;Find contact details to make a complaint   o  o  o &#10;Find contact details to ask a question  o  o  o &#10;Find contact details for interpreter services   o  o  o &#10;Find out how to report a fault or power outage  o  o  o &#10;Check how my bill was calculated   o  o  o &#10;Seek financial help such as a payment plan  o  o  o &#10;To check the meter read details are correct  o  o  o &#10;"/>
      </w:tblPr>
      <w:tblGrid>
        <w:gridCol w:w="3458"/>
        <w:gridCol w:w="1474"/>
        <w:gridCol w:w="1531"/>
        <w:gridCol w:w="1757"/>
      </w:tblGrid>
      <w:tr w:rsidR="001D4072" w:rsidRPr="00297A96" w14:paraId="36AC3DB6"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58" w:type="dxa"/>
          </w:tcPr>
          <w:p w14:paraId="4C990C23" w14:textId="77777777" w:rsidR="001D4072" w:rsidRPr="00297A96" w:rsidRDefault="001D4072" w:rsidP="00EF0ACF">
            <w:pPr>
              <w:keepNext/>
              <w:spacing w:after="0" w:line="240" w:lineRule="atLeast"/>
              <w:rPr>
                <w:sz w:val="20"/>
                <w:szCs w:val="20"/>
              </w:rPr>
            </w:pPr>
          </w:p>
        </w:tc>
        <w:tc>
          <w:tcPr>
            <w:tcW w:w="1474" w:type="dxa"/>
          </w:tcPr>
          <w:p w14:paraId="267372D5"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Yes, used my bill for this </w:t>
            </w:r>
          </w:p>
        </w:tc>
        <w:tc>
          <w:tcPr>
            <w:tcW w:w="1531" w:type="dxa"/>
          </w:tcPr>
          <w:p w14:paraId="3609203C"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Used other source for this </w:t>
            </w:r>
          </w:p>
        </w:tc>
        <w:tc>
          <w:tcPr>
            <w:tcW w:w="1757" w:type="dxa"/>
          </w:tcPr>
          <w:p w14:paraId="172662E2"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Have not needed to do this </w:t>
            </w:r>
          </w:p>
        </w:tc>
      </w:tr>
      <w:tr w:rsidR="001D4072" w:rsidRPr="00297A96" w14:paraId="0E043C62"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08C83F25" w14:textId="77777777" w:rsidR="001D4072" w:rsidRPr="00297A96" w:rsidRDefault="001D4072" w:rsidP="00EF0ACF">
            <w:pPr>
              <w:keepNext/>
              <w:spacing w:after="0" w:line="240" w:lineRule="atLeast"/>
              <w:jc w:val="left"/>
              <w:rPr>
                <w:sz w:val="20"/>
                <w:szCs w:val="20"/>
              </w:rPr>
            </w:pPr>
            <w:r w:rsidRPr="00297A96">
              <w:rPr>
                <w:sz w:val="20"/>
                <w:szCs w:val="20"/>
              </w:rPr>
              <w:t xml:space="preserve">Find how much to pay </w:t>
            </w:r>
          </w:p>
        </w:tc>
        <w:tc>
          <w:tcPr>
            <w:tcW w:w="1474" w:type="dxa"/>
          </w:tcPr>
          <w:p w14:paraId="052B219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62B5868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68F805D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108CA06"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538D2F14" w14:textId="77777777" w:rsidR="001D4072" w:rsidRPr="00297A96" w:rsidRDefault="001D4072" w:rsidP="00EF0ACF">
            <w:pPr>
              <w:keepNext/>
              <w:spacing w:after="0" w:line="240" w:lineRule="atLeast"/>
              <w:jc w:val="left"/>
              <w:rPr>
                <w:sz w:val="20"/>
                <w:szCs w:val="20"/>
              </w:rPr>
            </w:pPr>
            <w:r w:rsidRPr="00297A96">
              <w:rPr>
                <w:sz w:val="20"/>
                <w:szCs w:val="20"/>
              </w:rPr>
              <w:t xml:space="preserve">Find information about my energy plan </w:t>
            </w:r>
          </w:p>
        </w:tc>
        <w:tc>
          <w:tcPr>
            <w:tcW w:w="1474" w:type="dxa"/>
          </w:tcPr>
          <w:p w14:paraId="6A53E3E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2F5C479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0232C6F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CF7F9A7"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793B3A85" w14:textId="77777777" w:rsidR="001D4072" w:rsidRPr="00297A96" w:rsidRDefault="001D4072" w:rsidP="00EF0ACF">
            <w:pPr>
              <w:keepNext/>
              <w:spacing w:after="0" w:line="240" w:lineRule="atLeast"/>
              <w:jc w:val="left"/>
              <w:rPr>
                <w:sz w:val="20"/>
                <w:szCs w:val="20"/>
              </w:rPr>
            </w:pPr>
            <w:r w:rsidRPr="00297A96">
              <w:rPr>
                <w:sz w:val="20"/>
                <w:szCs w:val="20"/>
              </w:rPr>
              <w:t xml:space="preserve">Find information about how much energy I use  </w:t>
            </w:r>
          </w:p>
        </w:tc>
        <w:tc>
          <w:tcPr>
            <w:tcW w:w="1474" w:type="dxa"/>
          </w:tcPr>
          <w:p w14:paraId="7040F846"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07818E4B"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103C8647"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A1F4F96"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50316DC8" w14:textId="77777777" w:rsidR="001D4072" w:rsidRPr="00297A96" w:rsidRDefault="001D4072" w:rsidP="00EF0ACF">
            <w:pPr>
              <w:keepNext/>
              <w:spacing w:after="0" w:line="240" w:lineRule="atLeast"/>
              <w:jc w:val="left"/>
              <w:rPr>
                <w:sz w:val="20"/>
                <w:szCs w:val="20"/>
              </w:rPr>
            </w:pPr>
            <w:r w:rsidRPr="00297A96">
              <w:rPr>
                <w:sz w:val="20"/>
                <w:szCs w:val="20"/>
              </w:rPr>
              <w:t xml:space="preserve">Find contact details to make a complaint  </w:t>
            </w:r>
          </w:p>
        </w:tc>
        <w:tc>
          <w:tcPr>
            <w:tcW w:w="1474" w:type="dxa"/>
          </w:tcPr>
          <w:p w14:paraId="134D8413"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1FD08E6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1EF362BB"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5EE8452F"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1E3D1B6A" w14:textId="77777777" w:rsidR="001D4072" w:rsidRPr="00297A96" w:rsidRDefault="001D4072" w:rsidP="00EF0ACF">
            <w:pPr>
              <w:keepNext/>
              <w:spacing w:after="0" w:line="240" w:lineRule="atLeast"/>
              <w:jc w:val="left"/>
              <w:rPr>
                <w:sz w:val="20"/>
                <w:szCs w:val="20"/>
              </w:rPr>
            </w:pPr>
            <w:r w:rsidRPr="00297A96">
              <w:rPr>
                <w:sz w:val="20"/>
                <w:szCs w:val="20"/>
              </w:rPr>
              <w:t xml:space="preserve">Find contact details to ask a question </w:t>
            </w:r>
          </w:p>
        </w:tc>
        <w:tc>
          <w:tcPr>
            <w:tcW w:w="1474" w:type="dxa"/>
          </w:tcPr>
          <w:p w14:paraId="295176F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354DCA2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0452287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E235664"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0FB30CFF" w14:textId="77777777" w:rsidR="001D4072" w:rsidRPr="00297A96" w:rsidRDefault="001D4072" w:rsidP="00EF0ACF">
            <w:pPr>
              <w:keepNext/>
              <w:spacing w:after="0" w:line="240" w:lineRule="atLeast"/>
              <w:jc w:val="left"/>
              <w:rPr>
                <w:sz w:val="20"/>
                <w:szCs w:val="20"/>
              </w:rPr>
            </w:pPr>
            <w:r w:rsidRPr="00297A96">
              <w:rPr>
                <w:sz w:val="20"/>
                <w:szCs w:val="20"/>
              </w:rPr>
              <w:t xml:space="preserve">Find contact details for interpreter services  </w:t>
            </w:r>
          </w:p>
        </w:tc>
        <w:tc>
          <w:tcPr>
            <w:tcW w:w="1474" w:type="dxa"/>
          </w:tcPr>
          <w:p w14:paraId="63063BD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0132C9E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147957A0"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860FC34"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7CB60152" w14:textId="77777777" w:rsidR="001D4072" w:rsidRPr="00297A96" w:rsidRDefault="001D4072" w:rsidP="00EF0ACF">
            <w:pPr>
              <w:keepNext/>
              <w:spacing w:after="0" w:line="240" w:lineRule="atLeast"/>
              <w:jc w:val="left"/>
              <w:rPr>
                <w:sz w:val="20"/>
                <w:szCs w:val="20"/>
              </w:rPr>
            </w:pPr>
            <w:r w:rsidRPr="00297A96">
              <w:rPr>
                <w:sz w:val="20"/>
                <w:szCs w:val="20"/>
              </w:rPr>
              <w:t xml:space="preserve">Find out how to report a fault or power outage </w:t>
            </w:r>
          </w:p>
        </w:tc>
        <w:tc>
          <w:tcPr>
            <w:tcW w:w="1474" w:type="dxa"/>
          </w:tcPr>
          <w:p w14:paraId="6D5D97D1"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3A961A3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2B79BD5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4A1E7D8"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3BB85C0A" w14:textId="77777777" w:rsidR="001D4072" w:rsidRPr="00297A96" w:rsidRDefault="001D4072" w:rsidP="00EF0ACF">
            <w:pPr>
              <w:keepNext/>
              <w:spacing w:after="0" w:line="240" w:lineRule="atLeast"/>
              <w:jc w:val="left"/>
              <w:rPr>
                <w:sz w:val="20"/>
                <w:szCs w:val="20"/>
              </w:rPr>
            </w:pPr>
            <w:r w:rsidRPr="00297A96">
              <w:rPr>
                <w:sz w:val="20"/>
                <w:szCs w:val="20"/>
              </w:rPr>
              <w:t xml:space="preserve">Check how my bill was calculated  </w:t>
            </w:r>
          </w:p>
        </w:tc>
        <w:tc>
          <w:tcPr>
            <w:tcW w:w="1474" w:type="dxa"/>
          </w:tcPr>
          <w:p w14:paraId="2AAFBCE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32EFD360"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358CC65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10A58113"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02484D6C" w14:textId="77777777" w:rsidR="001D4072" w:rsidRPr="00297A96" w:rsidRDefault="001D4072" w:rsidP="00EF0ACF">
            <w:pPr>
              <w:keepNext/>
              <w:spacing w:after="0" w:line="240" w:lineRule="atLeast"/>
              <w:jc w:val="left"/>
              <w:rPr>
                <w:sz w:val="20"/>
                <w:szCs w:val="20"/>
              </w:rPr>
            </w:pPr>
            <w:r w:rsidRPr="00297A96">
              <w:rPr>
                <w:sz w:val="20"/>
                <w:szCs w:val="20"/>
              </w:rPr>
              <w:t xml:space="preserve">Seek financial help such as a payment plan </w:t>
            </w:r>
          </w:p>
        </w:tc>
        <w:tc>
          <w:tcPr>
            <w:tcW w:w="1474" w:type="dxa"/>
          </w:tcPr>
          <w:p w14:paraId="2ACED6C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5C11EF53"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371736F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21B9B2A6"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38555E5D" w14:textId="77777777" w:rsidR="001D4072" w:rsidRPr="00297A96" w:rsidRDefault="001D4072" w:rsidP="00EF0ACF">
            <w:pPr>
              <w:spacing w:after="0" w:line="240" w:lineRule="atLeast"/>
              <w:jc w:val="left"/>
              <w:rPr>
                <w:sz w:val="20"/>
                <w:szCs w:val="20"/>
              </w:rPr>
            </w:pPr>
            <w:r w:rsidRPr="00297A96">
              <w:rPr>
                <w:sz w:val="20"/>
                <w:szCs w:val="20"/>
              </w:rPr>
              <w:t xml:space="preserve">To check the meter read details are correct </w:t>
            </w:r>
          </w:p>
        </w:tc>
        <w:tc>
          <w:tcPr>
            <w:tcW w:w="1474" w:type="dxa"/>
          </w:tcPr>
          <w:p w14:paraId="3E11F2EC"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51A1191B"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2C4D04B1"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6C07548E" w14:textId="77777777" w:rsidR="001D4072" w:rsidRDefault="001D4072" w:rsidP="001D4072">
      <w:pPr>
        <w:keepNext/>
        <w:spacing w:before="120" w:after="60"/>
      </w:pPr>
      <w:r>
        <w:t>Q4.9 Have you ever switched your electricity or gas from one retailer to another?</w:t>
      </w:r>
    </w:p>
    <w:p w14:paraId="7043CC03" w14:textId="77777777" w:rsidR="001D4072" w:rsidRDefault="001D4072" w:rsidP="001D4072">
      <w:pPr>
        <w:pStyle w:val="ListParagraph"/>
        <w:keepNext/>
        <w:numPr>
          <w:ilvl w:val="0"/>
          <w:numId w:val="14"/>
        </w:numPr>
        <w:spacing w:before="60" w:after="60"/>
      </w:pPr>
      <w:r>
        <w:t xml:space="preserve">Yes  </w:t>
      </w:r>
    </w:p>
    <w:p w14:paraId="73F675D0" w14:textId="77777777" w:rsidR="001D4072" w:rsidRDefault="001D4072" w:rsidP="001D4072">
      <w:pPr>
        <w:pStyle w:val="ListParagraph"/>
        <w:keepNext/>
        <w:numPr>
          <w:ilvl w:val="0"/>
          <w:numId w:val="14"/>
        </w:numPr>
        <w:spacing w:before="60" w:after="60"/>
      </w:pPr>
      <w:r>
        <w:t xml:space="preserve">No  </w:t>
      </w:r>
    </w:p>
    <w:p w14:paraId="5112ADF7" w14:textId="77777777" w:rsidR="001D4072" w:rsidRDefault="001D4072" w:rsidP="001D4072">
      <w:pPr>
        <w:pStyle w:val="ListParagraph"/>
        <w:numPr>
          <w:ilvl w:val="0"/>
          <w:numId w:val="14"/>
        </w:numPr>
        <w:spacing w:before="60" w:after="60"/>
        <w:ind w:left="357"/>
      </w:pPr>
      <w:r>
        <w:t xml:space="preserve">Don't know / can't remember  </w:t>
      </w:r>
    </w:p>
    <w:p w14:paraId="54A8AAE1" w14:textId="77777777" w:rsidR="001D4072" w:rsidRDefault="001D4072" w:rsidP="001D4072">
      <w:pPr>
        <w:keepNext/>
        <w:spacing w:before="120" w:after="60"/>
      </w:pPr>
      <w:r>
        <w:lastRenderedPageBreak/>
        <w:t>Q4.10 In the last 12 months, have you considered switching your electricity or gas to another retailer?</w:t>
      </w:r>
    </w:p>
    <w:p w14:paraId="65B064E2" w14:textId="77777777" w:rsidR="001D4072" w:rsidRDefault="001D4072" w:rsidP="001D4072">
      <w:pPr>
        <w:pStyle w:val="ListParagraph"/>
        <w:keepNext/>
        <w:numPr>
          <w:ilvl w:val="0"/>
          <w:numId w:val="14"/>
        </w:numPr>
        <w:spacing w:before="60" w:after="60"/>
      </w:pPr>
      <w:r>
        <w:t xml:space="preserve">Yes - have considered  </w:t>
      </w:r>
    </w:p>
    <w:p w14:paraId="3B1B2890" w14:textId="77777777" w:rsidR="001D4072" w:rsidRDefault="001D4072" w:rsidP="001D4072">
      <w:pPr>
        <w:pStyle w:val="ListParagraph"/>
        <w:keepNext/>
        <w:numPr>
          <w:ilvl w:val="0"/>
          <w:numId w:val="14"/>
        </w:numPr>
        <w:spacing w:before="60" w:after="60"/>
      </w:pPr>
      <w:r>
        <w:t xml:space="preserve">Yes - already switched  </w:t>
      </w:r>
    </w:p>
    <w:p w14:paraId="1BEFFCD3" w14:textId="77777777" w:rsidR="001D4072" w:rsidRDefault="001D4072" w:rsidP="001D4072">
      <w:pPr>
        <w:pStyle w:val="ListParagraph"/>
        <w:keepNext/>
        <w:numPr>
          <w:ilvl w:val="0"/>
          <w:numId w:val="14"/>
        </w:numPr>
        <w:spacing w:before="60" w:after="60"/>
      </w:pPr>
      <w:r>
        <w:t xml:space="preserve">Yes - I tried to switch but it got too hard  </w:t>
      </w:r>
    </w:p>
    <w:p w14:paraId="60C2DC54" w14:textId="77777777" w:rsidR="001D4072" w:rsidRDefault="001D4072" w:rsidP="001D4072">
      <w:pPr>
        <w:pStyle w:val="ListParagraph"/>
        <w:keepNext/>
        <w:numPr>
          <w:ilvl w:val="0"/>
          <w:numId w:val="14"/>
        </w:numPr>
        <w:spacing w:before="60" w:after="60"/>
      </w:pPr>
      <w:r>
        <w:t xml:space="preserve">No  </w:t>
      </w:r>
    </w:p>
    <w:p w14:paraId="2E8B6CC4" w14:textId="77777777" w:rsidR="001D4072" w:rsidRDefault="001D4072" w:rsidP="001D4072">
      <w:pPr>
        <w:pStyle w:val="ListParagraph"/>
        <w:numPr>
          <w:ilvl w:val="0"/>
          <w:numId w:val="14"/>
        </w:numPr>
        <w:spacing w:before="60" w:after="60"/>
        <w:ind w:left="357"/>
      </w:pPr>
      <w:r>
        <w:t xml:space="preserve">Not sure  </w:t>
      </w:r>
    </w:p>
    <w:p w14:paraId="35D86469" w14:textId="77777777" w:rsidR="001D4072" w:rsidRDefault="001D4072" w:rsidP="001D4072">
      <w:pPr>
        <w:keepNext/>
        <w:spacing w:before="120" w:after="60"/>
      </w:pPr>
      <w:r>
        <w:t>Q4.11 Have you ever looked at your energy bill for more information when doing any of the following things?</w:t>
      </w:r>
    </w:p>
    <w:tbl>
      <w:tblPr>
        <w:tblStyle w:val="QQuestionTable"/>
        <w:tblW w:w="0" w:type="auto"/>
        <w:tblLook w:val="07E0" w:firstRow="1" w:lastRow="1" w:firstColumn="1" w:lastColumn="1" w:noHBand="1" w:noVBand="1"/>
        <w:tblDescription w:val=" Have never done this  Did this without looking at my bill  Looked at my bill when doing this but it didn't help  Looked at my bill when doing this and it helped  Not sure / can't recall &#10;Visiting an energy retailer comparison site  o  o  o  o  o &#10;Asking for advice from an accountant or financial planner about my energy plan  o  o  o  o  o &#10;Doing my own research on energy retailers   o  o  o  o  o &#10;Talking to friends or family about which energy retailers are best  o  o  o  o  o &#10;Looking into ways to improve energy efficiency   o  o  o  o  o &#10;Researching new technologies to reduce energy costs (eg. solar, batteries)   o  o  o  o  o &#10;Comparing my plan with another energy plan or retailer   o  o  o  o  o &#10;"/>
      </w:tblPr>
      <w:tblGrid>
        <w:gridCol w:w="2494"/>
        <w:gridCol w:w="850"/>
        <w:gridCol w:w="1077"/>
        <w:gridCol w:w="1304"/>
        <w:gridCol w:w="1304"/>
        <w:gridCol w:w="1134"/>
      </w:tblGrid>
      <w:tr w:rsidR="001D4072" w:rsidRPr="00297A96" w14:paraId="41B83761"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4" w:type="dxa"/>
          </w:tcPr>
          <w:p w14:paraId="4990D561" w14:textId="77777777" w:rsidR="001D4072" w:rsidRPr="00297A96" w:rsidRDefault="001D4072" w:rsidP="00EF0ACF">
            <w:pPr>
              <w:keepNext/>
              <w:spacing w:after="0" w:line="240" w:lineRule="atLeast"/>
              <w:rPr>
                <w:sz w:val="20"/>
                <w:szCs w:val="20"/>
              </w:rPr>
            </w:pPr>
          </w:p>
        </w:tc>
        <w:tc>
          <w:tcPr>
            <w:tcW w:w="850" w:type="dxa"/>
          </w:tcPr>
          <w:p w14:paraId="5456BDC8"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Have never done this </w:t>
            </w:r>
          </w:p>
        </w:tc>
        <w:tc>
          <w:tcPr>
            <w:tcW w:w="1077" w:type="dxa"/>
          </w:tcPr>
          <w:p w14:paraId="1EBB8FCE"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Did this without looking at my bill </w:t>
            </w:r>
          </w:p>
        </w:tc>
        <w:tc>
          <w:tcPr>
            <w:tcW w:w="1304" w:type="dxa"/>
          </w:tcPr>
          <w:p w14:paraId="1C8885C4"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Looked at my bill when doing this but it didn't help </w:t>
            </w:r>
          </w:p>
        </w:tc>
        <w:tc>
          <w:tcPr>
            <w:tcW w:w="1304" w:type="dxa"/>
          </w:tcPr>
          <w:p w14:paraId="3C805EF5"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Looked at my bill when doing this and it helped </w:t>
            </w:r>
          </w:p>
        </w:tc>
        <w:tc>
          <w:tcPr>
            <w:tcW w:w="1134" w:type="dxa"/>
          </w:tcPr>
          <w:p w14:paraId="23C7C408"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Not sure / can't recall </w:t>
            </w:r>
          </w:p>
        </w:tc>
      </w:tr>
      <w:tr w:rsidR="001D4072" w:rsidRPr="00297A96" w14:paraId="69E0FEAF"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53316139" w14:textId="77777777" w:rsidR="001D4072" w:rsidRPr="00297A96" w:rsidRDefault="001D4072" w:rsidP="00EF0ACF">
            <w:pPr>
              <w:keepNext/>
              <w:spacing w:after="0" w:line="240" w:lineRule="atLeast"/>
              <w:jc w:val="left"/>
              <w:rPr>
                <w:sz w:val="20"/>
                <w:szCs w:val="20"/>
              </w:rPr>
            </w:pPr>
            <w:r w:rsidRPr="00297A96">
              <w:rPr>
                <w:sz w:val="20"/>
                <w:szCs w:val="20"/>
              </w:rPr>
              <w:t xml:space="preserve">Visiting an energy retailer comparison site </w:t>
            </w:r>
          </w:p>
        </w:tc>
        <w:tc>
          <w:tcPr>
            <w:tcW w:w="850" w:type="dxa"/>
          </w:tcPr>
          <w:p w14:paraId="286BB18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46858DFC"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0CA4DA83"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B5F7E86"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0985B79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6330906"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77976FD0" w14:textId="77777777" w:rsidR="001D4072" w:rsidRPr="00297A96" w:rsidRDefault="001D4072" w:rsidP="00EF0ACF">
            <w:pPr>
              <w:keepNext/>
              <w:spacing w:after="0" w:line="240" w:lineRule="atLeast"/>
              <w:jc w:val="left"/>
              <w:rPr>
                <w:sz w:val="20"/>
                <w:szCs w:val="20"/>
              </w:rPr>
            </w:pPr>
            <w:r w:rsidRPr="00297A96">
              <w:rPr>
                <w:sz w:val="20"/>
                <w:szCs w:val="20"/>
              </w:rPr>
              <w:t xml:space="preserve">Asking for advice from an accountant or financial planner about my energy plan </w:t>
            </w:r>
          </w:p>
        </w:tc>
        <w:tc>
          <w:tcPr>
            <w:tcW w:w="850" w:type="dxa"/>
          </w:tcPr>
          <w:p w14:paraId="07A9828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0D00B07D"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6E7F572A"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63FE976"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7CEC0970"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9933058"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6EEDDE0E" w14:textId="77777777" w:rsidR="001D4072" w:rsidRPr="00297A96" w:rsidRDefault="001D4072" w:rsidP="00EF0ACF">
            <w:pPr>
              <w:keepNext/>
              <w:spacing w:after="0" w:line="240" w:lineRule="atLeast"/>
              <w:jc w:val="left"/>
              <w:rPr>
                <w:sz w:val="20"/>
                <w:szCs w:val="20"/>
              </w:rPr>
            </w:pPr>
            <w:r w:rsidRPr="00297A96">
              <w:rPr>
                <w:sz w:val="20"/>
                <w:szCs w:val="20"/>
              </w:rPr>
              <w:t xml:space="preserve">Doing my own research on energy retailers  </w:t>
            </w:r>
          </w:p>
        </w:tc>
        <w:tc>
          <w:tcPr>
            <w:tcW w:w="850" w:type="dxa"/>
          </w:tcPr>
          <w:p w14:paraId="366CA5BD"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011F17C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0E11301"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75A2C6A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00AD0B3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6C0C543A"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6EB255C4" w14:textId="77777777" w:rsidR="001D4072" w:rsidRPr="00297A96" w:rsidRDefault="001D4072" w:rsidP="00EF0ACF">
            <w:pPr>
              <w:keepNext/>
              <w:spacing w:after="0" w:line="240" w:lineRule="atLeast"/>
              <w:jc w:val="left"/>
              <w:rPr>
                <w:sz w:val="20"/>
                <w:szCs w:val="20"/>
              </w:rPr>
            </w:pPr>
            <w:r w:rsidRPr="00297A96">
              <w:rPr>
                <w:sz w:val="20"/>
                <w:szCs w:val="20"/>
              </w:rPr>
              <w:t xml:space="preserve">Talking to friends or family about which energy retailers are best </w:t>
            </w:r>
          </w:p>
        </w:tc>
        <w:tc>
          <w:tcPr>
            <w:tcW w:w="850" w:type="dxa"/>
          </w:tcPr>
          <w:p w14:paraId="4A91359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3FC14A41"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754A712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43E3172B"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79FCA329"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A0148C0"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30082A7C" w14:textId="77777777" w:rsidR="001D4072" w:rsidRPr="00297A96" w:rsidRDefault="001D4072" w:rsidP="00EF0ACF">
            <w:pPr>
              <w:keepNext/>
              <w:spacing w:after="0" w:line="240" w:lineRule="atLeast"/>
              <w:jc w:val="left"/>
              <w:rPr>
                <w:sz w:val="20"/>
                <w:szCs w:val="20"/>
              </w:rPr>
            </w:pPr>
            <w:r w:rsidRPr="00297A96">
              <w:rPr>
                <w:sz w:val="20"/>
                <w:szCs w:val="20"/>
              </w:rPr>
              <w:t xml:space="preserve">Looking into ways to improve energy efficiency  </w:t>
            </w:r>
          </w:p>
        </w:tc>
        <w:tc>
          <w:tcPr>
            <w:tcW w:w="850" w:type="dxa"/>
          </w:tcPr>
          <w:p w14:paraId="4452A2CD"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313C5E7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740042A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490A21EA"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24C3E3A7"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bookmarkStart w:id="7" w:name="_GoBack"/>
        <w:bookmarkEnd w:id="7"/>
      </w:tr>
      <w:tr w:rsidR="001D4072" w:rsidRPr="00297A96" w14:paraId="65FD6737"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6E50A160" w14:textId="77777777" w:rsidR="001D4072" w:rsidRPr="00297A96" w:rsidRDefault="001D4072" w:rsidP="00EF0ACF">
            <w:pPr>
              <w:keepNext/>
              <w:spacing w:after="0" w:line="240" w:lineRule="atLeast"/>
              <w:jc w:val="left"/>
              <w:rPr>
                <w:sz w:val="20"/>
                <w:szCs w:val="20"/>
              </w:rPr>
            </w:pPr>
            <w:r w:rsidRPr="00297A96">
              <w:rPr>
                <w:sz w:val="20"/>
                <w:szCs w:val="20"/>
              </w:rPr>
              <w:t xml:space="preserve">Researching new technologies to reduce energy costs (eg. solar, batteries)  </w:t>
            </w:r>
          </w:p>
        </w:tc>
        <w:tc>
          <w:tcPr>
            <w:tcW w:w="850" w:type="dxa"/>
          </w:tcPr>
          <w:p w14:paraId="264BBF7C"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42FDC93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1D1C522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6287F3C9"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14A0558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6356633F"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456DA703" w14:textId="77777777" w:rsidR="001D4072" w:rsidRPr="00297A96" w:rsidRDefault="001D4072" w:rsidP="00EF0ACF">
            <w:pPr>
              <w:spacing w:after="0" w:line="240" w:lineRule="atLeast"/>
              <w:jc w:val="left"/>
              <w:rPr>
                <w:sz w:val="20"/>
                <w:szCs w:val="20"/>
              </w:rPr>
            </w:pPr>
            <w:r w:rsidRPr="00297A96">
              <w:rPr>
                <w:sz w:val="20"/>
                <w:szCs w:val="20"/>
              </w:rPr>
              <w:t xml:space="preserve">Comparing my plan with another energy plan or retailer  </w:t>
            </w:r>
          </w:p>
        </w:tc>
        <w:tc>
          <w:tcPr>
            <w:tcW w:w="850" w:type="dxa"/>
          </w:tcPr>
          <w:p w14:paraId="1AACE580"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75ED16F2"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3962BA4"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5314F171"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657F6519"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042A48B3" w14:textId="77777777" w:rsidR="001D4072" w:rsidRDefault="001D4072" w:rsidP="001D4072">
      <w:pPr>
        <w:keepNext/>
        <w:spacing w:before="120" w:after="60"/>
        <w:sectPr w:rsidR="001D4072" w:rsidSect="001B1EA0">
          <w:type w:val="continuous"/>
          <w:pgSz w:w="11906" w:h="16838" w:code="9"/>
          <w:pgMar w:top="2041" w:right="2381" w:bottom="1247" w:left="1247" w:header="720" w:footer="851" w:gutter="0"/>
          <w:cols w:space="708"/>
          <w:docGrid w:linePitch="360"/>
        </w:sectPr>
      </w:pPr>
    </w:p>
    <w:p w14:paraId="6533A237" w14:textId="77777777" w:rsidR="001D4072" w:rsidRDefault="001D4072" w:rsidP="001D4072">
      <w:pPr>
        <w:keepNext/>
        <w:spacing w:before="120" w:after="60"/>
      </w:pPr>
      <w:r>
        <w:lastRenderedPageBreak/>
        <w:t>Q4.12 Which of the following best describes your approach to choosing an energy plan?</w:t>
      </w:r>
    </w:p>
    <w:p w14:paraId="08E2F1C0" w14:textId="77777777" w:rsidR="001D4072" w:rsidRDefault="001D4072" w:rsidP="001D4072">
      <w:pPr>
        <w:pStyle w:val="ListParagraph"/>
        <w:keepNext/>
        <w:numPr>
          <w:ilvl w:val="0"/>
          <w:numId w:val="14"/>
        </w:numPr>
        <w:spacing w:before="60" w:after="60"/>
      </w:pPr>
      <w:r>
        <w:t xml:space="preserve">Choose a retailer I have heard of (or used previously)  </w:t>
      </w:r>
    </w:p>
    <w:p w14:paraId="0560F718" w14:textId="77777777" w:rsidR="001D4072" w:rsidRDefault="001D4072" w:rsidP="001D4072">
      <w:pPr>
        <w:pStyle w:val="ListParagraph"/>
        <w:keepNext/>
        <w:numPr>
          <w:ilvl w:val="0"/>
          <w:numId w:val="14"/>
        </w:numPr>
        <w:spacing w:before="60" w:after="60"/>
      </w:pPr>
      <w:r>
        <w:t xml:space="preserve">Choose a green option (a retailer with low emissions or pay extra for renewable energy)  </w:t>
      </w:r>
    </w:p>
    <w:p w14:paraId="73F40ADD" w14:textId="77777777" w:rsidR="001D4072" w:rsidRDefault="001D4072" w:rsidP="001D4072">
      <w:pPr>
        <w:pStyle w:val="ListParagraph"/>
        <w:keepNext/>
        <w:numPr>
          <w:ilvl w:val="0"/>
          <w:numId w:val="14"/>
        </w:numPr>
        <w:spacing w:before="60" w:after="60"/>
      </w:pPr>
      <w:r>
        <w:t xml:space="preserve">Choose the cheapest plan  </w:t>
      </w:r>
    </w:p>
    <w:p w14:paraId="7451B47F" w14:textId="77777777" w:rsidR="001D4072" w:rsidRDefault="001D4072" w:rsidP="001D4072">
      <w:pPr>
        <w:pStyle w:val="ListParagraph"/>
        <w:keepNext/>
        <w:numPr>
          <w:ilvl w:val="0"/>
          <w:numId w:val="14"/>
        </w:numPr>
        <w:spacing w:before="60" w:after="60"/>
      </w:pPr>
      <w:r>
        <w:t xml:space="preserve">Choose the largest discounts  </w:t>
      </w:r>
    </w:p>
    <w:p w14:paraId="7D8661D8" w14:textId="77777777" w:rsidR="001D4072" w:rsidRDefault="001D4072" w:rsidP="001D4072">
      <w:pPr>
        <w:pStyle w:val="ListParagraph"/>
        <w:keepNext/>
        <w:numPr>
          <w:ilvl w:val="0"/>
          <w:numId w:val="14"/>
        </w:numPr>
        <w:spacing w:before="60" w:after="60"/>
      </w:pPr>
      <w:r>
        <w:t xml:space="preserve">Choose the best solar export price  </w:t>
      </w:r>
    </w:p>
    <w:p w14:paraId="2764A976" w14:textId="77777777" w:rsidR="001D4072" w:rsidRDefault="001D4072" w:rsidP="001D4072">
      <w:pPr>
        <w:pStyle w:val="ListParagraph"/>
        <w:keepNext/>
        <w:numPr>
          <w:ilvl w:val="0"/>
          <w:numId w:val="14"/>
        </w:numPr>
        <w:spacing w:before="60" w:after="60"/>
      </w:pPr>
      <w:r>
        <w:t xml:space="preserve">Choose a plan that suits how much energy I use   </w:t>
      </w:r>
    </w:p>
    <w:p w14:paraId="5BC5CF6F" w14:textId="77777777" w:rsidR="001D4072" w:rsidRDefault="001D4072" w:rsidP="001D4072">
      <w:pPr>
        <w:pStyle w:val="ListParagraph"/>
        <w:keepNext/>
        <w:numPr>
          <w:ilvl w:val="0"/>
          <w:numId w:val="14"/>
        </w:numPr>
        <w:spacing w:before="60" w:after="60"/>
      </w:pPr>
      <w:r>
        <w:t xml:space="preserve">Choose a retailer with good customer service   </w:t>
      </w:r>
    </w:p>
    <w:p w14:paraId="4EB3BEAC" w14:textId="77777777" w:rsidR="001D4072" w:rsidRDefault="001D4072" w:rsidP="001D4072">
      <w:pPr>
        <w:pStyle w:val="ListParagraph"/>
        <w:keepNext/>
        <w:numPr>
          <w:ilvl w:val="0"/>
          <w:numId w:val="14"/>
        </w:numPr>
        <w:spacing w:before="60" w:after="60"/>
      </w:pPr>
      <w:r>
        <w:t xml:space="preserve">Choose an innovative product (wholesale rates, peak demand, excellent digital app or data)  </w:t>
      </w:r>
    </w:p>
    <w:p w14:paraId="60A6B528" w14:textId="77777777" w:rsidR="001D4072" w:rsidRDefault="001D4072" w:rsidP="001D4072">
      <w:pPr>
        <w:pStyle w:val="ListParagraph"/>
        <w:keepNext/>
        <w:numPr>
          <w:ilvl w:val="0"/>
          <w:numId w:val="14"/>
        </w:numPr>
        <w:spacing w:before="60" w:after="60"/>
      </w:pPr>
      <w:r>
        <w:t xml:space="preserve">Don't know  </w:t>
      </w:r>
    </w:p>
    <w:p w14:paraId="7680B637" w14:textId="77777777" w:rsidR="001D4072" w:rsidRDefault="001D4072" w:rsidP="001D4072">
      <w:pPr>
        <w:pStyle w:val="ListParagraph"/>
        <w:keepNext/>
        <w:numPr>
          <w:ilvl w:val="0"/>
          <w:numId w:val="14"/>
        </w:numPr>
        <w:spacing w:before="60" w:after="60"/>
      </w:pPr>
      <w:r>
        <w:t>Other   __________________</w:t>
      </w:r>
    </w:p>
    <w:p w14:paraId="42DB5165" w14:textId="77777777" w:rsidR="001D4072" w:rsidRDefault="001D4072" w:rsidP="001D4072">
      <w:pPr>
        <w:pStyle w:val="ListParagraph"/>
        <w:numPr>
          <w:ilvl w:val="0"/>
          <w:numId w:val="14"/>
        </w:numPr>
        <w:spacing w:before="60" w:after="60"/>
        <w:ind w:left="357"/>
      </w:pPr>
      <w:r>
        <w:t xml:space="preserve">Does not apply to me  </w:t>
      </w:r>
    </w:p>
    <w:p w14:paraId="72CE5B71" w14:textId="77777777" w:rsidR="001D4072" w:rsidRDefault="001D4072" w:rsidP="001D4072">
      <w:pPr>
        <w:keepNext/>
        <w:spacing w:before="120" w:after="60"/>
      </w:pPr>
      <w:r>
        <w:t>Q4.13 Do you get information from your energy company in an app or a website?</w:t>
      </w:r>
    </w:p>
    <w:p w14:paraId="7196F063" w14:textId="77777777" w:rsidR="001D4072" w:rsidRDefault="001D4072" w:rsidP="001D4072">
      <w:pPr>
        <w:pStyle w:val="ListParagraph"/>
        <w:keepNext/>
        <w:numPr>
          <w:ilvl w:val="0"/>
          <w:numId w:val="12"/>
        </w:numPr>
        <w:spacing w:before="60" w:after="60"/>
      </w:pPr>
      <w:r>
        <w:t xml:space="preserve">Yes - a website  </w:t>
      </w:r>
    </w:p>
    <w:p w14:paraId="46910D5C" w14:textId="77777777" w:rsidR="001D4072" w:rsidRDefault="001D4072" w:rsidP="001D4072">
      <w:pPr>
        <w:pStyle w:val="ListParagraph"/>
        <w:keepNext/>
        <w:numPr>
          <w:ilvl w:val="0"/>
          <w:numId w:val="12"/>
        </w:numPr>
        <w:spacing w:before="60" w:after="60"/>
      </w:pPr>
      <w:r>
        <w:t xml:space="preserve">Yes - an app  </w:t>
      </w:r>
    </w:p>
    <w:p w14:paraId="45BA64F4" w14:textId="77777777" w:rsidR="001D4072" w:rsidRDefault="001D4072" w:rsidP="001D4072">
      <w:pPr>
        <w:pStyle w:val="ListParagraph"/>
        <w:keepNext/>
        <w:numPr>
          <w:ilvl w:val="0"/>
          <w:numId w:val="12"/>
        </w:numPr>
        <w:spacing w:before="60" w:after="60"/>
      </w:pPr>
      <w:r>
        <w:t xml:space="preserve">No - my retailer doesn't offer this service   </w:t>
      </w:r>
    </w:p>
    <w:p w14:paraId="1ABFB903" w14:textId="77777777" w:rsidR="001D4072" w:rsidRDefault="001D4072" w:rsidP="001D4072">
      <w:pPr>
        <w:pStyle w:val="ListParagraph"/>
        <w:keepNext/>
        <w:numPr>
          <w:ilvl w:val="0"/>
          <w:numId w:val="12"/>
        </w:numPr>
        <w:spacing w:before="60" w:after="60"/>
      </w:pPr>
      <w:r>
        <w:t xml:space="preserve">No - I'm not sure if this is an option   </w:t>
      </w:r>
    </w:p>
    <w:p w14:paraId="48296FCC" w14:textId="77777777" w:rsidR="001D4072" w:rsidRDefault="001D4072" w:rsidP="001D4072">
      <w:pPr>
        <w:pStyle w:val="ListParagraph"/>
        <w:numPr>
          <w:ilvl w:val="0"/>
          <w:numId w:val="12"/>
        </w:numPr>
        <w:spacing w:before="60" w:after="60"/>
        <w:ind w:left="357"/>
      </w:pPr>
      <w:r>
        <w:t xml:space="preserve">No - prefer not to  </w:t>
      </w:r>
    </w:p>
    <w:p w14:paraId="78B2B86D" w14:textId="77777777" w:rsidR="001D4072" w:rsidRDefault="001D4072" w:rsidP="001D4072">
      <w:pPr>
        <w:keepNext/>
        <w:spacing w:before="120" w:after="60"/>
      </w:pPr>
      <w:r>
        <w:t>Q4.14 How do you use the app or website? Select all that apply</w:t>
      </w:r>
    </w:p>
    <w:p w14:paraId="7B5A2D32" w14:textId="77777777" w:rsidR="001D4072" w:rsidRDefault="001D4072" w:rsidP="001D4072">
      <w:pPr>
        <w:pStyle w:val="ListParagraph"/>
        <w:keepNext/>
        <w:numPr>
          <w:ilvl w:val="0"/>
          <w:numId w:val="12"/>
        </w:numPr>
        <w:spacing w:before="60" w:after="60"/>
      </w:pPr>
      <w:r>
        <w:t xml:space="preserve">To view  bills  </w:t>
      </w:r>
    </w:p>
    <w:p w14:paraId="4D84E441" w14:textId="77777777" w:rsidR="001D4072" w:rsidRDefault="001D4072" w:rsidP="001D4072">
      <w:pPr>
        <w:pStyle w:val="ListParagraph"/>
        <w:keepNext/>
        <w:numPr>
          <w:ilvl w:val="0"/>
          <w:numId w:val="12"/>
        </w:numPr>
        <w:spacing w:before="60" w:after="60"/>
      </w:pPr>
      <w:r>
        <w:t xml:space="preserve">To pay bills  </w:t>
      </w:r>
    </w:p>
    <w:p w14:paraId="7E356CA6" w14:textId="77777777" w:rsidR="001D4072" w:rsidRDefault="001D4072" w:rsidP="001D4072">
      <w:pPr>
        <w:pStyle w:val="ListParagraph"/>
        <w:keepNext/>
        <w:numPr>
          <w:ilvl w:val="0"/>
          <w:numId w:val="12"/>
        </w:numPr>
        <w:spacing w:before="60" w:after="60"/>
      </w:pPr>
      <w:r>
        <w:t xml:space="preserve">To check on my energy usage  </w:t>
      </w:r>
    </w:p>
    <w:p w14:paraId="629610BE" w14:textId="77777777" w:rsidR="001D4072" w:rsidRDefault="001D4072" w:rsidP="001D4072">
      <w:pPr>
        <w:pStyle w:val="ListParagraph"/>
        <w:keepNext/>
        <w:numPr>
          <w:ilvl w:val="0"/>
          <w:numId w:val="12"/>
        </w:numPr>
        <w:spacing w:before="60" w:after="60"/>
      </w:pPr>
      <w:r>
        <w:t xml:space="preserve">To edit my details  </w:t>
      </w:r>
    </w:p>
    <w:p w14:paraId="320D2D5B" w14:textId="77777777" w:rsidR="001D4072" w:rsidRDefault="001D4072" w:rsidP="001D4072">
      <w:pPr>
        <w:pStyle w:val="ListParagraph"/>
        <w:keepNext/>
        <w:numPr>
          <w:ilvl w:val="0"/>
          <w:numId w:val="12"/>
        </w:numPr>
        <w:spacing w:before="60" w:after="60"/>
      </w:pPr>
      <w:r>
        <w:t xml:space="preserve">To get information on my current plan  </w:t>
      </w:r>
    </w:p>
    <w:p w14:paraId="3E91B7DA" w14:textId="77777777" w:rsidR="001D4072" w:rsidRDefault="001D4072" w:rsidP="001D4072">
      <w:pPr>
        <w:pStyle w:val="ListParagraph"/>
        <w:keepNext/>
        <w:numPr>
          <w:ilvl w:val="0"/>
          <w:numId w:val="12"/>
        </w:numPr>
        <w:spacing w:before="60" w:after="60"/>
      </w:pPr>
      <w:r>
        <w:t xml:space="preserve">To get information on my solar  </w:t>
      </w:r>
    </w:p>
    <w:p w14:paraId="7746FE15" w14:textId="77777777" w:rsidR="001D4072" w:rsidRDefault="001D4072" w:rsidP="001D4072">
      <w:pPr>
        <w:pStyle w:val="ListParagraph"/>
        <w:keepNext/>
        <w:numPr>
          <w:ilvl w:val="0"/>
          <w:numId w:val="12"/>
        </w:numPr>
        <w:spacing w:before="60" w:after="60"/>
      </w:pPr>
      <w:r>
        <w:t xml:space="preserve">To make a complaint   </w:t>
      </w:r>
    </w:p>
    <w:p w14:paraId="798E6E4D" w14:textId="77777777" w:rsidR="001D4072" w:rsidRDefault="001D4072" w:rsidP="001D4072">
      <w:pPr>
        <w:pStyle w:val="ListParagraph"/>
        <w:keepNext/>
        <w:numPr>
          <w:ilvl w:val="0"/>
          <w:numId w:val="12"/>
        </w:numPr>
        <w:spacing w:before="60" w:after="60"/>
      </w:pPr>
      <w:r>
        <w:t xml:space="preserve">To seek help  </w:t>
      </w:r>
    </w:p>
    <w:p w14:paraId="682A77C8" w14:textId="77777777" w:rsidR="001D4072" w:rsidRDefault="001D4072" w:rsidP="001D4072">
      <w:pPr>
        <w:pStyle w:val="ListParagraph"/>
        <w:numPr>
          <w:ilvl w:val="0"/>
          <w:numId w:val="12"/>
        </w:numPr>
        <w:spacing w:before="60" w:after="60"/>
        <w:ind w:left="357"/>
      </w:pPr>
      <w:r>
        <w:t>Other (please tell us about it) __</w:t>
      </w:r>
    </w:p>
    <w:p w14:paraId="40421E94" w14:textId="77777777" w:rsidR="001D4072" w:rsidRDefault="001D4072" w:rsidP="001D4072">
      <w:pPr>
        <w:keepNext/>
        <w:spacing w:before="120" w:after="60"/>
      </w:pPr>
      <w:r>
        <w:t>Q4.15 Does your current home have any of the following features? Select all that apply</w:t>
      </w:r>
    </w:p>
    <w:p w14:paraId="439BF553" w14:textId="77777777" w:rsidR="001D4072" w:rsidRDefault="001D4072" w:rsidP="001D4072">
      <w:pPr>
        <w:pStyle w:val="ListParagraph"/>
        <w:keepNext/>
        <w:numPr>
          <w:ilvl w:val="0"/>
          <w:numId w:val="12"/>
        </w:numPr>
        <w:spacing w:before="60" w:after="60"/>
      </w:pPr>
      <w:r>
        <w:t xml:space="preserve">Smart meter  </w:t>
      </w:r>
    </w:p>
    <w:p w14:paraId="511F37A9" w14:textId="77777777" w:rsidR="001D4072" w:rsidRDefault="001D4072" w:rsidP="001D4072">
      <w:pPr>
        <w:pStyle w:val="ListParagraph"/>
        <w:keepNext/>
        <w:numPr>
          <w:ilvl w:val="0"/>
          <w:numId w:val="12"/>
        </w:numPr>
        <w:spacing w:before="60" w:after="60"/>
      </w:pPr>
      <w:r>
        <w:t xml:space="preserve">Solar panels  </w:t>
      </w:r>
    </w:p>
    <w:p w14:paraId="35A72550" w14:textId="77777777" w:rsidR="001D4072" w:rsidRDefault="001D4072" w:rsidP="001D4072">
      <w:pPr>
        <w:pStyle w:val="ListParagraph"/>
        <w:keepNext/>
        <w:numPr>
          <w:ilvl w:val="0"/>
          <w:numId w:val="12"/>
        </w:numPr>
        <w:spacing w:before="60" w:after="60"/>
      </w:pPr>
      <w:r>
        <w:t xml:space="preserve">Battery to store solar power  </w:t>
      </w:r>
    </w:p>
    <w:p w14:paraId="684F3C83" w14:textId="77777777" w:rsidR="001D4072" w:rsidRDefault="001D4072" w:rsidP="001D4072">
      <w:pPr>
        <w:pStyle w:val="ListParagraph"/>
        <w:keepNext/>
        <w:numPr>
          <w:ilvl w:val="0"/>
          <w:numId w:val="12"/>
        </w:numPr>
        <w:spacing w:before="60" w:after="60"/>
      </w:pPr>
      <w:r>
        <w:t xml:space="preserve">Controlled load (separate meter for electric hot water system, underfloor heating or swimming pool)  </w:t>
      </w:r>
    </w:p>
    <w:p w14:paraId="42D14E3F" w14:textId="77777777" w:rsidR="001D4072" w:rsidRDefault="001D4072" w:rsidP="001D4072">
      <w:pPr>
        <w:pStyle w:val="ListParagraph"/>
        <w:keepNext/>
        <w:numPr>
          <w:ilvl w:val="0"/>
          <w:numId w:val="12"/>
        </w:numPr>
        <w:spacing w:before="60" w:after="60"/>
      </w:pPr>
      <w:r>
        <w:t xml:space="preserve">Home energy power monitor (eg. smart plug or in-home display)  </w:t>
      </w:r>
    </w:p>
    <w:p w14:paraId="72B3ACDD" w14:textId="77777777" w:rsidR="001D4072" w:rsidRDefault="001D4072" w:rsidP="001D4072">
      <w:pPr>
        <w:pStyle w:val="ListParagraph"/>
        <w:keepNext/>
        <w:numPr>
          <w:ilvl w:val="0"/>
          <w:numId w:val="12"/>
        </w:numPr>
        <w:spacing w:before="60" w:after="60"/>
      </w:pPr>
      <w:r>
        <w:t>Other  ________________</w:t>
      </w:r>
    </w:p>
    <w:p w14:paraId="71FB7C4A" w14:textId="77777777" w:rsidR="001D4072" w:rsidRDefault="001D4072" w:rsidP="001D4072">
      <w:pPr>
        <w:pStyle w:val="ListParagraph"/>
        <w:keepNext/>
        <w:numPr>
          <w:ilvl w:val="0"/>
          <w:numId w:val="12"/>
        </w:numPr>
        <w:spacing w:before="60" w:after="60"/>
      </w:pPr>
      <w:r>
        <w:t xml:space="preserve">None  </w:t>
      </w:r>
    </w:p>
    <w:p w14:paraId="77D5BC8A" w14:textId="607B5F86" w:rsidR="00352956" w:rsidRDefault="001D4072" w:rsidP="00EF0ACF">
      <w:pPr>
        <w:pStyle w:val="ListParagraph"/>
        <w:numPr>
          <w:ilvl w:val="0"/>
          <w:numId w:val="12"/>
        </w:numPr>
        <w:spacing w:before="60" w:after="60"/>
        <w:ind w:left="357"/>
      </w:pPr>
      <w:r>
        <w:t>Don't know</w:t>
      </w:r>
      <w:r w:rsidR="00352956">
        <w:t xml:space="preserve"> </w:t>
      </w:r>
    </w:p>
    <w:p w14:paraId="6ED5E61A" w14:textId="77777777" w:rsidR="004D4837" w:rsidRDefault="004D4837" w:rsidP="000B39C7">
      <w:pPr>
        <w:pStyle w:val="Heading4"/>
        <w:sectPr w:rsidR="004D4837" w:rsidSect="004D4837">
          <w:type w:val="continuous"/>
          <w:pgSz w:w="11906" w:h="16838" w:code="9"/>
          <w:pgMar w:top="2041" w:right="2381" w:bottom="1247" w:left="1247" w:header="720" w:footer="851" w:gutter="0"/>
          <w:cols w:num="2" w:space="708"/>
          <w:docGrid w:linePitch="360"/>
        </w:sectPr>
      </w:pPr>
    </w:p>
    <w:p w14:paraId="4D2BFF3A" w14:textId="753434AE" w:rsidR="00973B23" w:rsidRDefault="00973B23" w:rsidP="000B39C7">
      <w:pPr>
        <w:pStyle w:val="Heading4"/>
      </w:pPr>
      <w:r>
        <w:br w:type="page"/>
      </w:r>
    </w:p>
    <w:p w14:paraId="0AC91C62" w14:textId="0B08DA4F" w:rsidR="00E55079" w:rsidRDefault="00CF315F" w:rsidP="00CF315F">
      <w:pPr>
        <w:pStyle w:val="Heading2"/>
      </w:pPr>
      <w:bookmarkStart w:id="8" w:name="_Toc85040531"/>
      <w:bookmarkStart w:id="9" w:name="_Toc86090466"/>
      <w:r>
        <w:lastRenderedPageBreak/>
        <w:t xml:space="preserve">4. </w:t>
      </w:r>
      <w:r w:rsidR="00E55079">
        <w:t xml:space="preserve">Experimental design </w:t>
      </w:r>
      <w:r>
        <w:t xml:space="preserve">&amp; </w:t>
      </w:r>
      <w:r w:rsidR="00E55079">
        <w:t>analysis: overview</w:t>
      </w:r>
      <w:bookmarkEnd w:id="8"/>
      <w:bookmarkEnd w:id="9"/>
    </w:p>
    <w:p w14:paraId="60528EC7" w14:textId="77777777" w:rsidR="00E55079" w:rsidRDefault="00E55079" w:rsidP="00E55079">
      <w:r>
        <w:t>This section provides an overview of the experimental design and analysis for the 6 RCTs. It covers:</w:t>
      </w:r>
    </w:p>
    <w:p w14:paraId="5A3C4474" w14:textId="77777777" w:rsidR="00E55079" w:rsidRDefault="00E55079" w:rsidP="009133C5">
      <w:pPr>
        <w:pStyle w:val="ListParagraph"/>
        <w:numPr>
          <w:ilvl w:val="0"/>
          <w:numId w:val="15"/>
        </w:numPr>
      </w:pPr>
      <w:r>
        <w:t>Pre-registration and deviations from the pre-analysis plans</w:t>
      </w:r>
    </w:p>
    <w:p w14:paraId="551B0003" w14:textId="77777777" w:rsidR="00E55079" w:rsidRDefault="00E55079" w:rsidP="009133C5">
      <w:pPr>
        <w:pStyle w:val="ListParagraph"/>
        <w:numPr>
          <w:ilvl w:val="0"/>
          <w:numId w:val="15"/>
        </w:numPr>
      </w:pPr>
      <w:r>
        <w:t>Sample size justification and power analysis</w:t>
      </w:r>
    </w:p>
    <w:p w14:paraId="07DC662F" w14:textId="77777777" w:rsidR="00E55079" w:rsidRDefault="00E55079" w:rsidP="009133C5">
      <w:pPr>
        <w:pStyle w:val="ListParagraph"/>
        <w:numPr>
          <w:ilvl w:val="0"/>
          <w:numId w:val="15"/>
        </w:numPr>
      </w:pPr>
      <w:r>
        <w:t>Randomisation</w:t>
      </w:r>
    </w:p>
    <w:p w14:paraId="2D48CC8D" w14:textId="77777777" w:rsidR="00E55079" w:rsidRDefault="00E55079" w:rsidP="009133C5">
      <w:pPr>
        <w:pStyle w:val="ListParagraph"/>
        <w:numPr>
          <w:ilvl w:val="0"/>
          <w:numId w:val="15"/>
        </w:numPr>
      </w:pPr>
      <w:r>
        <w:t>Method of analysis</w:t>
      </w:r>
    </w:p>
    <w:p w14:paraId="5CDC0EE5" w14:textId="77777777" w:rsidR="00E55079" w:rsidRDefault="00E55079" w:rsidP="009133C5">
      <w:pPr>
        <w:pStyle w:val="ListParagraph"/>
        <w:numPr>
          <w:ilvl w:val="0"/>
          <w:numId w:val="15"/>
        </w:numPr>
      </w:pPr>
      <w:r>
        <w:t>Sensitivity analysis</w:t>
      </w:r>
    </w:p>
    <w:p w14:paraId="01344096" w14:textId="77777777" w:rsidR="00E55079" w:rsidRDefault="00E55079" w:rsidP="00E55079">
      <w:pPr>
        <w:pStyle w:val="Heading3"/>
      </w:pPr>
      <w:r>
        <w:t>Pre-registration and d</w:t>
      </w:r>
      <w:r w:rsidRPr="0007171B">
        <w:t>eviations from</w:t>
      </w:r>
      <w:r>
        <w:t xml:space="preserve"> the pre-analysis plans</w:t>
      </w:r>
    </w:p>
    <w:p w14:paraId="4C9E625B" w14:textId="77777777" w:rsidR="00E55079" w:rsidRDefault="00E55079" w:rsidP="00E55079">
      <w:r>
        <w:t xml:space="preserve">We pre-registered the RCTs, along with our pre-analysis plans, on the American Economic Association RCT Registry (Group A pre-registration: </w:t>
      </w:r>
      <w:hyperlink r:id="rId24" w:history="1">
        <w:r w:rsidRPr="008B1F36">
          <w:rPr>
            <w:rStyle w:val="Hyperlink"/>
          </w:rPr>
          <w:t>AEARCTR-0007974</w:t>
        </w:r>
      </w:hyperlink>
      <w:r>
        <w:t xml:space="preserve">; Group B pre-registration: </w:t>
      </w:r>
      <w:hyperlink r:id="rId25" w:history="1">
        <w:r w:rsidRPr="008B1F36">
          <w:rPr>
            <w:rStyle w:val="Hyperlink"/>
          </w:rPr>
          <w:t>AEARCTR-0007970</w:t>
        </w:r>
      </w:hyperlink>
      <w:r>
        <w:t>). We subsequently registered the trial on the BETA website.</w:t>
      </w:r>
    </w:p>
    <w:p w14:paraId="733008CF" w14:textId="77777777" w:rsidR="00E55079" w:rsidRDefault="00E55079" w:rsidP="00E55079">
      <w:r>
        <w:t>Our analysis deviated from our pre-analysis plans in the following ways.</w:t>
      </w:r>
    </w:p>
    <w:p w14:paraId="14CEEB02" w14:textId="14867BFE" w:rsidR="00E55079" w:rsidRDefault="00E55079" w:rsidP="00E55079">
      <w:r>
        <w:t>First, we pre</w:t>
      </w:r>
      <w:r>
        <w:noBreakHyphen/>
        <w:t xml:space="preserve">specified that we would </w:t>
      </w:r>
      <w:r w:rsidRPr="0058036E">
        <w:t>include anybody who was randomised into a trial in the analysis</w:t>
      </w:r>
      <w:r>
        <w:t>, regardless of whether they answered any questions (</w:t>
      </w:r>
      <w:r w:rsidRPr="0058036E">
        <w:t xml:space="preserve">unanswered questions </w:t>
      </w:r>
      <w:r>
        <w:t xml:space="preserve">would be coded </w:t>
      </w:r>
      <w:r w:rsidRPr="0058036E">
        <w:t>as zero</w:t>
      </w:r>
      <w:r>
        <w:t>)</w:t>
      </w:r>
      <w:r w:rsidRPr="0058036E">
        <w:t>.</w:t>
      </w:r>
      <w:r>
        <w:t xml:space="preserve"> Instead, we removed responses for an individual RCT if that responder had not answered a single question in that particular RCT. We did this</w:t>
      </w:r>
      <w:r w:rsidR="00442AA9">
        <w:t xml:space="preserve"> </w:t>
      </w:r>
      <w:r>
        <w:t>because</w:t>
      </w:r>
      <w:r w:rsidR="00442AA9">
        <w:t xml:space="preserve"> </w:t>
      </w:r>
      <w:r w:rsidR="00C84C91">
        <w:t>r</w:t>
      </w:r>
      <w:r>
        <w:t>emov</w:t>
      </w:r>
      <w:r w:rsidR="00537622">
        <w:t>ing these non-responders reduced</w:t>
      </w:r>
      <w:r>
        <w:t xml:space="preserve"> noise in the dataset for each RCT.</w:t>
      </w:r>
      <w:r w:rsidR="00BC4DE1">
        <w:t xml:space="preserve"> As discussed in Section 2 (under ‘Data quality’), this meant that we removed responses from </w:t>
      </w:r>
      <w:r w:rsidR="00BC4DE1">
        <w:rPr>
          <w:rFonts w:eastAsiaTheme="minorEastAsia"/>
          <w:lang w:val="en-US"/>
        </w:rPr>
        <w:t>some participants who saw the intervention and elected to discontinue (around 5% of the sample for RCT A1)</w:t>
      </w:r>
      <w:r w:rsidR="00BC4DE1" w:rsidRPr="00D55124">
        <w:rPr>
          <w:rFonts w:eastAsiaTheme="minorEastAsia"/>
          <w:lang w:val="en-US"/>
        </w:rPr>
        <w:t xml:space="preserve">. </w:t>
      </w:r>
      <w:r w:rsidR="00BC4DE1">
        <w:rPr>
          <w:rFonts w:eastAsiaTheme="minorEastAsia"/>
          <w:lang w:val="en-US"/>
        </w:rPr>
        <w:t>We re</w:t>
      </w:r>
      <w:r w:rsidR="00BC4DE1">
        <w:rPr>
          <w:rFonts w:eastAsiaTheme="minorEastAsia"/>
          <w:lang w:val="en-US"/>
        </w:rPr>
        <w:noBreakHyphen/>
        <w:t>ran the analysis with these participants included and there was no meaningful change in the results. Furthermore, the non</w:t>
      </w:r>
      <w:r w:rsidR="00BC4DE1">
        <w:rPr>
          <w:rFonts w:eastAsiaTheme="minorEastAsia"/>
          <w:lang w:val="en-US"/>
        </w:rPr>
        <w:noBreakHyphen/>
        <w:t>responses were balanced across treatment arms, suggesting non-respondents were unlikely to be differentially affected by the bill content they saw.</w:t>
      </w:r>
    </w:p>
    <w:p w14:paraId="1C528E14" w14:textId="202D41D0" w:rsidR="00537622" w:rsidRDefault="00E55079" w:rsidP="00E55079">
      <w:r>
        <w:t>Second, for the Group B trials, w</w:t>
      </w:r>
      <w:r w:rsidRPr="00B4685A">
        <w:t xml:space="preserve">e </w:t>
      </w:r>
      <w:r>
        <w:t xml:space="preserve">did not </w:t>
      </w:r>
      <w:r w:rsidRPr="00B4685A">
        <w:t xml:space="preserve">conduct separate analysis on subgroups </w:t>
      </w:r>
      <w:r>
        <w:t>reflecting which trial they completed first</w:t>
      </w:r>
      <w:r w:rsidR="00267C68">
        <w:t xml:space="preserve">. This was </w:t>
      </w:r>
      <w:r w:rsidR="00C84C91">
        <w:t>due to time constraints</w:t>
      </w:r>
      <w:r w:rsidR="00267C68">
        <w:t xml:space="preserve"> h</w:t>
      </w:r>
      <w:r w:rsidR="00537622" w:rsidRPr="00C84C91">
        <w:t>owever we will release de</w:t>
      </w:r>
      <w:r w:rsidR="00537622">
        <w:noBreakHyphen/>
      </w:r>
      <w:r w:rsidR="00537622" w:rsidRPr="00C84C91">
        <w:t xml:space="preserve">identified unit record data so others can </w:t>
      </w:r>
      <w:r w:rsidR="00537622">
        <w:t xml:space="preserve">conduct this analysis </w:t>
      </w:r>
      <w:r w:rsidR="00537622" w:rsidRPr="00C84C91">
        <w:t>if they wish.</w:t>
      </w:r>
    </w:p>
    <w:p w14:paraId="0FD9757F" w14:textId="30111012" w:rsidR="00E01BE2" w:rsidRPr="00B4685A" w:rsidRDefault="00537622" w:rsidP="00E55079">
      <w:r>
        <w:t xml:space="preserve">Third, </w:t>
      </w:r>
      <w:r w:rsidR="00C84C91">
        <w:t xml:space="preserve">we have not analysed </w:t>
      </w:r>
      <w:r>
        <w:t xml:space="preserve">most </w:t>
      </w:r>
      <w:r w:rsidR="00C84C91">
        <w:t>of the numerous secon</w:t>
      </w:r>
      <w:r>
        <w:t>dary outcomes listed in the pre</w:t>
      </w:r>
      <w:r>
        <w:noBreakHyphen/>
      </w:r>
      <w:r w:rsidR="00C84C91">
        <w:t>analysis plan.</w:t>
      </w:r>
      <w:r>
        <w:t xml:space="preserve"> Again, this was due to time constraints, and others can conduct this analysis if they wish us</w:t>
      </w:r>
      <w:r w:rsidR="00442AA9">
        <w:t>ing</w:t>
      </w:r>
      <w:r>
        <w:t xml:space="preserve"> the </w:t>
      </w:r>
      <w:r w:rsidR="00C84C91" w:rsidRPr="00C84C91">
        <w:t>de</w:t>
      </w:r>
      <w:r w:rsidR="00C84C91">
        <w:noBreakHyphen/>
      </w:r>
      <w:r w:rsidR="00C84C91" w:rsidRPr="00C84C91">
        <w:t>identified unit record data.</w:t>
      </w:r>
    </w:p>
    <w:p w14:paraId="4BA0A11D" w14:textId="77777777" w:rsidR="00E55079" w:rsidRDefault="00E55079" w:rsidP="00E55079">
      <w:pPr>
        <w:pStyle w:val="Heading3"/>
      </w:pPr>
      <w:r>
        <w:lastRenderedPageBreak/>
        <w:t>Sample size justification and power calculations</w:t>
      </w:r>
    </w:p>
    <w:p w14:paraId="6C51BA03" w14:textId="7D782F8D" w:rsidR="00E55079" w:rsidRDefault="00E55079" w:rsidP="00E55079">
      <w:r>
        <w:t>We performed power calculations using a standard alpha of 5%, and a standard power of 80% for a one</w:t>
      </w:r>
      <w:r>
        <w:noBreakHyphen/>
        <w:t xml:space="preserve">tailed test. Based on these calculations, we decided on an approximate sample size </w:t>
      </w:r>
      <w:r w:rsidR="00442AA9">
        <w:t>of</w:t>
      </w:r>
      <w:r>
        <w:t xml:space="preserve"> 1,500 participants per arm. </w:t>
      </w:r>
    </w:p>
    <w:p w14:paraId="1659F52F" w14:textId="3EE43F93" w:rsidR="00E55079" w:rsidRDefault="00E55079" w:rsidP="00E55079">
      <w:r>
        <w:t>We estimated that this sample size would give us 80% power to detect:</w:t>
      </w:r>
    </w:p>
    <w:p w14:paraId="141FDBBA" w14:textId="77777777" w:rsidR="00E55079" w:rsidRDefault="00E55079" w:rsidP="009133C5">
      <w:pPr>
        <w:pStyle w:val="ListParagraph"/>
        <w:numPr>
          <w:ilvl w:val="0"/>
          <w:numId w:val="16"/>
        </w:numPr>
      </w:pPr>
      <w:r>
        <w:t xml:space="preserve">For continuous outcomes: a standardised effect of approximately 0.1 SD unit. </w:t>
      </w:r>
    </w:p>
    <w:p w14:paraId="253D2545" w14:textId="77777777" w:rsidR="00E55079" w:rsidRDefault="00E55079" w:rsidP="009133C5">
      <w:pPr>
        <w:pStyle w:val="ListParagraph"/>
        <w:numPr>
          <w:ilvl w:val="0"/>
          <w:numId w:val="16"/>
        </w:numPr>
      </w:pPr>
      <w:r>
        <w:t>For binary outcomes: a 4.55 percentage point increase over a 50% baseline (a conservative assumption for power analysis).</w:t>
      </w:r>
    </w:p>
    <w:p w14:paraId="35CB9279" w14:textId="77777777" w:rsidR="00E55079" w:rsidRDefault="00E55079" w:rsidP="00E55079">
      <w:pPr>
        <w:pStyle w:val="Heading3"/>
      </w:pPr>
      <w:r w:rsidRPr="00D542CD">
        <w:t>Randomisation</w:t>
      </w:r>
    </w:p>
    <w:p w14:paraId="1490A772" w14:textId="66A87425" w:rsidR="008269B2" w:rsidRDefault="00E55079" w:rsidP="00E55079">
      <w:r>
        <w:t>For both samples, r</w:t>
      </w:r>
      <w:r w:rsidRPr="00873FA8">
        <w:t>andomisation was undertaken within the Qualtrics survey platform.</w:t>
      </w:r>
      <w:r>
        <w:t xml:space="preserve"> Prior to randomisation, a</w:t>
      </w:r>
      <w:r w:rsidRPr="00873FA8">
        <w:t xml:space="preserve">ll participants </w:t>
      </w:r>
      <w:r>
        <w:t xml:space="preserve">answered the </w:t>
      </w:r>
      <w:r w:rsidRPr="00873FA8">
        <w:t>consent and demographics</w:t>
      </w:r>
      <w:r>
        <w:t xml:space="preserve"> questions</w:t>
      </w:r>
      <w:r w:rsidRPr="00873FA8">
        <w:t>.</w:t>
      </w:r>
    </w:p>
    <w:p w14:paraId="677CA347" w14:textId="4968C046" w:rsidR="008269B2" w:rsidRPr="00873FA8" w:rsidRDefault="008269B2" w:rsidP="00E55079">
      <w:r>
        <w:t>The r</w:t>
      </w:r>
      <w:r w:rsidRPr="008269B2">
        <w:t xml:space="preserve">andomisation, sequencing and sample sizes for </w:t>
      </w:r>
      <w:r>
        <w:t xml:space="preserve">each of </w:t>
      </w:r>
      <w:r w:rsidRPr="008269B2">
        <w:t>the RCTs</w:t>
      </w:r>
      <w:r>
        <w:t xml:space="preserve"> in Group A and Group B are shown in Figure 2 below.</w:t>
      </w:r>
    </w:p>
    <w:p w14:paraId="00ADBE8F" w14:textId="77777777" w:rsidR="00E55079" w:rsidRPr="00E63C91" w:rsidRDefault="00E55079" w:rsidP="00E55079">
      <w:pPr>
        <w:pStyle w:val="Heading4"/>
        <w:rPr>
          <w:color w:val="auto"/>
          <w:highlight w:val="yellow"/>
        </w:rPr>
      </w:pPr>
      <w:r w:rsidRPr="00E63C91">
        <w:rPr>
          <w:color w:val="auto"/>
          <w:lang w:val="en-US"/>
        </w:rPr>
        <w:t>Group A sample</w:t>
      </w:r>
    </w:p>
    <w:p w14:paraId="24741B5D" w14:textId="77777777" w:rsidR="00E55079" w:rsidRPr="00940784" w:rsidRDefault="00E55079" w:rsidP="00E55079">
      <w:pPr>
        <w:rPr>
          <w:highlight w:val="yellow"/>
        </w:rPr>
      </w:pPr>
      <w:r>
        <w:t xml:space="preserve">The Group A sample completed a survey in addition to 3 trials. </w:t>
      </w:r>
      <w:r w:rsidRPr="00D542CD">
        <w:t xml:space="preserve">All trials </w:t>
      </w:r>
      <w:r>
        <w:t xml:space="preserve">were </w:t>
      </w:r>
      <w:r w:rsidRPr="00D542CD">
        <w:t xml:space="preserve">undertaken in </w:t>
      </w:r>
      <w:r>
        <w:t xml:space="preserve">the same </w:t>
      </w:r>
      <w:r w:rsidRPr="00D542CD">
        <w:t>order (</w:t>
      </w:r>
      <w:r>
        <w:t xml:space="preserve">i.e. </w:t>
      </w:r>
      <w:r w:rsidRPr="00D542CD">
        <w:t xml:space="preserve">Trial </w:t>
      </w:r>
      <w:r>
        <w:t>A</w:t>
      </w:r>
      <w:r w:rsidRPr="00D542CD">
        <w:t xml:space="preserve">1, Trial </w:t>
      </w:r>
      <w:r>
        <w:t>A</w:t>
      </w:r>
      <w:r w:rsidRPr="00D542CD">
        <w:t xml:space="preserve">2, Trial </w:t>
      </w:r>
      <w:r>
        <w:t>A</w:t>
      </w:r>
      <w:r w:rsidRPr="00D542CD">
        <w:t>3)</w:t>
      </w:r>
      <w:r>
        <w:t xml:space="preserve"> however the order of the survey and the trials was randomised</w:t>
      </w:r>
      <w:r w:rsidRPr="00D542CD">
        <w:t xml:space="preserve">. </w:t>
      </w:r>
      <w:r>
        <w:t xml:space="preserve">Half the respondents </w:t>
      </w:r>
      <w:r w:rsidRPr="00D542CD">
        <w:t>answer</w:t>
      </w:r>
      <w:r>
        <w:t>ed the</w:t>
      </w:r>
      <w:r w:rsidRPr="00D542CD">
        <w:t xml:space="preserve"> survey questions first, and half </w:t>
      </w:r>
      <w:r>
        <w:t xml:space="preserve">completed </w:t>
      </w:r>
      <w:r w:rsidRPr="00D542CD">
        <w:t xml:space="preserve">the series of three trials first. </w:t>
      </w:r>
      <w:r>
        <w:t>This r</w:t>
      </w:r>
      <w:r w:rsidRPr="00D542CD">
        <w:t xml:space="preserve">andomisation </w:t>
      </w:r>
      <w:r>
        <w:t>was</w:t>
      </w:r>
      <w:r w:rsidRPr="00D542CD">
        <w:t xml:space="preserve"> implemented using </w:t>
      </w:r>
      <w:r>
        <w:t xml:space="preserve">the </w:t>
      </w:r>
      <w:r w:rsidRPr="00D542CD">
        <w:t xml:space="preserve">“Randomly present elements” </w:t>
      </w:r>
      <w:r>
        <w:t xml:space="preserve">tool in the Qualtrics platform. </w:t>
      </w:r>
    </w:p>
    <w:p w14:paraId="154A8718" w14:textId="77777777" w:rsidR="00E55079" w:rsidRPr="00067B8B" w:rsidRDefault="00E55079" w:rsidP="00E55079">
      <w:r>
        <w:t xml:space="preserve">For each trial, </w:t>
      </w:r>
      <w:r w:rsidRPr="00D542CD">
        <w:t xml:space="preserve">all respondents were </w:t>
      </w:r>
      <w:r>
        <w:t xml:space="preserve">randomly </w:t>
      </w:r>
      <w:r w:rsidRPr="00D542CD">
        <w:t xml:space="preserve">assigned </w:t>
      </w:r>
      <w:r>
        <w:t xml:space="preserve">to one of the 4 </w:t>
      </w:r>
      <w:r w:rsidRPr="00D542CD">
        <w:t>treatment arm</w:t>
      </w:r>
      <w:r>
        <w:t>s</w:t>
      </w:r>
      <w:r w:rsidRPr="00D542CD">
        <w:t xml:space="preserve"> with a 25</w:t>
      </w:r>
      <w:r>
        <w:t>% probability of assignment</w:t>
      </w:r>
      <w:r w:rsidRPr="00D542CD">
        <w:t>.</w:t>
      </w:r>
    </w:p>
    <w:p w14:paraId="672D6D8F" w14:textId="77777777" w:rsidR="00E55079" w:rsidRPr="00E63C91" w:rsidRDefault="00E55079" w:rsidP="00E55079">
      <w:pPr>
        <w:pStyle w:val="Heading4"/>
        <w:rPr>
          <w:color w:val="auto"/>
          <w:lang w:val="en-US"/>
        </w:rPr>
      </w:pPr>
      <w:r w:rsidRPr="00E63C91">
        <w:rPr>
          <w:color w:val="auto"/>
          <w:lang w:val="en-US"/>
        </w:rPr>
        <w:t>Group B sample</w:t>
      </w:r>
    </w:p>
    <w:p w14:paraId="54D0F43B" w14:textId="77777777" w:rsidR="00E55079" w:rsidRDefault="00E55079" w:rsidP="00E55079">
      <w:r>
        <w:t>The Group B sample completed 3 trials, and t</w:t>
      </w:r>
      <w:r w:rsidRPr="00AE0AFE">
        <w:t>he order in which participants undertook the</w:t>
      </w:r>
      <w:r>
        <w:t>se</w:t>
      </w:r>
      <w:r w:rsidRPr="00AE0AFE">
        <w:t xml:space="preserve"> trials was randomised to allow averaging over any order effects. </w:t>
      </w:r>
      <w:r>
        <w:t xml:space="preserve">This created </w:t>
      </w:r>
      <w:r w:rsidRPr="00AE0AFE">
        <w:t xml:space="preserve">6 possible </w:t>
      </w:r>
      <w:r>
        <w:t xml:space="preserve">trial </w:t>
      </w:r>
      <w:r w:rsidRPr="00AE0AFE">
        <w:t>orders</w:t>
      </w:r>
      <w:r>
        <w:t>. Randomisation of the trial order was</w:t>
      </w:r>
      <w:r w:rsidRPr="00AE0AFE">
        <w:t xml:space="preserve"> </w:t>
      </w:r>
      <w:r>
        <w:t xml:space="preserve">also </w:t>
      </w:r>
      <w:r w:rsidRPr="00AE0AFE">
        <w:t xml:space="preserve">implemented using </w:t>
      </w:r>
      <w:r>
        <w:t xml:space="preserve">the </w:t>
      </w:r>
      <w:r w:rsidRPr="00AE0AFE">
        <w:t>“Randomly present el</w:t>
      </w:r>
      <w:r>
        <w:t>ements” tool in the Qualtrics platform</w:t>
      </w:r>
      <w:r w:rsidRPr="00AE0AFE">
        <w:t>.</w:t>
      </w:r>
    </w:p>
    <w:p w14:paraId="6F366588" w14:textId="77777777" w:rsidR="00E55079" w:rsidRDefault="00E55079" w:rsidP="00E55079">
      <w:r>
        <w:t>For each trial, a</w:t>
      </w:r>
      <w:r w:rsidRPr="00AE0AFE">
        <w:t xml:space="preserve">ll respondents were </w:t>
      </w:r>
      <w:r>
        <w:t xml:space="preserve">randomly </w:t>
      </w:r>
      <w:r w:rsidRPr="00AE0AFE">
        <w:t xml:space="preserve">assigned </w:t>
      </w:r>
      <w:r>
        <w:t xml:space="preserve">to one of the 5 treatment arms </w:t>
      </w:r>
      <w:r w:rsidRPr="00AE0AFE">
        <w:t xml:space="preserve">with a </w:t>
      </w:r>
      <w:r>
        <w:t>20%</w:t>
      </w:r>
      <w:r w:rsidRPr="00AE0AFE">
        <w:t xml:space="preserve"> probability of assignment</w:t>
      </w:r>
      <w:r>
        <w:t>. The final trial (B3) was a 5x2 factorial design. In this case, the randomisation for the second independent variable had a</w:t>
      </w:r>
      <w:r w:rsidRPr="00AE0AFE">
        <w:t xml:space="preserve"> </w:t>
      </w:r>
      <w:r>
        <w:t>50%</w:t>
      </w:r>
      <w:r w:rsidRPr="00AE0AFE">
        <w:t xml:space="preserve"> probability of assignment.</w:t>
      </w:r>
    </w:p>
    <w:p w14:paraId="0409AC98" w14:textId="5E0589E1" w:rsidR="00E332F9" w:rsidRPr="00917850" w:rsidRDefault="00C17DC7" w:rsidP="008269B2">
      <w:pPr>
        <w:pStyle w:val="FigureHeading"/>
        <w:rPr>
          <w:rFonts w:eastAsiaTheme="minorEastAsia"/>
          <w:noProof/>
        </w:rPr>
      </w:pPr>
      <w:r>
        <w:rPr>
          <w:rFonts w:eastAsiaTheme="minorEastAsia"/>
          <w:noProof/>
        </w:rPr>
        <w:lastRenderedPageBreak/>
        <w:t>RCT r</w:t>
      </w:r>
      <w:r w:rsidR="00E332F9">
        <w:rPr>
          <w:rFonts w:eastAsiaTheme="minorEastAsia"/>
          <w:noProof/>
        </w:rPr>
        <w:t>andomisation</w:t>
      </w:r>
      <w:r w:rsidR="008269B2">
        <w:rPr>
          <w:rFonts w:eastAsiaTheme="minorEastAsia"/>
          <w:noProof/>
        </w:rPr>
        <w:t xml:space="preserve">, </w:t>
      </w:r>
      <w:r w:rsidR="00E332F9">
        <w:rPr>
          <w:rFonts w:eastAsiaTheme="minorEastAsia"/>
          <w:noProof/>
        </w:rPr>
        <w:t xml:space="preserve">sequencing </w:t>
      </w:r>
      <w:r w:rsidR="008269B2">
        <w:rPr>
          <w:rFonts w:eastAsiaTheme="minorEastAsia"/>
          <w:noProof/>
        </w:rPr>
        <w:t xml:space="preserve">and sample sizes </w:t>
      </w:r>
    </w:p>
    <w:p w14:paraId="022EE83D" w14:textId="77777777" w:rsidR="00E332F9" w:rsidRDefault="00E332F9" w:rsidP="00E332F9">
      <w:pPr>
        <w:rPr>
          <w:rFonts w:eastAsiaTheme="minorEastAsia"/>
          <w:lang w:val="en-US"/>
        </w:rPr>
      </w:pPr>
      <w:r w:rsidRPr="00846744">
        <w:rPr>
          <w:rFonts w:eastAsiaTheme="minorEastAsia"/>
          <w:noProof/>
        </w:rPr>
        <w:drawing>
          <wp:inline distT="0" distB="0" distL="0" distR="0" wp14:anchorId="5C90154B" wp14:editId="434C3886">
            <wp:extent cx="5256530" cy="7075969"/>
            <wp:effectExtent l="0" t="0" r="1270" b="0"/>
            <wp:docPr id="42" name="Picture 42" descr="This figure describes the randomisation, and sequencing for the survey and RCTs, for both Group A and Group B samples. It also includes the number of respondents in each group, RCT, and treatment arm." title="RCT randomisation, sequencing and sampl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13403\Desktop\Trial arm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530" cy="7075969"/>
                    </a:xfrm>
                    <a:prstGeom prst="rect">
                      <a:avLst/>
                    </a:prstGeom>
                    <a:noFill/>
                    <a:ln>
                      <a:noFill/>
                    </a:ln>
                  </pic:spPr>
                </pic:pic>
              </a:graphicData>
            </a:graphic>
          </wp:inline>
        </w:drawing>
      </w:r>
    </w:p>
    <w:p w14:paraId="2FFBF17B" w14:textId="77777777" w:rsidR="00E332F9" w:rsidRPr="0089140C" w:rsidRDefault="00E332F9" w:rsidP="00E55079">
      <w:pPr>
        <w:rPr>
          <w:highlight w:val="yellow"/>
        </w:rPr>
      </w:pPr>
    </w:p>
    <w:p w14:paraId="14E1F40A" w14:textId="77777777" w:rsidR="00E55079" w:rsidRDefault="00E55079" w:rsidP="00E55079">
      <w:pPr>
        <w:pStyle w:val="Heading3"/>
        <w:rPr>
          <w:lang w:val="en-US"/>
        </w:rPr>
      </w:pPr>
      <w:r w:rsidRPr="00085B9C">
        <w:rPr>
          <w:lang w:val="en-US"/>
        </w:rPr>
        <w:lastRenderedPageBreak/>
        <w:t>Method of analysis</w:t>
      </w:r>
    </w:p>
    <w:p w14:paraId="3B5BF12F" w14:textId="2B71C318" w:rsidR="00E55079" w:rsidRDefault="00E55079" w:rsidP="00E55079">
      <w:pPr>
        <w:rPr>
          <w:lang w:val="en-US"/>
        </w:rPr>
      </w:pPr>
      <w:r>
        <w:rPr>
          <w:lang w:val="en-US"/>
        </w:rPr>
        <w:t xml:space="preserve">For all trials, the </w:t>
      </w:r>
      <w:r w:rsidRPr="00E42840">
        <w:rPr>
          <w:lang w:val="en-US"/>
        </w:rPr>
        <w:t xml:space="preserve">principal analysis of the effect of the interventions was intent-to-treat </w:t>
      </w:r>
      <w:r>
        <w:rPr>
          <w:lang w:val="en-US"/>
        </w:rPr>
        <w:t>(ITT), with the caveat that some data cleaning occurred</w:t>
      </w:r>
      <w:r w:rsidRPr="0058036E">
        <w:rPr>
          <w:lang w:val="en-US"/>
        </w:rPr>
        <w:t xml:space="preserve"> before we download</w:t>
      </w:r>
      <w:r>
        <w:rPr>
          <w:lang w:val="en-US"/>
        </w:rPr>
        <w:t>ed</w:t>
      </w:r>
      <w:r w:rsidRPr="0058036E">
        <w:rPr>
          <w:lang w:val="en-US"/>
        </w:rPr>
        <w:t xml:space="preserve"> the data</w:t>
      </w:r>
      <w:r>
        <w:rPr>
          <w:lang w:val="en-US"/>
        </w:rPr>
        <w:t xml:space="preserve"> but after randomisation. </w:t>
      </w:r>
      <w:r w:rsidR="003A6E42">
        <w:rPr>
          <w:lang w:val="en-US"/>
        </w:rPr>
        <w:t xml:space="preserve">As noted in </w:t>
      </w:r>
      <w:r w:rsidR="0070671C">
        <w:rPr>
          <w:lang w:val="en-US"/>
        </w:rPr>
        <w:t>S</w:t>
      </w:r>
      <w:r w:rsidR="003A6E42">
        <w:rPr>
          <w:lang w:val="en-US"/>
        </w:rPr>
        <w:t>ection</w:t>
      </w:r>
      <w:r w:rsidR="0070671C">
        <w:rPr>
          <w:lang w:val="en-US"/>
        </w:rPr>
        <w:t> 2</w:t>
      </w:r>
      <w:r w:rsidR="003A6E42">
        <w:rPr>
          <w:lang w:val="en-US"/>
        </w:rPr>
        <w:t xml:space="preserve"> on data quality, before we received the data, t</w:t>
      </w:r>
      <w:r>
        <w:rPr>
          <w:lang w:val="en-US"/>
        </w:rPr>
        <w:t xml:space="preserve">he survey </w:t>
      </w:r>
      <w:r w:rsidRPr="0058036E">
        <w:rPr>
          <w:lang w:val="en-US"/>
        </w:rPr>
        <w:t>panel provider</w:t>
      </w:r>
      <w:r>
        <w:rPr>
          <w:lang w:val="en-US"/>
        </w:rPr>
        <w:t>, Qualtrics</w:t>
      </w:r>
      <w:r w:rsidR="00267C68">
        <w:rPr>
          <w:lang w:val="en-US"/>
        </w:rPr>
        <w:t>,</w:t>
      </w:r>
      <w:r>
        <w:rPr>
          <w:lang w:val="en-US"/>
        </w:rPr>
        <w:t xml:space="preserve"> excluded</w:t>
      </w:r>
      <w:r w:rsidRPr="0058036E">
        <w:rPr>
          <w:lang w:val="en-US"/>
        </w:rPr>
        <w:t xml:space="preserve"> respondents who </w:t>
      </w:r>
      <w:r>
        <w:rPr>
          <w:lang w:val="en-US"/>
        </w:rPr>
        <w:t xml:space="preserve">were </w:t>
      </w:r>
      <w:r w:rsidRPr="0058036E">
        <w:rPr>
          <w:lang w:val="en-US"/>
        </w:rPr>
        <w:t>classed as: speeding, inattentive, flat</w:t>
      </w:r>
      <w:r>
        <w:rPr>
          <w:lang w:val="en-US"/>
        </w:rPr>
        <w:noBreakHyphen/>
      </w:r>
      <w:r w:rsidRPr="0058036E">
        <w:rPr>
          <w:lang w:val="en-US"/>
        </w:rPr>
        <w:t xml:space="preserve">lining, duplicates, IP address not in Australia, giving conflicting answers, </w:t>
      </w:r>
      <w:r>
        <w:rPr>
          <w:lang w:val="en-US"/>
        </w:rPr>
        <w:t xml:space="preserve">or </w:t>
      </w:r>
      <w:r w:rsidRPr="0058036E">
        <w:rPr>
          <w:lang w:val="en-US"/>
        </w:rPr>
        <w:t>providin</w:t>
      </w:r>
      <w:r>
        <w:rPr>
          <w:lang w:val="en-US"/>
        </w:rPr>
        <w:t>g nonsensical responses to open</w:t>
      </w:r>
      <w:r>
        <w:rPr>
          <w:lang w:val="en-US"/>
        </w:rPr>
        <w:noBreakHyphen/>
      </w:r>
      <w:r w:rsidRPr="0058036E">
        <w:rPr>
          <w:lang w:val="en-US"/>
        </w:rPr>
        <w:t xml:space="preserve">ended questions. </w:t>
      </w:r>
    </w:p>
    <w:p w14:paraId="514071D6" w14:textId="77777777" w:rsidR="00E55079" w:rsidRDefault="00E55079" w:rsidP="00E55079">
      <w:pPr>
        <w:rPr>
          <w:lang w:val="en-US"/>
        </w:rPr>
      </w:pPr>
      <w:r>
        <w:rPr>
          <w:lang w:val="en-US"/>
        </w:rPr>
        <w:t xml:space="preserve">In each trial, our analysis </w:t>
      </w:r>
      <w:r w:rsidRPr="00E42840">
        <w:rPr>
          <w:lang w:val="en-US"/>
        </w:rPr>
        <w:t>consisted of a covariate-adjusted comparison of our primary outcomes. This estimate, confidence intervals and p-values were derived from an ordinary least squares regression model using robust (HC2) standard errors</w:t>
      </w:r>
      <w:r>
        <w:rPr>
          <w:lang w:val="en-US"/>
        </w:rPr>
        <w:t xml:space="preserve">. </w:t>
      </w:r>
    </w:p>
    <w:p w14:paraId="305C0FCF" w14:textId="77777777" w:rsidR="00E55079" w:rsidRPr="0058036E" w:rsidRDefault="00E55079" w:rsidP="00E55079">
      <w:pPr>
        <w:rPr>
          <w:lang w:val="en-US"/>
        </w:rPr>
      </w:pPr>
      <w:r w:rsidRPr="00E42840">
        <w:rPr>
          <w:lang w:val="en-US"/>
        </w:rPr>
        <w:t>We treated all analysis of secondary outcomes as exploratory.</w:t>
      </w:r>
    </w:p>
    <w:p w14:paraId="56D755B5" w14:textId="77777777" w:rsidR="00E55079" w:rsidRPr="00E63C91" w:rsidRDefault="00E55079" w:rsidP="00E55079">
      <w:pPr>
        <w:pStyle w:val="Heading4"/>
        <w:rPr>
          <w:color w:val="auto"/>
          <w:lang w:val="en-US"/>
        </w:rPr>
      </w:pPr>
      <w:r w:rsidRPr="00E63C91">
        <w:rPr>
          <w:color w:val="auto"/>
          <w:lang w:val="en-US"/>
        </w:rPr>
        <w:t>Group A trials</w:t>
      </w:r>
    </w:p>
    <w:p w14:paraId="1DFFF4F8" w14:textId="77777777" w:rsidR="00E55079" w:rsidRDefault="00E55079" w:rsidP="00E55079">
      <w:pPr>
        <w:rPr>
          <w:lang w:val="en-US"/>
        </w:rPr>
      </w:pPr>
      <w:r>
        <w:rPr>
          <w:lang w:val="en-US"/>
        </w:rPr>
        <w:t>The following regression model was used for the Group A trials (A1, A2, A3)</w:t>
      </w:r>
      <w:r w:rsidRPr="00E42840">
        <w:rPr>
          <w:lang w:val="en-US"/>
        </w:rPr>
        <w:t>:</w:t>
      </w:r>
    </w:p>
    <w:p w14:paraId="7F659D5D" w14:textId="77777777" w:rsidR="00E55079" w:rsidRPr="00E42840" w:rsidRDefault="000F4C60" w:rsidP="003A6E42">
      <w:pPr>
        <w:spacing w:line="240" w:lineRule="auto"/>
        <w:rPr>
          <w:lang w:val="en-US"/>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7852FFBA" w14:textId="75D1C81F" w:rsidR="00E55079" w:rsidRPr="00067B8B" w:rsidRDefault="00E55079" w:rsidP="00E55079">
      <w:pPr>
        <w:rPr>
          <w:lang w:val="en-US"/>
        </w:rPr>
      </w:pPr>
      <w:r w:rsidRPr="00E42840">
        <w:rPr>
          <w:lang w:val="en-US"/>
        </w:rPr>
        <w:t>Where</w:t>
      </w:r>
      <w:r w:rsidRPr="00E42840">
        <w:t xml:space="preserve"> </w:t>
      </w:r>
      <m:oMath>
        <m:r>
          <w:rPr>
            <w:rFonts w:ascii="Cambria Math" w:hAnsi="Cambria Math"/>
          </w:rPr>
          <m:t>i</m:t>
        </m:r>
      </m:oMath>
      <w:r w:rsidRPr="00E42840">
        <w:t xml:space="preserve"> </w:t>
      </w:r>
      <w:r w:rsidRPr="00E42840">
        <w:rPr>
          <w:lang w:val="en-US"/>
        </w:rPr>
        <w:t>is an index for each individual in the trial, Y is the primary outcome in question,</w:t>
      </w:r>
      <w:r>
        <w:rPr>
          <w:lang w:val="en-US"/>
        </w:rPr>
        <w:t xml:space="preserv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E42840">
        <w:t xml:space="preserve"> </w:t>
      </w:r>
      <w:r w:rsidRPr="00E42840">
        <w:rPr>
          <w:lang w:val="en-US"/>
        </w:rPr>
        <w:t xml:space="preserve">is the intercept, </w:t>
      </w:r>
      <m:oMath>
        <m:r>
          <w:rPr>
            <w:rFonts w:ascii="Cambria Math" w:hAnsi="Cambria Math"/>
          </w:rPr>
          <m:t>Z</m:t>
        </m:r>
      </m:oMath>
      <w:r w:rsidRPr="00E42840">
        <w:rPr>
          <w:lang w:val="en-US"/>
        </w:rPr>
        <w:t xml:space="preserve"> is a vector of three treatment assignment indicators,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E42840">
        <w:t xml:space="preserve"> </w:t>
      </w:r>
      <w:r w:rsidRPr="00E42840">
        <w:rPr>
          <w:lang w:val="en-US"/>
        </w:rPr>
        <w:t>is a vector of coefficients representing the averag</w:t>
      </w:r>
      <w:r>
        <w:rPr>
          <w:lang w:val="en-US"/>
        </w:rPr>
        <w:t xml:space="preserve">e treatment effect, </w:t>
      </w:r>
      <m:oMath>
        <m:r>
          <w:rPr>
            <w:rFonts w:ascii="Cambria Math" w:hAnsi="Cambria Math"/>
          </w:rPr>
          <m:t>X</m:t>
        </m:r>
      </m:oMath>
      <w:r>
        <w:rPr>
          <w:lang w:val="en-US"/>
        </w:rPr>
        <w:t xml:space="preserve"> is a mean</w:t>
      </w:r>
      <w:r>
        <w:rPr>
          <w:lang w:val="en-US"/>
        </w:rPr>
        <w:noBreakHyphen/>
      </w:r>
      <w:r w:rsidRPr="00E42840">
        <w:rPr>
          <w:lang w:val="en-US"/>
        </w:rPr>
        <w:t xml:space="preserve">centred indicator </w:t>
      </w:r>
      <w:r w:rsidR="002309FA">
        <w:rPr>
          <w:lang w:val="en-US"/>
        </w:rPr>
        <w:t xml:space="preserve">of whether trials </w:t>
      </w:r>
      <w:r w:rsidRPr="00E42840">
        <w:rPr>
          <w:lang w:val="en-US"/>
        </w:rPr>
        <w:t>were conducted before</w:t>
      </w:r>
      <w:r w:rsidR="002309FA">
        <w:rPr>
          <w:lang w:val="en-US"/>
        </w:rPr>
        <w:t xml:space="preserve"> or after</w:t>
      </w:r>
      <w:r w:rsidRPr="00E42840">
        <w:rPr>
          <w:lang w:val="en-US"/>
        </w:rPr>
        <w:t xml:space="preserve"> the survey, and </w:t>
      </w:r>
      <m:oMath>
        <m:r>
          <w:rPr>
            <w:rFonts w:ascii="Cambria Math" w:hAnsi="Cambria Math"/>
          </w:rPr>
          <m:t>ZX</m:t>
        </m:r>
      </m:oMath>
      <w:r w:rsidRPr="00E42840">
        <w:rPr>
          <w:lang w:val="en-US"/>
        </w:rPr>
        <w:t xml:space="preserve"> is the interaction of the treatment</w:t>
      </w:r>
      <w:r>
        <w:rPr>
          <w:lang w:val="en-US"/>
        </w:rPr>
        <w:t xml:space="preserve"> indicator vector with the mean</w:t>
      </w:r>
      <w:r>
        <w:rPr>
          <w:lang w:val="en-US"/>
        </w:rPr>
        <w:noBreakHyphen/>
        <w:t>centred trial/survey</w:t>
      </w:r>
      <w:r>
        <w:rPr>
          <w:lang w:val="en-US"/>
        </w:rPr>
        <w:noBreakHyphen/>
      </w:r>
      <w:r w:rsidRPr="00E42840">
        <w:rPr>
          <w:lang w:val="en-US"/>
        </w:rPr>
        <w:t xml:space="preserve">order indicator and </w:t>
      </w:r>
      <w:r w:rsidRPr="00E42840">
        <w:rPr>
          <w:rFonts w:ascii="Cambria Math" w:hAnsi="Cambria Math" w:cs="Cambria Math"/>
          <w:lang w:val="en-US"/>
        </w:rPr>
        <w:t>∈</w:t>
      </w:r>
      <w:r w:rsidRPr="00E42840">
        <w:rPr>
          <w:lang w:val="en-US"/>
        </w:rPr>
        <w:t xml:space="preserve"> is the error term.</w:t>
      </w:r>
      <w:r>
        <w:rPr>
          <w:lang w:val="en-US"/>
        </w:rPr>
        <w:t xml:space="preserve"> </w:t>
      </w:r>
    </w:p>
    <w:p w14:paraId="23298805" w14:textId="77777777" w:rsidR="00E55079" w:rsidRPr="00E63C91" w:rsidRDefault="00E55079" w:rsidP="00E55079">
      <w:pPr>
        <w:pStyle w:val="Heading4"/>
        <w:rPr>
          <w:color w:val="auto"/>
          <w:lang w:val="en-US"/>
        </w:rPr>
      </w:pPr>
      <w:r w:rsidRPr="00E63C91">
        <w:rPr>
          <w:color w:val="auto"/>
          <w:lang w:val="en-US"/>
        </w:rPr>
        <w:t>Group B trials</w:t>
      </w:r>
    </w:p>
    <w:p w14:paraId="0B53EEA1" w14:textId="603A8D49" w:rsidR="00E55079" w:rsidRDefault="00E55079" w:rsidP="00E55079">
      <w:pPr>
        <w:rPr>
          <w:lang w:val="en-US"/>
        </w:rPr>
      </w:pPr>
      <w:r>
        <w:rPr>
          <w:lang w:val="en-US"/>
        </w:rPr>
        <w:t>The following regression model was used for the</w:t>
      </w:r>
      <w:r w:rsidR="002309FA">
        <w:rPr>
          <w:lang w:val="en-US"/>
        </w:rPr>
        <w:t xml:space="preserve"> Group B</w:t>
      </w:r>
      <w:r>
        <w:rPr>
          <w:lang w:val="en-US"/>
        </w:rPr>
        <w:t xml:space="preserve"> trials B1 and B2:</w:t>
      </w:r>
    </w:p>
    <w:p w14:paraId="2DF63C8E" w14:textId="77777777" w:rsidR="00E55079" w:rsidRPr="00E42840" w:rsidRDefault="000F4C60" w:rsidP="003A6E42">
      <w:pPr>
        <w:spacing w:line="240" w:lineRule="auto"/>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5A7DD18D" w14:textId="77777777" w:rsidR="00E55079" w:rsidRDefault="00E55079" w:rsidP="00E55079">
      <w:r>
        <w:t>Where the terms have the same meaning as above except that</w:t>
      </w:r>
      <w:r w:rsidRPr="00E42840">
        <w:t xml:space="preserve"> </w:t>
      </w:r>
      <m:oMath>
        <m:r>
          <w:rPr>
            <w:rFonts w:ascii="Cambria Math" w:hAnsi="Cambria Math"/>
          </w:rPr>
          <m:t>Z</m:t>
        </m:r>
      </m:oMath>
      <w:r w:rsidRPr="00E42840">
        <w:t xml:space="preserve"> is a vector of </w:t>
      </w:r>
      <w:r w:rsidRPr="00E622DC">
        <w:rPr>
          <w:i/>
        </w:rPr>
        <w:t>four</w:t>
      </w:r>
      <w:r w:rsidRPr="00E42840">
        <w:t xml:space="preserve"> treatment assignment indicators</w:t>
      </w:r>
      <w:r>
        <w:t xml:space="preserve"> and</w:t>
      </w:r>
      <w:r w:rsidRPr="00E42840">
        <w:t xml:space="preserve"> </w:t>
      </w:r>
      <m:oMath>
        <m:r>
          <w:rPr>
            <w:rFonts w:ascii="Cambria Math" w:hAnsi="Cambria Math"/>
          </w:rPr>
          <m:t>X</m:t>
        </m:r>
      </m:oMath>
      <w:r w:rsidRPr="00E42840">
        <w:t xml:space="preserve"> is</w:t>
      </w:r>
      <w:r>
        <w:t xml:space="preserve"> a vector of mean</w:t>
      </w:r>
      <w:r>
        <w:noBreakHyphen/>
        <w:t>centred trial</w:t>
      </w:r>
      <w:r>
        <w:noBreakHyphen/>
      </w:r>
      <w:r w:rsidRPr="00E42840">
        <w:t>order indicators to account for the randomised trial order.</w:t>
      </w:r>
    </w:p>
    <w:p w14:paraId="27DCF061" w14:textId="77777777" w:rsidR="00E55079" w:rsidRDefault="00E55079" w:rsidP="00E55079">
      <w:r w:rsidRPr="00E42840">
        <w:t xml:space="preserve">For trial </w:t>
      </w:r>
      <w:r>
        <w:t>B</w:t>
      </w:r>
      <w:r w:rsidRPr="00E42840">
        <w:t xml:space="preserve">3 (a factorial design) the </w:t>
      </w:r>
      <w:r>
        <w:t xml:space="preserve">regression model </w:t>
      </w:r>
      <w:r w:rsidRPr="00E42840">
        <w:t>specification was as follows:</w:t>
      </w:r>
    </w:p>
    <w:p w14:paraId="61FE9121" w14:textId="77777777" w:rsidR="00E55079" w:rsidRPr="00E42840" w:rsidRDefault="000F4C60" w:rsidP="00F05A92">
      <w:pPr>
        <w:spacing w:line="240" w:lineRule="auto"/>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m:t>
              </m:r>
            </m:e>
            <m:sub>
              <m:r>
                <w:rPr>
                  <w:rFonts w:ascii="Cambria Math" w:hAnsi="Cambria Math"/>
                </w:rPr>
                <m:t>4</m:t>
              </m:r>
            </m:sub>
          </m:sSub>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X</m:t>
              </m:r>
            </m:e>
            <m:sub>
              <m:r>
                <w:rPr>
                  <w:rFonts w:ascii="Cambria Math" w:hAnsi="Cambria Math"/>
                </w:rPr>
                <m:t xml:space="preserve">i </m:t>
              </m:r>
            </m:sub>
          </m:sSub>
          <m:r>
            <w:rPr>
              <w:rFonts w:ascii="Cambria Math" w:hAnsi="Cambria Math"/>
            </w:rPr>
            <m:t xml:space="preserve"> </m:t>
          </m:r>
          <m:sSub>
            <m:sSubPr>
              <m:ctrlPr>
                <w:rPr>
                  <w:rFonts w:ascii="Cambria Math" w:hAnsi="Cambria Math"/>
                  <w:i/>
                </w:rPr>
              </m:ctrlPr>
            </m:sSubPr>
            <m:e>
              <m:r>
                <w:rPr>
                  <w:rFonts w:ascii="Cambria Math" w:hAnsi="Cambria Math"/>
                </w:rPr>
                <m:t>+ β</m:t>
              </m:r>
            </m:e>
            <m:sub>
              <m:r>
                <w:rPr>
                  <w:rFonts w:ascii="Cambria Math" w:hAnsi="Cambria Math"/>
                </w:rPr>
                <m:t>5</m:t>
              </m:r>
            </m:sub>
          </m:sSub>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X</m:t>
              </m:r>
            </m:e>
            <m:sub>
              <m:r>
                <w:rPr>
                  <w:rFonts w:ascii="Cambria Math" w:hAnsi="Cambria Math"/>
                </w:rPr>
                <m:t xml:space="preserve">i </m:t>
              </m:r>
            </m:sub>
          </m:sSub>
          <m:sSub>
            <m:sSubPr>
              <m:ctrlPr>
                <w:rPr>
                  <w:rFonts w:ascii="Cambria Math" w:hAnsi="Cambria Math"/>
                  <w:i/>
                </w:rPr>
              </m:ctrlPr>
            </m:sSubPr>
            <m:e>
              <m:r>
                <w:rPr>
                  <w:rFonts w:ascii="Cambria Math" w:hAnsi="Cambria Math"/>
                </w:rPr>
                <m:t>+ ∈</m:t>
              </m:r>
            </m:e>
            <m:sub>
              <m:r>
                <w:rPr>
                  <w:rFonts w:ascii="Cambria Math" w:hAnsi="Cambria Math"/>
                </w:rPr>
                <m:t>i</m:t>
              </m:r>
            </m:sub>
          </m:sSub>
        </m:oMath>
      </m:oMathPara>
    </w:p>
    <w:p w14:paraId="7E127B4C" w14:textId="3A8CB442" w:rsidR="00E55079" w:rsidRDefault="00E55079" w:rsidP="00E55079">
      <w:r>
        <w:t xml:space="preserve">Where the terms have the same meaning as above except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E42840">
        <w:t xml:space="preserve"> </w:t>
      </w:r>
      <w:r>
        <w:t>(t</w:t>
      </w:r>
      <w:r w:rsidRPr="00E42840">
        <w:t xml:space="preserve">he coefficient on </w:t>
      </w:r>
      <m:oMath>
        <m:r>
          <w:rPr>
            <w:rFonts w:ascii="Cambria Math" w:hAnsi="Cambria Math"/>
          </w:rPr>
          <m:t>A</m:t>
        </m:r>
      </m:oMath>
      <w:r>
        <w:t>)</w:t>
      </w:r>
      <w:r w:rsidRPr="00E42840">
        <w:t xml:space="preserve"> is a vector of 4 main effects of factor A (</w:t>
      </w:r>
      <w:r>
        <w:t xml:space="preserve">i.e. </w:t>
      </w:r>
      <w:r w:rsidRPr="00E42840">
        <w:t xml:space="preserve">varying the presentation of bills) and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t xml:space="preserve"> (</w:t>
      </w:r>
      <w:r w:rsidRPr="00E42840">
        <w:t xml:space="preserve">the coefficient on </w:t>
      </w:r>
      <m:oMath>
        <m:r>
          <w:rPr>
            <w:rFonts w:ascii="Cambria Math" w:hAnsi="Cambria Math"/>
          </w:rPr>
          <m:t>B</m:t>
        </m:r>
      </m:oMath>
      <w:r>
        <w:t>)</w:t>
      </w:r>
      <w:r w:rsidRPr="00E42840">
        <w:t xml:space="preserve"> is the main effect of f</w:t>
      </w:r>
      <w:r>
        <w:t>actor B (i.e. including definitions, or not)</w:t>
      </w:r>
      <w:r w:rsidRPr="00E42840">
        <w:t xml:space="preserve">. Both </w:t>
      </w:r>
      <m:oMath>
        <m:r>
          <w:rPr>
            <w:rFonts w:ascii="Cambria Math" w:hAnsi="Cambria Math"/>
          </w:rPr>
          <m:t>A</m:t>
        </m:r>
      </m:oMath>
      <w:r w:rsidRPr="00E42840">
        <w:t xml:space="preserve"> and </w:t>
      </w:r>
      <m:oMath>
        <m:r>
          <w:rPr>
            <w:rFonts w:ascii="Cambria Math" w:hAnsi="Cambria Math"/>
          </w:rPr>
          <m:t>B</m:t>
        </m:r>
      </m:oMath>
      <w:r w:rsidRPr="00E42840">
        <w:t xml:space="preserve"> </w:t>
      </w:r>
      <w:r>
        <w:t xml:space="preserve">were </w:t>
      </w:r>
      <w:r w:rsidRPr="00E42840">
        <w:t xml:space="preserve">interacted with </w:t>
      </w:r>
      <m:oMath>
        <m:r>
          <w:rPr>
            <w:rFonts w:ascii="Cambria Math" w:hAnsi="Cambria Math"/>
          </w:rPr>
          <m:t>X</m:t>
        </m:r>
      </m:oMath>
      <w:r w:rsidRPr="00E42840">
        <w:t xml:space="preserve"> the treatment order indicator.</w:t>
      </w:r>
      <w:r>
        <w:t xml:space="preserve"> </w:t>
      </w:r>
      <w:r w:rsidRPr="00E42840">
        <w:t xml:space="preserve">For the factorial design, we did not expect interactions between our independent variables and our design was not powered to detect them. </w:t>
      </w:r>
    </w:p>
    <w:p w14:paraId="6A01E4EA" w14:textId="4010A323" w:rsidR="003C4C6C" w:rsidRPr="0007171B" w:rsidRDefault="003C4C6C" w:rsidP="003C4C6C">
      <w:pPr>
        <w:pStyle w:val="Heading3"/>
      </w:pPr>
      <w:r>
        <w:t>S</w:t>
      </w:r>
      <w:r w:rsidR="0045432B">
        <w:t>ubgroups</w:t>
      </w:r>
    </w:p>
    <w:p w14:paraId="73AE419E" w14:textId="4EC5E377" w:rsidR="003C4C6C" w:rsidRDefault="003C4C6C" w:rsidP="003C4C6C">
      <w:r>
        <w:t xml:space="preserve">We </w:t>
      </w:r>
      <w:r w:rsidR="00EA6656">
        <w:t>investigated variation in our results for 5</w:t>
      </w:r>
      <w:r>
        <w:t xml:space="preserve"> subgroups: </w:t>
      </w:r>
    </w:p>
    <w:p w14:paraId="73A873BC" w14:textId="39F3D5FA" w:rsidR="003C4C6C" w:rsidRDefault="0014445A" w:rsidP="003C4C6C">
      <w:pPr>
        <w:pStyle w:val="ListParagraph"/>
        <w:numPr>
          <w:ilvl w:val="0"/>
          <w:numId w:val="16"/>
        </w:numPr>
      </w:pPr>
      <w:r>
        <w:t>aged 65 or over</w:t>
      </w:r>
    </w:p>
    <w:p w14:paraId="53073D79" w14:textId="5A64BD32" w:rsidR="003C4C6C" w:rsidRDefault="003A164F" w:rsidP="003C4C6C">
      <w:pPr>
        <w:pStyle w:val="ListParagraph"/>
        <w:numPr>
          <w:ilvl w:val="0"/>
          <w:numId w:val="16"/>
        </w:numPr>
      </w:pPr>
      <w:r>
        <w:lastRenderedPageBreak/>
        <w:t xml:space="preserve">post-school </w:t>
      </w:r>
      <w:r w:rsidR="0014445A">
        <w:t>educational attainmen</w:t>
      </w:r>
      <w:r>
        <w:t>t</w:t>
      </w:r>
    </w:p>
    <w:p w14:paraId="01BF7AA0" w14:textId="6ACE3295" w:rsidR="003C4C6C" w:rsidRDefault="003C4C6C" w:rsidP="003C4C6C">
      <w:pPr>
        <w:pStyle w:val="ListParagraph"/>
        <w:numPr>
          <w:ilvl w:val="0"/>
          <w:numId w:val="16"/>
        </w:numPr>
      </w:pPr>
      <w:r>
        <w:t>financial hardship (</w:t>
      </w:r>
      <w:r w:rsidR="0045432B">
        <w:t xml:space="preserve">respondents who selected any one of 7 hardship </w:t>
      </w:r>
      <w:r>
        <w:t>indicators)</w:t>
      </w:r>
    </w:p>
    <w:p w14:paraId="590225B4" w14:textId="54A032AB" w:rsidR="003C4C6C" w:rsidRDefault="0014445A" w:rsidP="003C4C6C">
      <w:pPr>
        <w:pStyle w:val="ListParagraph"/>
        <w:numPr>
          <w:ilvl w:val="0"/>
          <w:numId w:val="16"/>
        </w:numPr>
      </w:pPr>
      <w:r>
        <w:t>whether finds bills easy to understand</w:t>
      </w:r>
      <w:r w:rsidR="003C4C6C">
        <w:t xml:space="preserve"> </w:t>
      </w:r>
    </w:p>
    <w:p w14:paraId="101E68B8" w14:textId="5BADD783" w:rsidR="003C4C6C" w:rsidRDefault="003853B5" w:rsidP="003C4C6C">
      <w:pPr>
        <w:pStyle w:val="ListParagraph"/>
        <w:numPr>
          <w:ilvl w:val="0"/>
          <w:numId w:val="16"/>
        </w:numPr>
      </w:pPr>
      <w:r>
        <w:t>home ownership (home owners/mortgagees versus renters</w:t>
      </w:r>
      <w:r w:rsidR="00E01BE2">
        <w:t>/others</w:t>
      </w:r>
      <w:r>
        <w:t xml:space="preserve">) </w:t>
      </w:r>
    </w:p>
    <w:p w14:paraId="322B0B6A" w14:textId="749C4039" w:rsidR="0045432B" w:rsidRDefault="0045432B" w:rsidP="0045432B">
      <w:r>
        <w:t xml:space="preserve">Results from subgroup analyses are summarised in the following sections. </w:t>
      </w:r>
    </w:p>
    <w:p w14:paraId="155FC9BC" w14:textId="77777777" w:rsidR="0045432B" w:rsidRDefault="0045432B" w:rsidP="0045432B">
      <w:pPr>
        <w:pStyle w:val="Heading3"/>
      </w:pPr>
      <w:r>
        <w:t xml:space="preserve">Sensitivity analysis </w:t>
      </w:r>
    </w:p>
    <w:p w14:paraId="65B7D2C7" w14:textId="03C1AA27" w:rsidR="003C4C6C" w:rsidRDefault="00F05A92" w:rsidP="003C4C6C">
      <w:r>
        <w:t xml:space="preserve">As described in </w:t>
      </w:r>
      <w:r w:rsidR="0070671C">
        <w:t>S</w:t>
      </w:r>
      <w:r>
        <w:t>ection</w:t>
      </w:r>
      <w:r w:rsidR="0070671C">
        <w:t> 2</w:t>
      </w:r>
      <w:r>
        <w:t xml:space="preserve"> on data quality, d</w:t>
      </w:r>
      <w:r w:rsidR="003C4C6C">
        <w:t xml:space="preserve">espite data cleaning undertaken by Qualtrics, we were concerned that some of the faster completers in both samples were implausibly fast, such that they did not actually engage with the questions. We retained these ‘speeders’ in our primary analysis </w:t>
      </w:r>
      <w:r w:rsidR="0045432B">
        <w:t>– consistent with our pre</w:t>
      </w:r>
      <w:r w:rsidR="0045432B">
        <w:noBreakHyphen/>
        <w:t xml:space="preserve">analysis plan – </w:t>
      </w:r>
      <w:r w:rsidR="003C4C6C">
        <w:t>however we ran a series of sensitivity tests where we</w:t>
      </w:r>
      <w:r w:rsidR="0048201F">
        <w:t>:</w:t>
      </w:r>
      <w:r w:rsidR="003C4C6C">
        <w:t xml:space="preserve"> </w:t>
      </w:r>
      <w:r w:rsidR="0014445A">
        <w:t>identified</w:t>
      </w:r>
      <w:r w:rsidR="003C4C6C">
        <w:t xml:space="preserve"> the </w:t>
      </w:r>
      <w:r w:rsidR="007E3849">
        <w:t xml:space="preserve">‘speeders’ (i.e. </w:t>
      </w:r>
      <w:r w:rsidR="003C4C6C">
        <w:t>fastest 20% of completers</w:t>
      </w:r>
      <w:r w:rsidR="007E3849">
        <w:t>)</w:t>
      </w:r>
      <w:r w:rsidR="003C4C6C">
        <w:t xml:space="preserve"> </w:t>
      </w:r>
      <w:r w:rsidR="0048201F">
        <w:t>for the full data set</w:t>
      </w:r>
      <w:r w:rsidR="0014445A">
        <w:t xml:space="preserve">, removed the non-starters </w:t>
      </w:r>
      <w:r w:rsidR="0048201F">
        <w:t xml:space="preserve">(for that RCT), </w:t>
      </w:r>
      <w:r w:rsidR="0014445A">
        <w:t>and then ran the analysis with and without any remaining sp</w:t>
      </w:r>
      <w:r w:rsidR="00404BC9">
        <w:t>e</w:t>
      </w:r>
      <w:r w:rsidR="0014445A">
        <w:t xml:space="preserve">eders </w:t>
      </w:r>
      <w:r w:rsidR="00BC4DE1">
        <w:t>for key hypotheses in</w:t>
      </w:r>
      <w:r w:rsidR="007E3849">
        <w:t xml:space="preserve"> each of</w:t>
      </w:r>
      <w:r w:rsidR="00BC4DE1">
        <w:t xml:space="preserve"> the 6 </w:t>
      </w:r>
      <w:r w:rsidR="003C4C6C">
        <w:t xml:space="preserve">RCTs. The specific results are reported in each individual section </w:t>
      </w:r>
      <w:r>
        <w:t>below</w:t>
      </w:r>
      <w:r w:rsidR="003C4C6C">
        <w:t xml:space="preserve">. </w:t>
      </w:r>
    </w:p>
    <w:p w14:paraId="581E111B" w14:textId="1C1F0285" w:rsidR="003C4C6C" w:rsidRDefault="003C4C6C" w:rsidP="003C4C6C">
      <w:r>
        <w:t>Overall</w:t>
      </w:r>
      <w:r w:rsidR="0045432B">
        <w:t xml:space="preserve">, we found that removing fastest </w:t>
      </w:r>
      <w:r>
        <w:t xml:space="preserve">completers </w:t>
      </w:r>
      <w:r w:rsidR="0045432B">
        <w:t xml:space="preserve">did not alter our findings and had little impact on the differences between treatment groups. There were modest changes in the marginal means in some trials </w:t>
      </w:r>
      <w:r>
        <w:t>(e.g. comprehension scores increased)</w:t>
      </w:r>
      <w:r w:rsidR="0045432B">
        <w:t>, indicating</w:t>
      </w:r>
      <w:r>
        <w:t xml:space="preserve"> that there may</w:t>
      </w:r>
      <w:r w:rsidR="00F05A92">
        <w:t xml:space="preserve"> have been </w:t>
      </w:r>
      <w:r>
        <w:t xml:space="preserve">a degree of random answering by the </w:t>
      </w:r>
      <w:r w:rsidR="0045432B">
        <w:t>‘speeders’</w:t>
      </w:r>
      <w:r>
        <w:t>.</w:t>
      </w:r>
    </w:p>
    <w:p w14:paraId="31964614" w14:textId="607F8D50" w:rsidR="00937F6A" w:rsidRDefault="0096070D" w:rsidP="00937F6A">
      <w:pPr>
        <w:pStyle w:val="Heading3"/>
        <w:rPr>
          <w:rFonts w:asciiTheme="minorHAnsi" w:hAnsiTheme="minorHAnsi"/>
          <w:b w:val="0"/>
          <w:color w:val="auto"/>
          <w:sz w:val="20"/>
          <w:szCs w:val="24"/>
        </w:rPr>
      </w:pPr>
      <w:r>
        <w:t xml:space="preserve">Measuring intentions </w:t>
      </w:r>
      <w:r w:rsidR="008B25CA">
        <w:t>– coding of free</w:t>
      </w:r>
      <w:r w:rsidR="008B25CA">
        <w:noBreakHyphen/>
      </w:r>
      <w:r w:rsidR="00937F6A">
        <w:t>text responses</w:t>
      </w:r>
      <w:r>
        <w:t xml:space="preserve"> </w:t>
      </w:r>
    </w:p>
    <w:p w14:paraId="693FF980" w14:textId="3E36602B" w:rsidR="005412B5" w:rsidRDefault="008B25CA" w:rsidP="0085053B">
      <w:r>
        <w:t>For several trials (A</w:t>
      </w:r>
      <w:r w:rsidRPr="00F05121">
        <w:t>1, B1, B2,</w:t>
      </w:r>
      <w:r>
        <w:t xml:space="preserve"> </w:t>
      </w:r>
      <w:r w:rsidRPr="00F05121">
        <w:t>and B3</w:t>
      </w:r>
      <w:r>
        <w:t>), we</w:t>
      </w:r>
      <w:r w:rsidR="00754618">
        <w:t xml:space="preserve"> wanted to measure respondents’ intentions without asking a leading question. </w:t>
      </w:r>
      <w:r w:rsidR="0095371B">
        <w:t>Instead</w:t>
      </w:r>
      <w:r w:rsidR="00754618">
        <w:t>, we asked an open</w:t>
      </w:r>
      <w:r w:rsidR="00754618">
        <w:noBreakHyphen/>
        <w:t>ended question that asked for suggestions to reduce energy costs or save money on electricity, and then coded the free</w:t>
      </w:r>
      <w:r w:rsidR="00754618">
        <w:noBreakHyphen/>
        <w:t>text responses to construct a binary outcome variable.</w:t>
      </w:r>
      <w:r w:rsidR="0085053B">
        <w:t xml:space="preserve"> </w:t>
      </w:r>
      <w:r w:rsidR="005412B5">
        <w:t xml:space="preserve">We constructed 3 variables based on suggestions to: ‘save energy’, </w:t>
      </w:r>
      <w:r w:rsidR="005412B5" w:rsidRPr="00F05121">
        <w:t>‘</w:t>
      </w:r>
      <w:r w:rsidR="005412B5">
        <w:t xml:space="preserve">compare or </w:t>
      </w:r>
      <w:r w:rsidR="005412B5" w:rsidRPr="00E5191C">
        <w:t>switch plan</w:t>
      </w:r>
      <w:r w:rsidR="005412B5" w:rsidRPr="00F05121">
        <w:t>’</w:t>
      </w:r>
      <w:r w:rsidR="005412B5">
        <w:t xml:space="preserve">, or </w:t>
      </w:r>
      <w:r w:rsidR="005412B5" w:rsidRPr="00937F6A">
        <w:t>‘use solar more efficiently’</w:t>
      </w:r>
      <w:r w:rsidR="005412B5">
        <w:t>.</w:t>
      </w:r>
    </w:p>
    <w:p w14:paraId="25335B73" w14:textId="59EE556C" w:rsidR="008B25CA" w:rsidRDefault="005412B5" w:rsidP="00E5191C">
      <w:r>
        <w:t>F</w:t>
      </w:r>
      <w:r w:rsidR="008B25CA">
        <w:t xml:space="preserve">or trial A1 (length and layout), </w:t>
      </w:r>
      <w:r w:rsidR="0032148E">
        <w:t xml:space="preserve">the </w:t>
      </w:r>
      <w:r w:rsidR="008B25CA">
        <w:t>question asked:</w:t>
      </w:r>
    </w:p>
    <w:p w14:paraId="64AEFD48" w14:textId="0EF961A9" w:rsidR="008B25CA" w:rsidRDefault="008B25CA" w:rsidP="008B25CA">
      <w:pPr>
        <w:ind w:left="720"/>
      </w:pPr>
      <w:r>
        <w:t>Your good friend, Alice, has had her mail redirected to your address while she travels. Her electricity bill has arrived and she has some questions for you. …</w:t>
      </w:r>
    </w:p>
    <w:p w14:paraId="09D416D7" w14:textId="69B876B5" w:rsidR="008B25CA" w:rsidRDefault="008B25CA" w:rsidP="008B25CA">
      <w:pPr>
        <w:ind w:left="720"/>
      </w:pPr>
      <w:r>
        <w:t>Alice would like to know how she can reduce her energy costs when she returns home next month. What do you suggest?</w:t>
      </w:r>
    </w:p>
    <w:p w14:paraId="5AC28E6D" w14:textId="030A1C7C" w:rsidR="008B25CA" w:rsidRDefault="008B25CA" w:rsidP="00E5191C">
      <w:r>
        <w:t>For trials B1</w:t>
      </w:r>
      <w:r w:rsidR="002D0F71">
        <w:noBreakHyphen/>
      </w:r>
      <w:r>
        <w:t xml:space="preserve">B3, </w:t>
      </w:r>
      <w:r w:rsidR="0017631E">
        <w:t xml:space="preserve">respondents were asked to imagine </w:t>
      </w:r>
      <w:r w:rsidR="005412B5">
        <w:t xml:space="preserve">they were </w:t>
      </w:r>
      <w:r w:rsidR="005412B5" w:rsidRPr="007E0480">
        <w:t>help</w:t>
      </w:r>
      <w:r w:rsidR="005412B5">
        <w:t>ing someone</w:t>
      </w:r>
      <w:r w:rsidR="005412B5" w:rsidRPr="007E0480">
        <w:t xml:space="preserve"> understa</w:t>
      </w:r>
      <w:r w:rsidR="005412B5">
        <w:t>nd</w:t>
      </w:r>
      <w:r w:rsidR="005412B5" w:rsidRPr="007E0480">
        <w:t xml:space="preserve"> their electricity</w:t>
      </w:r>
      <w:r w:rsidR="00404BC9">
        <w:t xml:space="preserve"> bill</w:t>
      </w:r>
      <w:r w:rsidR="005412B5">
        <w:t>. They were subsequently asked:</w:t>
      </w:r>
    </w:p>
    <w:p w14:paraId="769B9BDB" w14:textId="7B35B4FD" w:rsidR="0017631E" w:rsidRDefault="0017631E" w:rsidP="0032148E">
      <w:pPr>
        <w:ind w:left="720"/>
      </w:pPr>
      <w:r w:rsidRPr="000115EC">
        <w:rPr>
          <w:rFonts w:ascii="Arial" w:hAnsi="Arial"/>
          <w:szCs w:val="20"/>
          <w:lang w:val="en-US" w:eastAsia="en-US"/>
        </w:rPr>
        <w:t>"What would you do to save some money on electricity, if you were in my position?"</w:t>
      </w:r>
    </w:p>
    <w:p w14:paraId="396ACB50" w14:textId="4977A939" w:rsidR="00F74CAA" w:rsidRDefault="00F74CAA" w:rsidP="00C6506A">
      <w:r>
        <w:t>(In other words, participants in the Group B sample were asked this question after each of the 3 trials they were shown.)</w:t>
      </w:r>
    </w:p>
    <w:p w14:paraId="6C8EEBBC" w14:textId="77777777" w:rsidR="002D0F71" w:rsidRDefault="00F74CAA" w:rsidP="00C6506A">
      <w:r>
        <w:t>While these questions were optional we received a large number of responses</w:t>
      </w:r>
      <w:r w:rsidR="002D0F71">
        <w:t xml:space="preserve">: 48% for Trial A1 and 47-54% for Trials B1-B3. </w:t>
      </w:r>
      <w:r w:rsidR="0095371B">
        <w:t>We coded the free</w:t>
      </w:r>
      <w:r w:rsidR="0095371B">
        <w:noBreakHyphen/>
        <w:t xml:space="preserve">text responses in two stages. </w:t>
      </w:r>
    </w:p>
    <w:p w14:paraId="0E8E9069" w14:textId="6AD6D89C" w:rsidR="0095371B" w:rsidRDefault="002D0F71" w:rsidP="00C6506A">
      <w:r>
        <w:lastRenderedPageBreak/>
        <w:t>In t</w:t>
      </w:r>
      <w:r w:rsidR="00C6506A" w:rsidRPr="00C6506A">
        <w:t>he first stage</w:t>
      </w:r>
      <w:r>
        <w:t>, we identified</w:t>
      </w:r>
      <w:r w:rsidR="00C6506A" w:rsidRPr="00C6506A">
        <w:t xml:space="preserve"> key terms that could be used in NVIVO to automate the coding process. </w:t>
      </w:r>
      <w:r w:rsidR="00F74CAA">
        <w:t>This involved:</w:t>
      </w:r>
    </w:p>
    <w:p w14:paraId="4E1EEF50" w14:textId="449361C8" w:rsidR="00F74CAA" w:rsidRDefault="00F74CAA" w:rsidP="009133C5">
      <w:pPr>
        <w:pStyle w:val="ListParagraph"/>
        <w:numPr>
          <w:ilvl w:val="0"/>
          <w:numId w:val="16"/>
        </w:numPr>
      </w:pPr>
      <w:r>
        <w:t>Blinding: we removed treatment indicators so the coding analyst was blind to treatment</w:t>
      </w:r>
    </w:p>
    <w:p w14:paraId="53C36A2F" w14:textId="4461FFEE" w:rsidR="00F74CAA" w:rsidRDefault="0095371B" w:rsidP="009133C5">
      <w:pPr>
        <w:pStyle w:val="ListParagraph"/>
        <w:numPr>
          <w:ilvl w:val="0"/>
          <w:numId w:val="16"/>
        </w:numPr>
      </w:pPr>
      <w:r w:rsidRPr="00E5191C">
        <w:t>Identify</w:t>
      </w:r>
      <w:r w:rsidR="00404BC9">
        <w:t>ing</w:t>
      </w:r>
      <w:r w:rsidRPr="00E5191C">
        <w:t xml:space="preserve"> key search terms</w:t>
      </w:r>
      <w:r w:rsidRPr="00F05121">
        <w:t xml:space="preserve">: An analyst reviewed </w:t>
      </w:r>
      <w:r w:rsidR="00F74CAA">
        <w:t xml:space="preserve">and coded </w:t>
      </w:r>
      <w:r w:rsidRPr="00F05121">
        <w:t xml:space="preserve">~200 responses </w:t>
      </w:r>
      <w:r w:rsidR="00F74CAA">
        <w:t xml:space="preserve">and used them </w:t>
      </w:r>
      <w:r w:rsidRPr="001623A8">
        <w:t xml:space="preserve">to identify </w:t>
      </w:r>
      <w:r w:rsidR="00F74CAA">
        <w:t xml:space="preserve">search </w:t>
      </w:r>
      <w:r w:rsidRPr="001623A8">
        <w:t>terms</w:t>
      </w:r>
      <w:r w:rsidR="00F74CAA">
        <w:t xml:space="preserve"> that occurred frequently (and near exclusively) in positively coded responses.</w:t>
      </w:r>
    </w:p>
    <w:p w14:paraId="15A941F9" w14:textId="6634A7E9" w:rsidR="00F74CAA" w:rsidRDefault="00F74CAA" w:rsidP="009133C5">
      <w:pPr>
        <w:pStyle w:val="ListParagraph"/>
        <w:numPr>
          <w:ilvl w:val="0"/>
          <w:numId w:val="16"/>
        </w:numPr>
      </w:pPr>
      <w:r>
        <w:t>Automated coding: the search terms were used in NVIVO to produce an initial coding of all free</w:t>
      </w:r>
      <w:r>
        <w:noBreakHyphen/>
        <w:t xml:space="preserve">text responses. </w:t>
      </w:r>
    </w:p>
    <w:p w14:paraId="6AD0CABB" w14:textId="27C0FA57" w:rsidR="006B393E" w:rsidRDefault="00F74CAA" w:rsidP="00EC02B3">
      <w:r>
        <w:t xml:space="preserve">The second stage involved a manual check of the automated coding. A second analyst reviewed all </w:t>
      </w:r>
      <w:r w:rsidR="00EC02B3">
        <w:t xml:space="preserve">the </w:t>
      </w:r>
      <w:r>
        <w:t>free-text responses and the codes generated by NVIVO, and changed codes that were judged to be inaccurate. Free</w:t>
      </w:r>
      <w:r>
        <w:noBreakHyphen/>
        <w:t>text responses that were difficult to code were reviewed with another team member.</w:t>
      </w:r>
      <w:r w:rsidR="006B393E">
        <w:t xml:space="preserve"> </w:t>
      </w:r>
    </w:p>
    <w:p w14:paraId="50D338D4" w14:textId="77777777" w:rsidR="00DA7FB1" w:rsidRPr="00DA7FB1" w:rsidRDefault="00DA7FB1" w:rsidP="00DA7FB1">
      <w:pPr>
        <w:pStyle w:val="Heading4"/>
        <w:rPr>
          <w:color w:val="auto"/>
        </w:rPr>
      </w:pPr>
      <w:r>
        <w:rPr>
          <w:color w:val="auto"/>
        </w:rPr>
        <w:t>Coding of ‘save</w:t>
      </w:r>
      <w:r w:rsidRPr="00DA7FB1">
        <w:rPr>
          <w:color w:val="auto"/>
        </w:rPr>
        <w:t xml:space="preserve"> energy</w:t>
      </w:r>
      <w:r>
        <w:rPr>
          <w:color w:val="auto"/>
        </w:rPr>
        <w:t>’</w:t>
      </w:r>
    </w:p>
    <w:p w14:paraId="52380B3C" w14:textId="192C8CF6" w:rsidR="00DA7FB1" w:rsidRDefault="00DA7FB1" w:rsidP="00F05A92">
      <w:pPr>
        <w:keepNext/>
        <w:rPr>
          <w:rFonts w:eastAsia="Calibri"/>
          <w:lang w:eastAsia="en-US"/>
        </w:rPr>
      </w:pPr>
      <w:r w:rsidRPr="00F05121">
        <w:t>Comments were coded a</w:t>
      </w:r>
      <w:r>
        <w:rPr>
          <w:rFonts w:eastAsia="Calibri"/>
          <w:lang w:eastAsia="en-US"/>
        </w:rPr>
        <w:t>s “</w:t>
      </w:r>
      <w:r w:rsidRPr="009133C5">
        <w:rPr>
          <w:rFonts w:eastAsia="Calibri"/>
          <w:i/>
          <w:lang w:eastAsia="en-US"/>
        </w:rPr>
        <w:t>advised saving energy</w:t>
      </w:r>
      <w:r>
        <w:rPr>
          <w:rFonts w:eastAsia="Calibri"/>
          <w:lang w:eastAsia="en-US"/>
        </w:rPr>
        <w:t xml:space="preserve">” </w:t>
      </w:r>
      <w:r w:rsidRPr="00E5191C">
        <w:rPr>
          <w:rFonts w:eastAsia="Calibri"/>
          <w:lang w:eastAsia="en-US"/>
        </w:rPr>
        <w:t>if the response fell into at least one of the following categories</w:t>
      </w:r>
      <w:r w:rsidR="009133C5">
        <w:rPr>
          <w:rFonts w:eastAsia="Calibri"/>
          <w:lang w:eastAsia="en-US"/>
        </w:rPr>
        <w:t>.</w:t>
      </w:r>
    </w:p>
    <w:p w14:paraId="042C49CE" w14:textId="0F6195A5" w:rsidR="009133C5" w:rsidRPr="009133C5" w:rsidRDefault="009133C5" w:rsidP="009133C5">
      <w:pPr>
        <w:pStyle w:val="ListParagraph"/>
        <w:numPr>
          <w:ilvl w:val="0"/>
          <w:numId w:val="33"/>
        </w:numPr>
        <w:rPr>
          <w:rFonts w:eastAsia="Calibri"/>
          <w:lang w:eastAsia="en-US"/>
        </w:rPr>
      </w:pPr>
      <w:r w:rsidRPr="009133C5">
        <w:rPr>
          <w:rFonts w:eastAsia="Calibri"/>
          <w:lang w:eastAsia="en-US"/>
        </w:rPr>
        <w:t>Directly state ‘use less energy’ or similar (e.g. ‘use less electricity’, ‘Try conserving electricity’)</w:t>
      </w:r>
    </w:p>
    <w:p w14:paraId="7A0936B4" w14:textId="43BC4E37" w:rsidR="009133C5" w:rsidRPr="009133C5" w:rsidRDefault="009133C5" w:rsidP="009133C5">
      <w:pPr>
        <w:pStyle w:val="ListParagraph"/>
        <w:numPr>
          <w:ilvl w:val="0"/>
          <w:numId w:val="33"/>
        </w:numPr>
        <w:rPr>
          <w:rFonts w:eastAsia="Calibri"/>
          <w:lang w:eastAsia="en-US"/>
        </w:rPr>
      </w:pPr>
      <w:r>
        <w:rPr>
          <w:rFonts w:eastAsia="Calibri"/>
          <w:lang w:eastAsia="en-US"/>
        </w:rPr>
        <w:t>A</w:t>
      </w:r>
      <w:r w:rsidRPr="009133C5">
        <w:rPr>
          <w:rFonts w:eastAsia="Calibri"/>
          <w:lang w:eastAsia="en-US"/>
        </w:rPr>
        <w:t xml:space="preserve">dvice </w:t>
      </w:r>
      <w:r>
        <w:rPr>
          <w:rFonts w:eastAsia="Calibri"/>
          <w:lang w:eastAsia="en-US"/>
        </w:rPr>
        <w:t xml:space="preserve">to </w:t>
      </w:r>
      <w:r w:rsidRPr="009133C5">
        <w:rPr>
          <w:rFonts w:eastAsia="Calibri"/>
          <w:lang w:eastAsia="en-US"/>
        </w:rPr>
        <w:t xml:space="preserve">turn </w:t>
      </w:r>
      <w:r>
        <w:rPr>
          <w:rFonts w:eastAsia="Calibri"/>
          <w:lang w:eastAsia="en-US"/>
        </w:rPr>
        <w:t xml:space="preserve">appliances </w:t>
      </w:r>
      <w:r w:rsidRPr="009133C5">
        <w:rPr>
          <w:rFonts w:eastAsia="Calibri"/>
          <w:lang w:eastAsia="en-US"/>
        </w:rPr>
        <w:t>off when not using (e.g. ‘Keep things unplugged when not using’, ‘switch off at wall’)</w:t>
      </w:r>
    </w:p>
    <w:p w14:paraId="53434D4D" w14:textId="5186EE3F" w:rsidR="009133C5" w:rsidRDefault="009133C5" w:rsidP="009133C5">
      <w:pPr>
        <w:pStyle w:val="ListParagraph"/>
        <w:numPr>
          <w:ilvl w:val="0"/>
          <w:numId w:val="33"/>
        </w:numPr>
        <w:rPr>
          <w:rFonts w:eastAsia="Calibri"/>
          <w:lang w:eastAsia="en-US"/>
        </w:rPr>
      </w:pPr>
      <w:r>
        <w:rPr>
          <w:rFonts w:eastAsia="Calibri"/>
          <w:lang w:eastAsia="en-US"/>
        </w:rPr>
        <w:t>A</w:t>
      </w:r>
      <w:r w:rsidRPr="009133C5">
        <w:rPr>
          <w:rFonts w:eastAsia="Calibri"/>
          <w:lang w:eastAsia="en-US"/>
        </w:rPr>
        <w:t xml:space="preserve">dvice </w:t>
      </w:r>
      <w:r>
        <w:rPr>
          <w:rFonts w:eastAsia="Calibri"/>
          <w:lang w:eastAsia="en-US"/>
        </w:rPr>
        <w:t xml:space="preserve">to </w:t>
      </w:r>
      <w:r w:rsidRPr="009133C5">
        <w:rPr>
          <w:rFonts w:eastAsia="Calibri"/>
          <w:lang w:eastAsia="en-US"/>
        </w:rPr>
        <w:t>upgrade appliances or globes (e.g. ‘Change all her globes to LEDs’, ‘Sit down and have an audit of her appliances and see if she can cut back on usage. Or even look at the star rating and maybe upgrade.’)</w:t>
      </w:r>
    </w:p>
    <w:p w14:paraId="7F6AF4AA" w14:textId="53B4D46F" w:rsidR="009133C5" w:rsidRPr="009133C5" w:rsidRDefault="009133C5" w:rsidP="009133C5">
      <w:pPr>
        <w:pStyle w:val="ListParagraph"/>
        <w:numPr>
          <w:ilvl w:val="0"/>
          <w:numId w:val="33"/>
        </w:numPr>
        <w:rPr>
          <w:rFonts w:eastAsia="Calibri"/>
          <w:lang w:eastAsia="en-US"/>
        </w:rPr>
      </w:pPr>
      <w:r w:rsidRPr="009133C5">
        <w:rPr>
          <w:rFonts w:eastAsia="Calibri"/>
          <w:lang w:eastAsia="en-US"/>
        </w:rPr>
        <w:t>Advice to review energy consumption (e.g. ‘Get off her backside and investigate why she is consuming more power compared to similar households.’</w:t>
      </w:r>
      <w:r>
        <w:rPr>
          <w:rFonts w:eastAsia="Calibri"/>
          <w:lang w:eastAsia="en-US"/>
        </w:rPr>
        <w:t>)</w:t>
      </w:r>
    </w:p>
    <w:p w14:paraId="49F3A471" w14:textId="5FA2E8A9" w:rsidR="009133C5" w:rsidRPr="009133C5" w:rsidRDefault="009133C5" w:rsidP="009133C5">
      <w:pPr>
        <w:pStyle w:val="ListParagraph"/>
        <w:numPr>
          <w:ilvl w:val="0"/>
          <w:numId w:val="33"/>
        </w:numPr>
        <w:rPr>
          <w:rFonts w:eastAsia="Calibri"/>
          <w:lang w:eastAsia="en-US"/>
        </w:rPr>
      </w:pPr>
      <w:r w:rsidRPr="009133C5">
        <w:rPr>
          <w:rFonts w:eastAsia="Calibri"/>
          <w:lang w:eastAsia="en-US"/>
        </w:rPr>
        <w:t xml:space="preserve">Other specific </w:t>
      </w:r>
      <w:r>
        <w:rPr>
          <w:rFonts w:eastAsia="Calibri"/>
          <w:lang w:eastAsia="en-US"/>
        </w:rPr>
        <w:t xml:space="preserve">suggestions to </w:t>
      </w:r>
      <w:r w:rsidRPr="009133C5">
        <w:rPr>
          <w:rFonts w:eastAsia="Calibri"/>
          <w:lang w:eastAsia="en-US"/>
        </w:rPr>
        <w:t>reduce energy usage</w:t>
      </w:r>
      <w:r w:rsidR="002D0F71">
        <w:rPr>
          <w:rFonts w:eastAsia="Calibri"/>
          <w:lang w:eastAsia="en-US"/>
        </w:rPr>
        <w:t>. F</w:t>
      </w:r>
      <w:r>
        <w:rPr>
          <w:rFonts w:eastAsia="Calibri"/>
          <w:lang w:eastAsia="en-US"/>
        </w:rPr>
        <w:t>or example:</w:t>
      </w:r>
    </w:p>
    <w:p w14:paraId="22F86608" w14:textId="1C367398" w:rsidR="009133C5" w:rsidRPr="009133C5" w:rsidRDefault="009133C5" w:rsidP="009133C5">
      <w:pPr>
        <w:pStyle w:val="ListParagraph"/>
        <w:numPr>
          <w:ilvl w:val="1"/>
          <w:numId w:val="33"/>
        </w:numPr>
        <w:rPr>
          <w:rFonts w:eastAsia="Calibri"/>
          <w:lang w:eastAsia="en-US"/>
        </w:rPr>
      </w:pPr>
      <w:r w:rsidRPr="009133C5">
        <w:rPr>
          <w:rFonts w:eastAsia="Calibri"/>
          <w:lang w:eastAsia="en-US"/>
        </w:rPr>
        <w:t>‘have a bbq every now and then’</w:t>
      </w:r>
    </w:p>
    <w:p w14:paraId="2E6F18B9" w14:textId="6B7871B4" w:rsidR="009133C5" w:rsidRPr="009133C5" w:rsidRDefault="009133C5" w:rsidP="009133C5">
      <w:pPr>
        <w:pStyle w:val="ListParagraph"/>
        <w:numPr>
          <w:ilvl w:val="1"/>
          <w:numId w:val="33"/>
        </w:numPr>
        <w:rPr>
          <w:rFonts w:eastAsia="Calibri"/>
          <w:lang w:eastAsia="en-US"/>
        </w:rPr>
      </w:pPr>
      <w:r w:rsidRPr="009133C5">
        <w:rPr>
          <w:rFonts w:eastAsia="Calibri"/>
          <w:lang w:eastAsia="en-US"/>
        </w:rPr>
        <w:t>‘Like Im doing now  Im not using a heater nor cooking  just microwaving my dinners.’</w:t>
      </w:r>
    </w:p>
    <w:p w14:paraId="7714468C" w14:textId="3360A599" w:rsidR="009133C5" w:rsidRPr="009133C5" w:rsidRDefault="009133C5" w:rsidP="009133C5">
      <w:pPr>
        <w:pStyle w:val="ListParagraph"/>
        <w:numPr>
          <w:ilvl w:val="1"/>
          <w:numId w:val="33"/>
        </w:numPr>
        <w:rPr>
          <w:rFonts w:eastAsia="Calibri"/>
          <w:lang w:eastAsia="en-US"/>
        </w:rPr>
      </w:pPr>
      <w:r w:rsidRPr="009133C5">
        <w:rPr>
          <w:rFonts w:eastAsia="Calibri"/>
          <w:lang w:eastAsia="en-US"/>
        </w:rPr>
        <w:t>‘Get rid of aircons’</w:t>
      </w:r>
    </w:p>
    <w:p w14:paraId="5FE364CA" w14:textId="60E38CBA" w:rsidR="009133C5" w:rsidRPr="009133C5" w:rsidRDefault="009133C5" w:rsidP="009133C5">
      <w:pPr>
        <w:pStyle w:val="ListParagraph"/>
        <w:numPr>
          <w:ilvl w:val="1"/>
          <w:numId w:val="33"/>
        </w:numPr>
        <w:rPr>
          <w:rFonts w:eastAsia="Calibri"/>
          <w:lang w:eastAsia="en-US"/>
        </w:rPr>
      </w:pPr>
      <w:r w:rsidRPr="009133C5">
        <w:rPr>
          <w:rFonts w:eastAsia="Calibri"/>
          <w:lang w:eastAsia="en-US"/>
        </w:rPr>
        <w:t>‘Have timers set on certain electrical devices throughout the day’</w:t>
      </w:r>
    </w:p>
    <w:p w14:paraId="319E8402" w14:textId="457B7D8C" w:rsidR="009133C5" w:rsidRPr="009133C5" w:rsidRDefault="009133C5" w:rsidP="009133C5">
      <w:pPr>
        <w:pStyle w:val="ListParagraph"/>
        <w:numPr>
          <w:ilvl w:val="1"/>
          <w:numId w:val="33"/>
        </w:numPr>
        <w:rPr>
          <w:rFonts w:eastAsia="Calibri"/>
          <w:lang w:eastAsia="en-US"/>
        </w:rPr>
      </w:pPr>
      <w:r w:rsidRPr="009133C5">
        <w:rPr>
          <w:rFonts w:eastAsia="Calibri"/>
          <w:lang w:eastAsia="en-US"/>
        </w:rPr>
        <w:t>‘Hang laundry out on the line instead of using the drier.’</w:t>
      </w:r>
    </w:p>
    <w:p w14:paraId="58F2AB7D" w14:textId="2C77D3B7" w:rsidR="009133C5" w:rsidRPr="009133C5" w:rsidRDefault="009133C5" w:rsidP="009133C5">
      <w:pPr>
        <w:pStyle w:val="ListParagraph"/>
        <w:numPr>
          <w:ilvl w:val="1"/>
          <w:numId w:val="33"/>
        </w:numPr>
        <w:rPr>
          <w:rFonts w:eastAsia="Calibri"/>
          <w:lang w:eastAsia="en-US"/>
        </w:rPr>
      </w:pPr>
      <w:r w:rsidRPr="009133C5">
        <w:rPr>
          <w:rFonts w:eastAsia="Calibri"/>
          <w:lang w:eastAsia="en-US"/>
        </w:rPr>
        <w:t>‘. . . Also look at increase the insulation of the house for winter next year’</w:t>
      </w:r>
    </w:p>
    <w:p w14:paraId="2CAABE53" w14:textId="7F7CED2A" w:rsidR="00DA7FB1" w:rsidRPr="00E5191C" w:rsidRDefault="009133C5" w:rsidP="00DA7FB1">
      <w:pPr>
        <w:rPr>
          <w:rFonts w:eastAsia="Calibri"/>
          <w:lang w:eastAsia="en-US"/>
        </w:rPr>
      </w:pPr>
      <w:r>
        <w:rPr>
          <w:rFonts w:eastAsia="Calibri"/>
          <w:lang w:eastAsia="en-US"/>
        </w:rPr>
        <w:t>T</w:t>
      </w:r>
      <w:r w:rsidR="00DA7FB1" w:rsidRPr="00E5191C">
        <w:rPr>
          <w:rFonts w:eastAsia="Calibri"/>
          <w:lang w:eastAsia="en-US"/>
        </w:rPr>
        <w:t xml:space="preserve">he following types of comments were </w:t>
      </w:r>
      <w:r w:rsidR="00DA7FB1" w:rsidRPr="009133C5">
        <w:rPr>
          <w:rFonts w:eastAsia="Calibri"/>
          <w:u w:val="single"/>
          <w:lang w:eastAsia="en-US"/>
        </w:rPr>
        <w:t>not</w:t>
      </w:r>
      <w:r w:rsidR="00DA7FB1" w:rsidRPr="00E5191C">
        <w:rPr>
          <w:rFonts w:eastAsia="Calibri"/>
          <w:lang w:eastAsia="en-US"/>
        </w:rPr>
        <w:t xml:space="preserve"> considered advice to save energy.</w:t>
      </w:r>
    </w:p>
    <w:p w14:paraId="17178EBE" w14:textId="1B965562" w:rsidR="00DA7FB1" w:rsidRPr="009133C5" w:rsidRDefault="00DA7FB1" w:rsidP="009133C5">
      <w:pPr>
        <w:pStyle w:val="ListParagraph"/>
        <w:numPr>
          <w:ilvl w:val="0"/>
          <w:numId w:val="34"/>
        </w:numPr>
        <w:rPr>
          <w:rFonts w:eastAsia="Calibri"/>
          <w:lang w:eastAsia="en-US"/>
        </w:rPr>
      </w:pPr>
      <w:r w:rsidRPr="009133C5">
        <w:rPr>
          <w:rFonts w:eastAsia="Calibri"/>
          <w:lang w:eastAsia="en-US"/>
        </w:rPr>
        <w:t>‘defer usage to off peak times if she can’</w:t>
      </w:r>
    </w:p>
    <w:p w14:paraId="7DCBBC0D" w14:textId="77777777" w:rsidR="00DA7FB1" w:rsidRPr="009133C5" w:rsidRDefault="00DA7FB1" w:rsidP="009133C5">
      <w:pPr>
        <w:pStyle w:val="ListParagraph"/>
        <w:numPr>
          <w:ilvl w:val="0"/>
          <w:numId w:val="34"/>
        </w:numPr>
        <w:rPr>
          <w:rFonts w:eastAsia="Calibri"/>
          <w:lang w:eastAsia="en-US"/>
        </w:rPr>
      </w:pPr>
      <w:r w:rsidRPr="009133C5">
        <w:rPr>
          <w:rFonts w:eastAsia="Calibri"/>
          <w:lang w:eastAsia="en-US"/>
        </w:rPr>
        <w:lastRenderedPageBreak/>
        <w:t>‘Use more electricity off-peak and less during expensive times. Install more solar panels. Investigate cheaper suppliers.’</w:t>
      </w:r>
    </w:p>
    <w:p w14:paraId="11C745DB" w14:textId="35D0A035" w:rsidR="009133C5" w:rsidRPr="009133C5" w:rsidRDefault="00DA7FB1" w:rsidP="009133C5">
      <w:pPr>
        <w:pStyle w:val="ListParagraph"/>
        <w:numPr>
          <w:ilvl w:val="0"/>
          <w:numId w:val="34"/>
        </w:numPr>
        <w:rPr>
          <w:rFonts w:eastAsia="Calibri"/>
          <w:lang w:eastAsia="en-US"/>
        </w:rPr>
      </w:pPr>
      <w:r w:rsidRPr="009133C5">
        <w:rPr>
          <w:rFonts w:eastAsia="Calibri"/>
          <w:lang w:eastAsia="en-US"/>
        </w:rPr>
        <w:t>‘Use more solar energy to reduce the electricity bill.’</w:t>
      </w:r>
    </w:p>
    <w:p w14:paraId="23040FA0" w14:textId="233B90D6" w:rsidR="009133C5" w:rsidRPr="00226D3B" w:rsidRDefault="009133C5" w:rsidP="00226D3B">
      <w:pPr>
        <w:pStyle w:val="Heading4"/>
        <w:rPr>
          <w:color w:val="auto"/>
        </w:rPr>
      </w:pPr>
      <w:r w:rsidRPr="00226D3B">
        <w:rPr>
          <w:color w:val="auto"/>
        </w:rPr>
        <w:t>Coding of ‘compare or switch plans’</w:t>
      </w:r>
    </w:p>
    <w:p w14:paraId="6DD82193" w14:textId="13FE7CBA" w:rsidR="009133C5" w:rsidRPr="009133C5" w:rsidRDefault="009133C5" w:rsidP="009133C5">
      <w:r w:rsidRPr="009133C5">
        <w:t>Comments were coded as “</w:t>
      </w:r>
      <w:r w:rsidRPr="009133C5">
        <w:rPr>
          <w:i/>
        </w:rPr>
        <w:t>advised comparing or switching plans</w:t>
      </w:r>
      <w:r w:rsidRPr="009133C5">
        <w:t xml:space="preserve">” </w:t>
      </w:r>
      <w:r w:rsidR="001F5B92">
        <w:t xml:space="preserve">if the response </w:t>
      </w:r>
      <w:r w:rsidR="00226D3B">
        <w:t xml:space="preserve">recommended </w:t>
      </w:r>
      <w:r w:rsidR="001F5B92" w:rsidRPr="001F5B92">
        <w:t xml:space="preserve">comparing </w:t>
      </w:r>
      <w:r w:rsidR="001F5B92">
        <w:t xml:space="preserve">the </w:t>
      </w:r>
      <w:r w:rsidR="001F5B92" w:rsidRPr="001F5B92">
        <w:t>plan with other plans, looking for a better offer, or switching plans</w:t>
      </w:r>
      <w:r w:rsidR="001F5B92">
        <w:t>.</w:t>
      </w:r>
      <w:r w:rsidR="00226D3B">
        <w:t xml:space="preserve"> These included: </w:t>
      </w:r>
    </w:p>
    <w:p w14:paraId="13113872" w14:textId="69726023" w:rsidR="009133C5" w:rsidRPr="00FE3BAC" w:rsidRDefault="00226D3B" w:rsidP="00FE3BAC">
      <w:pPr>
        <w:pStyle w:val="ListParagraph"/>
        <w:numPr>
          <w:ilvl w:val="0"/>
          <w:numId w:val="31"/>
        </w:numPr>
      </w:pPr>
      <w:r w:rsidRPr="00FE3BAC">
        <w:t>A s</w:t>
      </w:r>
      <w:r w:rsidR="009133C5" w:rsidRPr="00FE3BAC">
        <w:t xml:space="preserve">pecific suggestion to switch </w:t>
      </w:r>
      <w:r w:rsidRPr="00FE3BAC">
        <w:t xml:space="preserve">to the ‘best offer’ plan </w:t>
      </w:r>
      <w:r w:rsidR="009133C5" w:rsidRPr="00FE3BAC">
        <w:t>(e.g. ‘move to energyco super saver plan...’)</w:t>
      </w:r>
    </w:p>
    <w:p w14:paraId="398CF190" w14:textId="4413190D" w:rsidR="009133C5" w:rsidRPr="00FE3BAC" w:rsidRDefault="00226D3B" w:rsidP="00FE3BAC">
      <w:pPr>
        <w:pStyle w:val="ListParagraph"/>
        <w:numPr>
          <w:ilvl w:val="0"/>
          <w:numId w:val="31"/>
        </w:numPr>
      </w:pPr>
      <w:r w:rsidRPr="00FE3BAC">
        <w:t>A g</w:t>
      </w:r>
      <w:r w:rsidR="009133C5" w:rsidRPr="00FE3BAC">
        <w:t>eneral suggestion to switch (‘Shop around with other suppliers’, ‘shop around for a better deal’)</w:t>
      </w:r>
    </w:p>
    <w:p w14:paraId="6475FE22" w14:textId="5D9E0233" w:rsidR="008469F1" w:rsidRPr="00DA7FB1" w:rsidRDefault="00DA7FB1" w:rsidP="00DA7FB1">
      <w:pPr>
        <w:pStyle w:val="Heading4"/>
        <w:rPr>
          <w:color w:val="auto"/>
        </w:rPr>
      </w:pPr>
      <w:r w:rsidRPr="00DA7FB1">
        <w:rPr>
          <w:color w:val="auto"/>
        </w:rPr>
        <w:t>Coding of ‘use</w:t>
      </w:r>
      <w:r w:rsidR="008469F1" w:rsidRPr="00DA7FB1">
        <w:rPr>
          <w:color w:val="auto"/>
        </w:rPr>
        <w:t xml:space="preserve"> solar more efficiently</w:t>
      </w:r>
      <w:r w:rsidRPr="00DA7FB1">
        <w:rPr>
          <w:color w:val="auto"/>
        </w:rPr>
        <w:t>’</w:t>
      </w:r>
    </w:p>
    <w:p w14:paraId="7D613208" w14:textId="0F86B76B" w:rsidR="005B462B" w:rsidRDefault="005B462B" w:rsidP="00DA7FB1">
      <w:pPr>
        <w:rPr>
          <w:bCs/>
        </w:rPr>
      </w:pPr>
      <w:r w:rsidRPr="00F05121">
        <w:t>Comments were coded as “</w:t>
      </w:r>
      <w:r w:rsidRPr="00E5191C">
        <w:rPr>
          <w:i/>
        </w:rPr>
        <w:t>advised using solar more efficiently</w:t>
      </w:r>
      <w:r w:rsidRPr="00F05121">
        <w:t xml:space="preserve">” </w:t>
      </w:r>
      <w:r w:rsidRPr="00E5191C">
        <w:t>if the response fell into at least one of the following categories</w:t>
      </w:r>
      <w:r>
        <w:rPr>
          <w:bCs/>
        </w:rPr>
        <w:t>.</w:t>
      </w:r>
    </w:p>
    <w:p w14:paraId="133CDCA4" w14:textId="5C469BF8" w:rsidR="00DA7FB1" w:rsidRPr="00DA7FB1" w:rsidRDefault="00DA7FB1" w:rsidP="009133C5">
      <w:pPr>
        <w:pStyle w:val="ListParagraph"/>
        <w:numPr>
          <w:ilvl w:val="0"/>
          <w:numId w:val="31"/>
        </w:numPr>
      </w:pPr>
      <w:r w:rsidRPr="006A2000">
        <w:t>Use more solar energy generally</w:t>
      </w:r>
      <w:r>
        <w:t xml:space="preserve"> (e.g. </w:t>
      </w:r>
      <w:r w:rsidRPr="00DA7FB1">
        <w:t>‘Use more solar.</w:t>
      </w:r>
      <w:r w:rsidRPr="00DA7FB1">
        <w:rPr>
          <w:i/>
        </w:rPr>
        <w:t>’)</w:t>
      </w:r>
    </w:p>
    <w:p w14:paraId="13A3CDD2" w14:textId="264A3DEE" w:rsidR="00DA7FB1" w:rsidRPr="00E5191C" w:rsidRDefault="00DA7FB1" w:rsidP="009133C5">
      <w:pPr>
        <w:pStyle w:val="ListParagraph"/>
        <w:numPr>
          <w:ilvl w:val="0"/>
          <w:numId w:val="31"/>
        </w:numPr>
      </w:pPr>
      <w:r w:rsidRPr="00E5191C">
        <w:t>Run appliances during the day</w:t>
      </w:r>
      <w:r>
        <w:t xml:space="preserve"> (e.g. ‘</w:t>
      </w:r>
      <w:r w:rsidRPr="00DA7FB1">
        <w:t>use power consuming devices during the day’</w:t>
      </w:r>
      <w:r>
        <w:t xml:space="preserve"> or </w:t>
      </w:r>
      <w:r w:rsidRPr="00DA7FB1">
        <w:t>‘... don</w:t>
      </w:r>
      <w:r>
        <w:t>’</w:t>
      </w:r>
      <w:r w:rsidRPr="00DA7FB1">
        <w:t>t sell as much power generated back to the grid’</w:t>
      </w:r>
      <w:r>
        <w:t>)</w:t>
      </w:r>
    </w:p>
    <w:p w14:paraId="580AE82A" w14:textId="5C781AD8" w:rsidR="00DA7FB1" w:rsidRPr="00E5191C" w:rsidRDefault="00DA7FB1" w:rsidP="009133C5">
      <w:pPr>
        <w:pStyle w:val="ListParagraph"/>
        <w:numPr>
          <w:ilvl w:val="0"/>
          <w:numId w:val="31"/>
        </w:numPr>
      </w:pPr>
      <w:r w:rsidRPr="00E5191C">
        <w:t>Get a battery</w:t>
      </w:r>
      <w:r>
        <w:t xml:space="preserve"> (e.g. </w:t>
      </w:r>
      <w:r w:rsidRPr="00DA7FB1">
        <w:t>‘Buying a storage battery to use your excess electricity rather than selling back to the grid at a stupid price</w:t>
      </w:r>
      <w:r w:rsidRPr="00E5191C">
        <w:t>’</w:t>
      </w:r>
      <w:r>
        <w:t>)</w:t>
      </w:r>
    </w:p>
    <w:p w14:paraId="0F2A2072" w14:textId="3C7DF73A" w:rsidR="00DA7FB1" w:rsidRPr="00E5191C" w:rsidRDefault="00DA7FB1" w:rsidP="009133C5">
      <w:pPr>
        <w:pStyle w:val="ListParagraph"/>
        <w:numPr>
          <w:ilvl w:val="0"/>
          <w:numId w:val="31"/>
        </w:numPr>
      </w:pPr>
      <w:r w:rsidRPr="00E5191C">
        <w:t>Cl</w:t>
      </w:r>
      <w:r>
        <w:t xml:space="preserve">ean or do maintenance on panels (e.g. </w:t>
      </w:r>
      <w:r w:rsidRPr="00E5191C">
        <w:t>‘</w:t>
      </w:r>
      <w:r w:rsidRPr="00DA7FB1">
        <w:t>getting y</w:t>
      </w:r>
      <w:r>
        <w:t>our solar panels cleaned .</w:t>
      </w:r>
      <w:r w:rsidRPr="00DA7FB1">
        <w:t>..’</w:t>
      </w:r>
      <w:r>
        <w:t>)</w:t>
      </w:r>
    </w:p>
    <w:p w14:paraId="43D973B0" w14:textId="35FD2139" w:rsidR="00DA7FB1" w:rsidRPr="00E5191C" w:rsidRDefault="00DA7FB1" w:rsidP="009133C5">
      <w:pPr>
        <w:pStyle w:val="ListParagraph"/>
        <w:numPr>
          <w:ilvl w:val="0"/>
          <w:numId w:val="31"/>
        </w:numPr>
      </w:pPr>
      <w:r w:rsidRPr="00E5191C">
        <w:t>Upgrade current solar infrastructure</w:t>
      </w:r>
      <w:r>
        <w:t xml:space="preserve"> (e.g. </w:t>
      </w:r>
      <w:r w:rsidRPr="00E5191C">
        <w:t>‘</w:t>
      </w:r>
      <w:r w:rsidRPr="00DA7FB1">
        <w:t>Increasing her solar import capabilities by updating/upgrading Physical Infrastructure.’</w:t>
      </w:r>
      <w:r>
        <w:t>)</w:t>
      </w:r>
    </w:p>
    <w:p w14:paraId="67A52269" w14:textId="50423F6B" w:rsidR="00DA7FB1" w:rsidRPr="00E5191C" w:rsidRDefault="00DA7FB1" w:rsidP="009133C5">
      <w:pPr>
        <w:pStyle w:val="ListParagraph"/>
        <w:numPr>
          <w:ilvl w:val="0"/>
          <w:numId w:val="31"/>
        </w:numPr>
      </w:pPr>
      <w:r w:rsidRPr="00E5191C">
        <w:t>Get solar hot water</w:t>
      </w:r>
      <w:r>
        <w:t xml:space="preserve"> (e.g. </w:t>
      </w:r>
      <w:r w:rsidRPr="00E5191C">
        <w:t>‘</w:t>
      </w:r>
      <w:r w:rsidRPr="00DA7FB1">
        <w:t>solar hot water’</w:t>
      </w:r>
      <w:r>
        <w:t>)</w:t>
      </w:r>
    </w:p>
    <w:p w14:paraId="5F7979EB" w14:textId="0434F1C8" w:rsidR="00DA7FB1" w:rsidRPr="00E5191C" w:rsidRDefault="00DA7FB1" w:rsidP="009133C5">
      <w:pPr>
        <w:pStyle w:val="ListParagraph"/>
        <w:numPr>
          <w:ilvl w:val="0"/>
          <w:numId w:val="31"/>
        </w:numPr>
      </w:pPr>
      <w:r w:rsidRPr="00E5191C">
        <w:t>Get a better deal for solar feed-in</w:t>
      </w:r>
      <w:r>
        <w:t xml:space="preserve"> (e.g. ‘</w:t>
      </w:r>
      <w:r w:rsidRPr="00DA7FB1">
        <w:t>Get a better rate to sell it back</w:t>
      </w:r>
      <w:r w:rsidRPr="00E5191C">
        <w:t>’</w:t>
      </w:r>
      <w:r>
        <w:t>)</w:t>
      </w:r>
    </w:p>
    <w:p w14:paraId="0CD3F41E" w14:textId="73A8A368" w:rsidR="00DA7FB1" w:rsidRPr="00DA7FB1" w:rsidRDefault="00DA7FB1" w:rsidP="009133C5">
      <w:pPr>
        <w:pStyle w:val="ListParagraph"/>
        <w:numPr>
          <w:ilvl w:val="0"/>
          <w:numId w:val="31"/>
        </w:numPr>
      </w:pPr>
      <w:r w:rsidRPr="00E5191C">
        <w:t>Check output/operation of current solar</w:t>
      </w:r>
      <w:r>
        <w:t xml:space="preserve"> (e.g. </w:t>
      </w:r>
      <w:r w:rsidRPr="00E5191C">
        <w:t>‘</w:t>
      </w:r>
      <w:r w:rsidRPr="00DA7FB1">
        <w:t>review the devices and their efficiency even possible storage of power’</w:t>
      </w:r>
      <w:r>
        <w:t>)</w:t>
      </w:r>
    </w:p>
    <w:p w14:paraId="0084B6C5" w14:textId="1BEF0CE5" w:rsidR="00DA7FB1" w:rsidRDefault="00DA7FB1" w:rsidP="00DA7FB1">
      <w:r>
        <w:t xml:space="preserve">The following types of suggestions to reduce the bill’s cost were </w:t>
      </w:r>
      <w:r w:rsidRPr="00DA7FB1">
        <w:rPr>
          <w:u w:val="single"/>
        </w:rPr>
        <w:t>not</w:t>
      </w:r>
      <w:r>
        <w:t xml:space="preserve"> considered advice to use solar more efficiently:</w:t>
      </w:r>
    </w:p>
    <w:p w14:paraId="7E644A00" w14:textId="1088EFCC" w:rsidR="00DA7FB1" w:rsidRDefault="00DA7FB1" w:rsidP="009133C5">
      <w:pPr>
        <w:pStyle w:val="ListParagraph"/>
        <w:numPr>
          <w:ilvl w:val="0"/>
          <w:numId w:val="32"/>
        </w:numPr>
      </w:pPr>
      <w:r>
        <w:t>get solar panels or buy more panels (e.g. ‘Get solar panels’, ‘Install more solar panels’)</w:t>
      </w:r>
    </w:p>
    <w:p w14:paraId="5B391613" w14:textId="74580A91" w:rsidR="00DA7FB1" w:rsidRDefault="00DA7FB1" w:rsidP="009133C5">
      <w:pPr>
        <w:pStyle w:val="ListParagraph"/>
        <w:numPr>
          <w:ilvl w:val="0"/>
          <w:numId w:val="32"/>
        </w:numPr>
      </w:pPr>
      <w:r>
        <w:t xml:space="preserve">increase solar exports (e.g. ‘I would export more solar power’) </w:t>
      </w:r>
    </w:p>
    <w:p w14:paraId="18B5229B" w14:textId="4D52C5CA" w:rsidR="00DA7FB1" w:rsidRDefault="00DA7FB1" w:rsidP="009133C5">
      <w:pPr>
        <w:pStyle w:val="ListParagraph"/>
        <w:numPr>
          <w:ilvl w:val="0"/>
          <w:numId w:val="32"/>
        </w:numPr>
      </w:pPr>
      <w:r>
        <w:t>use more power at night (e.g. ‘run more at night’).</w:t>
      </w:r>
    </w:p>
    <w:p w14:paraId="4EA091B1" w14:textId="2ED5C5D2" w:rsidR="00967E91" w:rsidRPr="0007171B" w:rsidRDefault="00967E91" w:rsidP="00967E91">
      <w:pPr>
        <w:pStyle w:val="Heading3"/>
      </w:pPr>
      <w:r>
        <w:lastRenderedPageBreak/>
        <w:t xml:space="preserve">Structure of remaining sections </w:t>
      </w:r>
    </w:p>
    <w:p w14:paraId="17F2A8B4" w14:textId="063A0B27" w:rsidR="00967E91" w:rsidRDefault="00967E91" w:rsidP="00967E91">
      <w:r>
        <w:t xml:space="preserve">Each of the 6 sections below follows the same structure. First, they summarise the additional results from subgroups, and sensitivity analysis. Then they describe the remaining technical details for the trial: </w:t>
      </w:r>
    </w:p>
    <w:p w14:paraId="533EBB3C" w14:textId="349E441F" w:rsidR="00967E91" w:rsidRDefault="002D0F71" w:rsidP="009133C5">
      <w:pPr>
        <w:pStyle w:val="ListParagraph"/>
        <w:numPr>
          <w:ilvl w:val="0"/>
          <w:numId w:val="16"/>
        </w:numPr>
      </w:pPr>
      <w:r>
        <w:t>The treatment groups</w:t>
      </w:r>
    </w:p>
    <w:p w14:paraId="28A1CF54" w14:textId="77777777" w:rsidR="00967E91" w:rsidRDefault="00967E91" w:rsidP="009133C5">
      <w:pPr>
        <w:pStyle w:val="ListParagraph"/>
        <w:numPr>
          <w:ilvl w:val="0"/>
          <w:numId w:val="16"/>
        </w:numPr>
      </w:pPr>
      <w:r>
        <w:t>The hypotheses</w:t>
      </w:r>
    </w:p>
    <w:p w14:paraId="629B9DE2" w14:textId="77777777" w:rsidR="00967E91" w:rsidRDefault="00967E91" w:rsidP="009133C5">
      <w:pPr>
        <w:pStyle w:val="ListParagraph"/>
        <w:numPr>
          <w:ilvl w:val="0"/>
          <w:numId w:val="16"/>
        </w:numPr>
      </w:pPr>
      <w:r>
        <w:t>Outcome measures</w:t>
      </w:r>
    </w:p>
    <w:p w14:paraId="0704D52D" w14:textId="77777777" w:rsidR="00967E91" w:rsidRDefault="00967E91" w:rsidP="009133C5">
      <w:pPr>
        <w:pStyle w:val="ListParagraph"/>
        <w:numPr>
          <w:ilvl w:val="0"/>
          <w:numId w:val="16"/>
        </w:numPr>
      </w:pPr>
      <w:r>
        <w:t>The intervention designs</w:t>
      </w:r>
    </w:p>
    <w:p w14:paraId="71C02A8B" w14:textId="67BAA917" w:rsidR="00967E91" w:rsidRDefault="00967E91" w:rsidP="00EF0ACF">
      <w:pPr>
        <w:pStyle w:val="ListParagraph"/>
        <w:numPr>
          <w:ilvl w:val="0"/>
          <w:numId w:val="16"/>
        </w:numPr>
        <w:spacing w:after="0" w:line="240" w:lineRule="auto"/>
      </w:pPr>
      <w:r>
        <w:t>The specific scenario and questions that respondents answered</w:t>
      </w:r>
      <w:r w:rsidR="00EF31DD">
        <w:t>.</w:t>
      </w:r>
      <w:r>
        <w:br w:type="page"/>
      </w:r>
    </w:p>
    <w:p w14:paraId="2BEB42D1" w14:textId="5C025794" w:rsidR="00191A5D" w:rsidRDefault="000F43CB" w:rsidP="00191A5D">
      <w:pPr>
        <w:pStyle w:val="Heading2"/>
      </w:pPr>
      <w:bookmarkStart w:id="10" w:name="_Toc85040532"/>
      <w:bookmarkStart w:id="11" w:name="_Toc86090467"/>
      <w:r>
        <w:lastRenderedPageBreak/>
        <w:t xml:space="preserve">5. </w:t>
      </w:r>
      <w:r w:rsidR="005F3B77">
        <w:t>Bill length and layout (A1)</w:t>
      </w:r>
      <w:bookmarkEnd w:id="10"/>
      <w:bookmarkEnd w:id="11"/>
    </w:p>
    <w:p w14:paraId="0011F7F7" w14:textId="4D8BC787" w:rsidR="00BB16BE" w:rsidRDefault="00BB16BE" w:rsidP="00865542">
      <w:pPr>
        <w:pStyle w:val="Heading3"/>
      </w:pPr>
      <w:r>
        <w:t>Overview</w:t>
      </w:r>
    </w:p>
    <w:p w14:paraId="067272EB" w14:textId="71BC304B" w:rsidR="00BB16BE" w:rsidRDefault="00BB16BE" w:rsidP="00C37419">
      <w:r w:rsidRPr="00BB16BE">
        <w:t>The Group A RCT 1</w:t>
      </w:r>
      <w:r w:rsidR="00CF7D07">
        <w:t xml:space="preserve"> (A1)</w:t>
      </w:r>
      <w:r w:rsidRPr="00BB16BE">
        <w:t xml:space="preserve"> tested for </w:t>
      </w:r>
      <w:r w:rsidRPr="003C1AF4">
        <w:t xml:space="preserve">cognitive overload </w:t>
      </w:r>
      <w:r w:rsidRPr="00BB16BE">
        <w:t xml:space="preserve">in full energy bills. Specifically, we investigated how </w:t>
      </w:r>
      <w:r w:rsidR="007B2DCE">
        <w:t xml:space="preserve">variations in </w:t>
      </w:r>
      <w:r w:rsidRPr="00BB16BE">
        <w:t xml:space="preserve">the length </w:t>
      </w:r>
      <w:r w:rsidR="007B2DCE">
        <w:t xml:space="preserve">and layout </w:t>
      </w:r>
      <w:r w:rsidRPr="00BB16BE">
        <w:t>of the bill impa</w:t>
      </w:r>
      <w:r w:rsidR="007B2DCE">
        <w:t>cted</w:t>
      </w:r>
      <w:r w:rsidRPr="00BB16BE">
        <w:t xml:space="preserve"> comprehension. We used bills of varying lengths and layouts to determine</w:t>
      </w:r>
      <w:r w:rsidR="003A164F">
        <w:t xml:space="preserve"> whether</w:t>
      </w:r>
      <w:r w:rsidRPr="00BB16BE">
        <w:t xml:space="preserve"> providing additional information detract</w:t>
      </w:r>
      <w:r w:rsidR="003A164F">
        <w:t>s</w:t>
      </w:r>
      <w:r w:rsidRPr="00BB16BE">
        <w:t xml:space="preserve"> from comprehension of the most important information in the bill.</w:t>
      </w:r>
    </w:p>
    <w:p w14:paraId="5ED54C17" w14:textId="00F691EF" w:rsidR="00E94FCB" w:rsidRPr="00BB16BE" w:rsidRDefault="00886DE2" w:rsidP="00E94FCB">
      <w:pPr>
        <w:pStyle w:val="Heading3"/>
      </w:pPr>
      <w:r>
        <w:t xml:space="preserve">Summary of </w:t>
      </w:r>
      <w:r w:rsidR="00E94FCB">
        <w:t>Results</w:t>
      </w:r>
    </w:p>
    <w:p w14:paraId="6E7D9488" w14:textId="40D83467" w:rsidR="00865542" w:rsidRPr="00E94FCB" w:rsidRDefault="00886DE2" w:rsidP="00E94FCB">
      <w:pPr>
        <w:pStyle w:val="Heading4"/>
        <w:rPr>
          <w:color w:val="auto"/>
        </w:rPr>
      </w:pPr>
      <w:r>
        <w:rPr>
          <w:color w:val="auto"/>
        </w:rPr>
        <w:t xml:space="preserve">Primary </w:t>
      </w:r>
      <w:r w:rsidR="007B2DCE" w:rsidRPr="00E94FCB">
        <w:rPr>
          <w:color w:val="auto"/>
        </w:rPr>
        <w:t>outcomes</w:t>
      </w:r>
    </w:p>
    <w:p w14:paraId="474C7FB0" w14:textId="3E0CD2EC" w:rsidR="00D95001" w:rsidRDefault="009A2421" w:rsidP="00D95001">
      <w:r w:rsidRPr="007B2DCE">
        <w:rPr>
          <w:i/>
        </w:rPr>
        <w:t>Hypothesis 1</w:t>
      </w:r>
      <w:r w:rsidR="00D95001">
        <w:rPr>
          <w:i/>
        </w:rPr>
        <w:t xml:space="preserve"> (length and layout)</w:t>
      </w:r>
      <w:r w:rsidRPr="007B2DCE">
        <w:t xml:space="preserve">. </w:t>
      </w:r>
      <w:r w:rsidR="00D95001" w:rsidRPr="00D95001">
        <w:t>For all 4 bill designs, respondents were about equally likely to find the correct answers</w:t>
      </w:r>
      <w:r w:rsidR="00D95001">
        <w:t xml:space="preserve"> to a series of </w:t>
      </w:r>
      <w:r w:rsidR="00D95001" w:rsidRPr="00D95001">
        <w:t xml:space="preserve">9 questions that </w:t>
      </w:r>
      <w:r w:rsidR="00D95001">
        <w:t xml:space="preserve">related to: ability to pay, ability to find important details, and </w:t>
      </w:r>
      <w:r w:rsidR="00D95001" w:rsidRPr="00D95001">
        <w:t>understanding of how their bill was calculated.</w:t>
      </w:r>
      <w:r w:rsidR="00D95001">
        <w:t xml:space="preserve"> Thus, we recorded a null result on our hypothesis that s</w:t>
      </w:r>
      <w:r w:rsidR="00D95001" w:rsidRPr="001B6B77">
        <w:t xml:space="preserve">implified or structured bills </w:t>
      </w:r>
      <w:r w:rsidR="00D95001">
        <w:t xml:space="preserve">would </w:t>
      </w:r>
      <w:r w:rsidR="00D95001" w:rsidRPr="001B6B77">
        <w:t xml:space="preserve">result in higher bill comprehension </w:t>
      </w:r>
      <w:r w:rsidR="00D95001">
        <w:t>than a comprehensive bill.</w:t>
      </w:r>
      <w:r w:rsidR="00A91C07">
        <w:t xml:space="preserve"> </w:t>
      </w:r>
    </w:p>
    <w:p w14:paraId="2BB7E694" w14:textId="6A28B110" w:rsidR="0016271E" w:rsidRDefault="00C46013" w:rsidP="0016271E">
      <w:r>
        <w:rPr>
          <w:i/>
        </w:rPr>
        <w:t>Hypotheses 2a and</w:t>
      </w:r>
      <w:r w:rsidR="009A2421" w:rsidRPr="00E37BBE">
        <w:rPr>
          <w:i/>
        </w:rPr>
        <w:t xml:space="preserve"> 2b</w:t>
      </w:r>
      <w:r w:rsidR="00D95001">
        <w:rPr>
          <w:i/>
        </w:rPr>
        <w:t xml:space="preserve"> (Home </w:t>
      </w:r>
      <w:r>
        <w:rPr>
          <w:i/>
        </w:rPr>
        <w:t>Energy Report</w:t>
      </w:r>
      <w:r w:rsidR="00D95001">
        <w:rPr>
          <w:i/>
        </w:rPr>
        <w:t>)</w:t>
      </w:r>
      <w:r w:rsidR="009A2421">
        <w:t xml:space="preserve">. </w:t>
      </w:r>
      <w:r w:rsidR="00D95001">
        <w:t xml:space="preserve">Three bills displayed information on </w:t>
      </w:r>
      <w:r w:rsidR="00D95001" w:rsidRPr="009A2421">
        <w:t xml:space="preserve">energy </w:t>
      </w:r>
      <w:r w:rsidR="00D95001">
        <w:t>consumption</w:t>
      </w:r>
      <w:r w:rsidR="00D95001" w:rsidRPr="009A2421">
        <w:t xml:space="preserve"> </w:t>
      </w:r>
      <w:r w:rsidR="00D95001">
        <w:t xml:space="preserve">and </w:t>
      </w:r>
      <w:r w:rsidR="003D1E7F">
        <w:t>solar exports</w:t>
      </w:r>
      <w:r w:rsidR="00D95001">
        <w:t>, and two of these bills captured this in a ‘Home Energy Report’ (either included on the bill or provided off</w:t>
      </w:r>
      <w:r w:rsidR="00D95001">
        <w:noBreakHyphen/>
        <w:t xml:space="preserve">bill via a link). We had a null result on hypothesis 2a, that a separate Home Energy Report would increase </w:t>
      </w:r>
      <w:r w:rsidR="009A2421" w:rsidRPr="009A2421">
        <w:t xml:space="preserve">comprehension </w:t>
      </w:r>
      <w:r w:rsidR="0096070D">
        <w:t>(on</w:t>
      </w:r>
      <w:r w:rsidR="00D95001">
        <w:t xml:space="preserve"> 3</w:t>
      </w:r>
      <w:r w:rsidR="0096070D">
        <w:t> </w:t>
      </w:r>
      <w:r w:rsidR="00D95001">
        <w:t>questions relating to</w:t>
      </w:r>
      <w:r w:rsidR="009A2421" w:rsidRPr="009A2421">
        <w:t xml:space="preserve"> energy </w:t>
      </w:r>
      <w:r w:rsidR="00D95001">
        <w:t xml:space="preserve">consumption and </w:t>
      </w:r>
      <w:r w:rsidR="003D1E7F">
        <w:t>solar exports</w:t>
      </w:r>
      <w:r w:rsidR="0096070D">
        <w:t>)</w:t>
      </w:r>
      <w:r w:rsidR="00D95001">
        <w:t xml:space="preserve"> compared with the comprehensive bill. However, we confirmed hypothesis 2b that comprehension would be worse if the Home Energy Report was provided off</w:t>
      </w:r>
      <w:r w:rsidR="00D95001">
        <w:noBreakHyphen/>
        <w:t xml:space="preserve">bill. Comprehension </w:t>
      </w:r>
      <w:r w:rsidR="0096070D">
        <w:t>was substantially lower in this case (23% versus 44-45% for the other 2 bills) and this difference was statistically significant.</w:t>
      </w:r>
      <w:r w:rsidR="009A2421" w:rsidRPr="009A2421">
        <w:t xml:space="preserve"> </w:t>
      </w:r>
    </w:p>
    <w:p w14:paraId="4DC1475B" w14:textId="35FBFBFE" w:rsidR="00D95001" w:rsidRDefault="00D95001" w:rsidP="0016271E">
      <w:r>
        <w:t xml:space="preserve">See also </w:t>
      </w:r>
      <w:r w:rsidRPr="00D95001">
        <w:rPr>
          <w:u w:val="single"/>
        </w:rPr>
        <w:t>Section D</w:t>
      </w:r>
      <w:r>
        <w:t xml:space="preserve"> of the Final Report. </w:t>
      </w:r>
    </w:p>
    <w:p w14:paraId="1698E284" w14:textId="48B6E9E7" w:rsidR="0016271E" w:rsidRPr="00E94FCB" w:rsidRDefault="00886DE2" w:rsidP="00E94FCB">
      <w:pPr>
        <w:pStyle w:val="Heading4"/>
        <w:rPr>
          <w:color w:val="auto"/>
        </w:rPr>
      </w:pPr>
      <w:r>
        <w:rPr>
          <w:color w:val="auto"/>
        </w:rPr>
        <w:t>S</w:t>
      </w:r>
      <w:r w:rsidR="0016271E" w:rsidRPr="00E94FCB">
        <w:rPr>
          <w:color w:val="auto"/>
        </w:rPr>
        <w:t>econdary outcomes</w:t>
      </w:r>
    </w:p>
    <w:p w14:paraId="69352C84" w14:textId="1D887D66" w:rsidR="0096070D" w:rsidRDefault="0096070D" w:rsidP="007B2DCE">
      <w:r>
        <w:t xml:space="preserve">As described in </w:t>
      </w:r>
      <w:r w:rsidR="0070671C">
        <w:t>S</w:t>
      </w:r>
      <w:r>
        <w:t>ection</w:t>
      </w:r>
      <w:r w:rsidR="0070671C">
        <w:t> 4</w:t>
      </w:r>
      <w:r>
        <w:t xml:space="preserve"> (under the heading ‘</w:t>
      </w:r>
      <w:r w:rsidRPr="0096070D">
        <w:t>Measuring intentions – coding of free text responses</w:t>
      </w:r>
      <w:r>
        <w:t>’), we asked respondents an open</w:t>
      </w:r>
      <w:r>
        <w:noBreakHyphen/>
        <w:t xml:space="preserve">ended question about how </w:t>
      </w:r>
      <w:r w:rsidR="00855CD5">
        <w:t xml:space="preserve">to </w:t>
      </w:r>
      <w:r w:rsidRPr="0096070D">
        <w:t xml:space="preserve">reduce energy costs </w:t>
      </w:r>
      <w:r>
        <w:t>based on the information in the bill. We used the responses to test the impact of several bill components: the ‘best offer’, benchmarks, and solar exports. The results from these secondary outcomes are discussed under RCT B1, B2 and B3, respectively.</w:t>
      </w:r>
    </w:p>
    <w:p w14:paraId="28D60FE1" w14:textId="17D3F931" w:rsidR="00A710BE" w:rsidRPr="00E94FCB" w:rsidRDefault="00886DE2" w:rsidP="00E94FCB">
      <w:pPr>
        <w:pStyle w:val="Heading4"/>
        <w:rPr>
          <w:color w:val="auto"/>
        </w:rPr>
      </w:pPr>
      <w:r>
        <w:rPr>
          <w:color w:val="auto"/>
        </w:rPr>
        <w:t>S</w:t>
      </w:r>
      <w:r w:rsidR="00A710BE" w:rsidRPr="00E94FCB">
        <w:rPr>
          <w:color w:val="auto"/>
        </w:rPr>
        <w:t>ubgroups</w:t>
      </w:r>
    </w:p>
    <w:p w14:paraId="1F2FABDC" w14:textId="14716003" w:rsidR="008E4A4B" w:rsidRDefault="003853B5" w:rsidP="008E4A4B">
      <w:r w:rsidRPr="007B2DCE">
        <w:rPr>
          <w:i/>
        </w:rPr>
        <w:t>Hypothesis 1</w:t>
      </w:r>
      <w:r>
        <w:rPr>
          <w:i/>
        </w:rPr>
        <w:t xml:space="preserve"> (length and layout)</w:t>
      </w:r>
      <w:r w:rsidRPr="007B2DCE">
        <w:t xml:space="preserve">. </w:t>
      </w:r>
      <w:r>
        <w:t>For all subgroups, w</w:t>
      </w:r>
      <w:r w:rsidR="0096070D">
        <w:t xml:space="preserve">e </w:t>
      </w:r>
      <w:r>
        <w:t xml:space="preserve">continued to find a null result on our main hypothesis (i.e. </w:t>
      </w:r>
      <w:r w:rsidR="008E4A4B" w:rsidRPr="008E4A4B">
        <w:t>the general length and layout of the bill</w:t>
      </w:r>
      <w:r w:rsidR="008E4A4B">
        <w:t xml:space="preserve"> did</w:t>
      </w:r>
      <w:r w:rsidR="008E4A4B" w:rsidRPr="008E4A4B">
        <w:t xml:space="preserve"> not materially impact the ability of consumers to find key informatio</w:t>
      </w:r>
      <w:r w:rsidR="00C92FEC">
        <w:t>n</w:t>
      </w:r>
      <w:r>
        <w:t xml:space="preserve"> even for the subgroups we looked at)</w:t>
      </w:r>
      <w:r w:rsidR="00C92FEC">
        <w:t>.</w:t>
      </w:r>
    </w:p>
    <w:p w14:paraId="0839B4C5" w14:textId="5381782E" w:rsidR="008E4A4B" w:rsidRDefault="00C46013" w:rsidP="008E4A4B">
      <w:r w:rsidRPr="00C46013">
        <w:rPr>
          <w:i/>
        </w:rPr>
        <w:lastRenderedPageBreak/>
        <w:t>Hypotheses 2a and 2b (Home Energy Report)</w:t>
      </w:r>
      <w:r>
        <w:t xml:space="preserve">. For all subgroups, we continued to find a null result on </w:t>
      </w:r>
      <w:r w:rsidR="00886DE2">
        <w:t>Hypothesis 2a</w:t>
      </w:r>
      <w:r>
        <w:t xml:space="preserve"> that providing a separate Home Energy Report would improve comprehension of energy consumption and </w:t>
      </w:r>
      <w:r w:rsidR="003D1E7F">
        <w:t>solar exports</w:t>
      </w:r>
      <w:r>
        <w:t xml:space="preserve"> relative to a comprehensive bill.</w:t>
      </w:r>
      <w:r w:rsidR="00886DE2">
        <w:t xml:space="preserve"> </w:t>
      </w:r>
      <w:r>
        <w:t xml:space="preserve">For all subgroups, we continued to confirm </w:t>
      </w:r>
      <w:r w:rsidR="00C92FEC">
        <w:t>Hypothesis 2b</w:t>
      </w:r>
      <w:r w:rsidR="005011EA">
        <w:t xml:space="preserve"> </w:t>
      </w:r>
      <w:r>
        <w:t>that putting the Home Energy Report off</w:t>
      </w:r>
      <w:r>
        <w:noBreakHyphen/>
        <w:t>bill reduced comprehension</w:t>
      </w:r>
      <w:r w:rsidR="005011EA">
        <w:t>.</w:t>
      </w:r>
    </w:p>
    <w:p w14:paraId="6C724B87" w14:textId="27ABAFCC" w:rsidR="007163A2" w:rsidRPr="00E94FCB" w:rsidRDefault="00886DE2" w:rsidP="00E94FCB">
      <w:pPr>
        <w:pStyle w:val="Heading4"/>
        <w:rPr>
          <w:color w:val="auto"/>
        </w:rPr>
      </w:pPr>
      <w:r>
        <w:rPr>
          <w:color w:val="auto"/>
        </w:rPr>
        <w:t>S</w:t>
      </w:r>
      <w:r w:rsidR="007163A2" w:rsidRPr="00E94FCB">
        <w:rPr>
          <w:color w:val="auto"/>
        </w:rPr>
        <w:t>ensitivity analysis</w:t>
      </w:r>
    </w:p>
    <w:p w14:paraId="0FF65709" w14:textId="519C68B0" w:rsidR="00A91C07" w:rsidRDefault="0010015A" w:rsidP="0010015A">
      <w:r>
        <w:t>We re-ran Hypothesis 1 for this RCT after removing the fastest 20% of completers from the sample and confirmed that this did not change our findings: we continued to get a null result, with only very small differences between the 4 groups. There was</w:t>
      </w:r>
      <w:r w:rsidR="003C4C6C">
        <w:t>, however,</w:t>
      </w:r>
      <w:r>
        <w:t xml:space="preserve"> a mild increase in the marginal means (i.e. the point estimate for the mean comprehension score) for each treatment group. For example, the </w:t>
      </w:r>
      <w:r w:rsidRPr="009A2421">
        <w:t>control group</w:t>
      </w:r>
      <w:r>
        <w:t xml:space="preserve"> (</w:t>
      </w:r>
      <w:r w:rsidRPr="00C92FEC">
        <w:t>Comprehensive bill)</w:t>
      </w:r>
      <w:r>
        <w:t xml:space="preserve"> increased from 6.0 to 6.4 correct out of 9 (i.e. from 67% to 71%).</w:t>
      </w:r>
      <w:r w:rsidR="003C4C6C">
        <w:t xml:space="preserve"> This implies that the ‘speeders’ were more likely to get more answers incorrect.</w:t>
      </w:r>
    </w:p>
    <w:p w14:paraId="778E3906" w14:textId="4708E640" w:rsidR="002A6BF2" w:rsidRDefault="00BC4DE1" w:rsidP="00BC4DE1">
      <w:pPr>
        <w:rPr>
          <w:lang w:val="en-US"/>
        </w:rPr>
      </w:pPr>
      <w:r>
        <w:t xml:space="preserve">In </w:t>
      </w:r>
      <w:r w:rsidRPr="005D2BEF">
        <w:rPr>
          <w:u w:val="single"/>
        </w:rPr>
        <w:t>Section D</w:t>
      </w:r>
      <w:r>
        <w:t xml:space="preserve"> of the Final Report, we noted that </w:t>
      </w:r>
      <w:r w:rsidRPr="00BC4DE1">
        <w:rPr>
          <w:lang w:val="en-US"/>
        </w:rPr>
        <w:t xml:space="preserve">the ‘able to pay’ questions </w:t>
      </w:r>
      <w:r>
        <w:rPr>
          <w:lang w:val="en-US"/>
        </w:rPr>
        <w:t>(</w:t>
      </w:r>
      <w:r w:rsidRPr="00A91C07">
        <w:t xml:space="preserve">amount of bill, due date, and BPAY biller code) </w:t>
      </w:r>
      <w:r w:rsidRPr="00BC4DE1">
        <w:rPr>
          <w:lang w:val="en-US"/>
        </w:rPr>
        <w:t xml:space="preserve">were all fairly simple so it </w:t>
      </w:r>
      <w:r w:rsidR="007E3849">
        <w:rPr>
          <w:lang w:val="en-US"/>
        </w:rPr>
        <w:t xml:space="preserve">was </w:t>
      </w:r>
      <w:r w:rsidRPr="00BC4DE1">
        <w:rPr>
          <w:lang w:val="en-US"/>
        </w:rPr>
        <w:t xml:space="preserve">surprising </w:t>
      </w:r>
      <w:r w:rsidR="007E3849">
        <w:rPr>
          <w:lang w:val="en-US"/>
        </w:rPr>
        <w:t xml:space="preserve">that </w:t>
      </w:r>
      <w:r w:rsidRPr="00BC4DE1">
        <w:rPr>
          <w:lang w:val="en-US"/>
        </w:rPr>
        <w:t>the accuracy rate was only 77-79%. It is possible that, despite our efforts to remove ‘non-genuine’ respondents, there remain</w:t>
      </w:r>
      <w:r w:rsidR="007E3849">
        <w:rPr>
          <w:lang w:val="en-US"/>
        </w:rPr>
        <w:t>ed</w:t>
      </w:r>
      <w:r w:rsidRPr="00BC4DE1">
        <w:rPr>
          <w:lang w:val="en-US"/>
        </w:rPr>
        <w:t xml:space="preserve"> some respondents who did not seriously attempt to answer the question. </w:t>
      </w:r>
      <w:r w:rsidR="002A6BF2">
        <w:rPr>
          <w:lang w:val="en-US"/>
        </w:rPr>
        <w:t xml:space="preserve">One indicator for this is </w:t>
      </w:r>
      <w:r w:rsidR="007E3849">
        <w:rPr>
          <w:lang w:val="en-US"/>
        </w:rPr>
        <w:t xml:space="preserve">whether respondents correctly answered the </w:t>
      </w:r>
      <w:r w:rsidR="002A6BF2">
        <w:rPr>
          <w:lang w:val="en-US"/>
        </w:rPr>
        <w:t xml:space="preserve">question about the amount due, which was displayed prominently on the first page of each bill. In the full sample, </w:t>
      </w:r>
      <w:r w:rsidR="002A6BF2">
        <w:t xml:space="preserve">87% answered this correctly, and this increased to 93% once we removed ‘speeders’. This means that, at most, 7% of the </w:t>
      </w:r>
      <w:r w:rsidR="007E3849">
        <w:t xml:space="preserve">remaining </w:t>
      </w:r>
      <w:r w:rsidR="002A6BF2">
        <w:t>sample were still providing non</w:t>
      </w:r>
      <w:r w:rsidR="002A6BF2">
        <w:noBreakHyphen/>
        <w:t>genuine responses (and less</w:t>
      </w:r>
      <w:r w:rsidR="007E3849">
        <w:t xml:space="preserve"> </w:t>
      </w:r>
      <w:r w:rsidR="002A6BF2">
        <w:t xml:space="preserve">if we assume that a small fraction of respondents were genuinely confused about the amount due). </w:t>
      </w:r>
    </w:p>
    <w:p w14:paraId="4379F19A" w14:textId="77777777" w:rsidR="00AB0E19" w:rsidRDefault="00AB0E19" w:rsidP="00AB0E19">
      <w:pPr>
        <w:pStyle w:val="Heading3"/>
      </w:pPr>
      <w:r>
        <w:t>Treatment groups</w:t>
      </w:r>
    </w:p>
    <w:p w14:paraId="11DD8451" w14:textId="77777777" w:rsidR="00F369FD" w:rsidRPr="00CF7D07" w:rsidRDefault="00F369FD" w:rsidP="00F369FD">
      <w:r w:rsidRPr="00CF7D07">
        <w:t>This was a four</w:t>
      </w:r>
      <w:r w:rsidRPr="00CF7D07">
        <w:noBreakHyphen/>
        <w:t>arm trial with the following groups:</w:t>
      </w:r>
    </w:p>
    <w:p w14:paraId="7A29C14F" w14:textId="6C7C4599" w:rsidR="00F369FD" w:rsidRPr="00CF7D07" w:rsidRDefault="00F369FD" w:rsidP="009133C5">
      <w:pPr>
        <w:pStyle w:val="ListParagraph"/>
        <w:numPr>
          <w:ilvl w:val="0"/>
          <w:numId w:val="18"/>
        </w:numPr>
        <w:rPr>
          <w:i/>
        </w:rPr>
      </w:pPr>
      <w:r w:rsidRPr="00CF7D07">
        <w:rPr>
          <w:i/>
        </w:rPr>
        <w:t xml:space="preserve">Control (C) = Comprehensive bill. </w:t>
      </w:r>
      <w:r w:rsidR="001A17D5" w:rsidRPr="00C04E24">
        <w:t>This bill contains all the elements considered in this</w:t>
      </w:r>
      <w:r w:rsidR="001A17D5">
        <w:t xml:space="preserve"> research, and puts it in a two-</w:t>
      </w:r>
      <w:r w:rsidR="001A17D5" w:rsidRPr="00C04E24">
        <w:t>page design, typical of many billers.</w:t>
      </w:r>
    </w:p>
    <w:p w14:paraId="2EE9E225" w14:textId="5A1D18BC" w:rsidR="00F369FD" w:rsidRPr="00CF7D07" w:rsidRDefault="00F369FD" w:rsidP="009133C5">
      <w:pPr>
        <w:pStyle w:val="ListParagraph"/>
        <w:numPr>
          <w:ilvl w:val="0"/>
          <w:numId w:val="18"/>
        </w:numPr>
        <w:rPr>
          <w:i/>
        </w:rPr>
      </w:pPr>
      <w:r w:rsidRPr="00CF7D07">
        <w:rPr>
          <w:i/>
        </w:rPr>
        <w:t xml:space="preserve">Treatment 1 (T1) = Structured </w:t>
      </w:r>
      <w:r w:rsidR="001A17D5">
        <w:rPr>
          <w:i/>
        </w:rPr>
        <w:t xml:space="preserve">comprehensive </w:t>
      </w:r>
      <w:r w:rsidRPr="00CF7D07">
        <w:rPr>
          <w:i/>
        </w:rPr>
        <w:t xml:space="preserve">bill. </w:t>
      </w:r>
      <w:r w:rsidR="001A17D5">
        <w:t>The S</w:t>
      </w:r>
      <w:r w:rsidRPr="00CF7D07">
        <w:t>tructured bill contained identical content to the comprehensive bill (control), but it is structured by how you might use it to find the information you need. It is spread out over 3 pages.</w:t>
      </w:r>
    </w:p>
    <w:p w14:paraId="5D957563" w14:textId="051C70A8" w:rsidR="00F369FD" w:rsidRPr="00CF7D07" w:rsidRDefault="00F369FD" w:rsidP="009133C5">
      <w:pPr>
        <w:pStyle w:val="ListParagraph"/>
        <w:numPr>
          <w:ilvl w:val="0"/>
          <w:numId w:val="18"/>
        </w:numPr>
        <w:rPr>
          <w:i/>
        </w:rPr>
      </w:pPr>
      <w:r w:rsidRPr="00CF7D07">
        <w:rPr>
          <w:i/>
        </w:rPr>
        <w:t xml:space="preserve">Treatment 2 (T2) = Simple email bill with link to additional information. </w:t>
      </w:r>
      <w:r w:rsidR="001A17D5" w:rsidRPr="00C04E24">
        <w:t xml:space="preserve">This bill </w:t>
      </w:r>
      <w:r w:rsidR="001A17D5">
        <w:t>is</w:t>
      </w:r>
      <w:r w:rsidR="001A17D5" w:rsidRPr="00C04E24">
        <w:t xml:space="preserve"> </w:t>
      </w:r>
      <w:r w:rsidR="001A17D5">
        <w:t xml:space="preserve">styled as </w:t>
      </w:r>
      <w:r w:rsidR="001A17D5" w:rsidRPr="00C04E24">
        <w:t xml:space="preserve">an email </w:t>
      </w:r>
      <w:r w:rsidR="001A17D5">
        <w:t>that contains</w:t>
      </w:r>
      <w:r w:rsidR="001A17D5" w:rsidRPr="00C04E24">
        <w:t xml:space="preserve"> the information need</w:t>
      </w:r>
      <w:r w:rsidR="001A17D5">
        <w:t>ed</w:t>
      </w:r>
      <w:r w:rsidR="001A17D5" w:rsidRPr="00C04E24">
        <w:t xml:space="preserve"> to pay (page</w:t>
      </w:r>
      <w:r w:rsidR="001A17D5">
        <w:t>s</w:t>
      </w:r>
      <w:r w:rsidR="001A17D5" w:rsidRPr="00C04E24">
        <w:t xml:space="preserve"> 1 &amp; 2 of the </w:t>
      </w:r>
      <w:r w:rsidR="001A17D5">
        <w:t>S</w:t>
      </w:r>
      <w:r w:rsidR="001A17D5" w:rsidRPr="00C04E24">
        <w:t xml:space="preserve">tructured bill). </w:t>
      </w:r>
      <w:r w:rsidR="001A17D5">
        <w:t>By c</w:t>
      </w:r>
      <w:r w:rsidR="001A17D5" w:rsidRPr="00C04E24">
        <w:t>lick</w:t>
      </w:r>
      <w:r w:rsidR="001A17D5">
        <w:t xml:space="preserve">ing on a </w:t>
      </w:r>
      <w:r w:rsidR="001A17D5" w:rsidRPr="00C04E24">
        <w:t>link below the email</w:t>
      </w:r>
      <w:r w:rsidR="001A17D5">
        <w:t xml:space="preserve">, respondents could </w:t>
      </w:r>
      <w:r w:rsidR="001A17D5" w:rsidRPr="00C04E24">
        <w:t xml:space="preserve">see additional “off-bill” information about energy consumption and </w:t>
      </w:r>
      <w:r w:rsidR="001A17D5">
        <w:t>solar exports</w:t>
      </w:r>
      <w:r w:rsidR="001A17D5" w:rsidRPr="00C04E24">
        <w:t xml:space="preserve"> (</w:t>
      </w:r>
      <w:r w:rsidR="001A17D5">
        <w:t xml:space="preserve">i.e. </w:t>
      </w:r>
      <w:r w:rsidR="001A17D5" w:rsidRPr="00C04E24">
        <w:t xml:space="preserve">page 3 of the </w:t>
      </w:r>
      <w:r w:rsidR="001A17D5">
        <w:t>S</w:t>
      </w:r>
      <w:r w:rsidR="001A17D5" w:rsidRPr="00C04E24">
        <w:t>tructured bill).</w:t>
      </w:r>
    </w:p>
    <w:p w14:paraId="49C54FE6" w14:textId="7034B9FA" w:rsidR="00F369FD" w:rsidRPr="00CF7D07" w:rsidRDefault="00F369FD" w:rsidP="009133C5">
      <w:pPr>
        <w:pStyle w:val="ListParagraph"/>
        <w:numPr>
          <w:ilvl w:val="0"/>
          <w:numId w:val="18"/>
        </w:numPr>
        <w:rPr>
          <w:i/>
        </w:rPr>
      </w:pPr>
      <w:r w:rsidRPr="00CF7D07">
        <w:rPr>
          <w:i/>
        </w:rPr>
        <w:t xml:space="preserve">Treatment 3 (T3) = Basic bill with limited content. </w:t>
      </w:r>
      <w:r w:rsidRPr="00CF7D07">
        <w:t>This bill was a typical paper bill/pdf, but just contains the minimal information you need to pay, critical phone numbers and the detailed charges table (</w:t>
      </w:r>
      <w:r w:rsidR="001A17D5">
        <w:t xml:space="preserve">i.e. it </w:t>
      </w:r>
      <w:r w:rsidRPr="00CF7D07">
        <w:t xml:space="preserve">excludes </w:t>
      </w:r>
      <w:r w:rsidR="001A17D5">
        <w:t xml:space="preserve">information on past </w:t>
      </w:r>
      <w:r w:rsidRPr="00CF7D07">
        <w:t xml:space="preserve">energy </w:t>
      </w:r>
      <w:r w:rsidR="001A17D5">
        <w:t xml:space="preserve">usage </w:t>
      </w:r>
      <w:r w:rsidRPr="00CF7D07">
        <w:t xml:space="preserve">and </w:t>
      </w:r>
      <w:r w:rsidR="003D1E7F">
        <w:t>solar exports</w:t>
      </w:r>
      <w:r w:rsidRPr="00CF7D07">
        <w:t>, definitions</w:t>
      </w:r>
      <w:r w:rsidR="001A17D5">
        <w:t xml:space="preserve"> of technical terms</w:t>
      </w:r>
      <w:r w:rsidRPr="00CF7D07">
        <w:t xml:space="preserve">, </w:t>
      </w:r>
      <w:r w:rsidR="001A17D5">
        <w:t xml:space="preserve">a </w:t>
      </w:r>
      <w:r w:rsidRPr="00CF7D07">
        <w:t xml:space="preserve">plan summary, and </w:t>
      </w:r>
      <w:r w:rsidR="001A17D5">
        <w:t>a ‘</w:t>
      </w:r>
      <w:r w:rsidR="003A164F">
        <w:t>best offer</w:t>
      </w:r>
      <w:r w:rsidR="001A17D5">
        <w:t>’</w:t>
      </w:r>
      <w:r w:rsidR="003A164F">
        <w:t xml:space="preserve"> message</w:t>
      </w:r>
      <w:r w:rsidRPr="00CF7D07">
        <w:t>).</w:t>
      </w:r>
    </w:p>
    <w:p w14:paraId="473293B4" w14:textId="6631B7BB" w:rsidR="00A86724" w:rsidRPr="00CF7D07" w:rsidRDefault="00A86724" w:rsidP="00CF7D07">
      <w:pPr>
        <w:pStyle w:val="Heading3"/>
        <w:keepLines w:val="0"/>
      </w:pPr>
      <w:r w:rsidRPr="00CF7D07">
        <w:lastRenderedPageBreak/>
        <w:t>Hypotheses</w:t>
      </w:r>
    </w:p>
    <w:p w14:paraId="761F3647" w14:textId="408D9BC3" w:rsidR="00CF7A07" w:rsidRPr="008E3496" w:rsidRDefault="00C37419" w:rsidP="006F6016">
      <w:r w:rsidRPr="001B6B77">
        <w:t>A1.</w:t>
      </w:r>
      <w:r w:rsidR="006F6016">
        <w:t xml:space="preserve">H1: </w:t>
      </w:r>
      <w:r w:rsidR="007F78BE" w:rsidRPr="001B6B77">
        <w:t xml:space="preserve">Simplified or structured bills </w:t>
      </w:r>
      <w:r w:rsidRPr="001B6B77">
        <w:t xml:space="preserve">(T1, T2, T3) </w:t>
      </w:r>
      <w:r w:rsidR="007F78BE" w:rsidRPr="001B6B77">
        <w:t>will result in higher bill comprehension</w:t>
      </w:r>
      <w:r w:rsidRPr="001B6B77">
        <w:t xml:space="preserve"> </w:t>
      </w:r>
      <w:r w:rsidR="006F6016">
        <w:t xml:space="preserve">than </w:t>
      </w:r>
      <w:r w:rsidR="00CF7A07" w:rsidRPr="001B6B77">
        <w:t>the control condition (C)</w:t>
      </w:r>
      <w:r w:rsidR="001B6B77">
        <w:t xml:space="preserve">: </w:t>
      </w:r>
      <w:r w:rsidR="00CF7A07" w:rsidRPr="008E3496">
        <w:t>T1&gt;C</w:t>
      </w:r>
      <w:r>
        <w:t xml:space="preserve">, </w:t>
      </w:r>
      <w:r w:rsidR="00CF7A07" w:rsidRPr="008E3496">
        <w:t>T2&gt;C</w:t>
      </w:r>
      <w:r>
        <w:t xml:space="preserve">, </w:t>
      </w:r>
      <w:r w:rsidR="00CF7A07" w:rsidRPr="008E3496">
        <w:t>T3&gt;C</w:t>
      </w:r>
      <w:r w:rsidR="001B6B77">
        <w:t>.</w:t>
      </w:r>
    </w:p>
    <w:p w14:paraId="26724A64" w14:textId="22615C90" w:rsidR="00CF7A07" w:rsidRDefault="008E3496" w:rsidP="007F78BE">
      <w:pPr>
        <w:rPr>
          <w:rFonts w:cstheme="minorHAnsi"/>
        </w:rPr>
      </w:pPr>
      <w:r w:rsidRPr="008E3496">
        <w:rPr>
          <w:rFonts w:cstheme="minorHAnsi"/>
        </w:rPr>
        <w:t xml:space="preserve">This hypothesis </w:t>
      </w:r>
      <w:r w:rsidR="003A164F">
        <w:rPr>
          <w:rFonts w:cstheme="minorHAnsi"/>
        </w:rPr>
        <w:t>was</w:t>
      </w:r>
      <w:r w:rsidR="00CF7A07" w:rsidRPr="008E3496">
        <w:rPr>
          <w:rFonts w:cstheme="minorHAnsi"/>
        </w:rPr>
        <w:t xml:space="preserve"> assessed with a series of 3 one-tailed tests. We </w:t>
      </w:r>
      <w:r w:rsidRPr="008E3496">
        <w:rPr>
          <w:rFonts w:cstheme="minorHAnsi"/>
        </w:rPr>
        <w:t xml:space="preserve">did </w:t>
      </w:r>
      <w:r w:rsidR="00CF7A07" w:rsidRPr="008E3496">
        <w:rPr>
          <w:rFonts w:cstheme="minorHAnsi"/>
        </w:rPr>
        <w:t xml:space="preserve">not correct for the comparison of multiple arms against the shared control due to the correlation between comparisons. </w:t>
      </w:r>
    </w:p>
    <w:p w14:paraId="12CE3E2F" w14:textId="61AB7B34" w:rsidR="00CF7A07" w:rsidRPr="001B6B77" w:rsidRDefault="00C37419" w:rsidP="006F6016">
      <w:pPr>
        <w:rPr>
          <w:b/>
        </w:rPr>
      </w:pPr>
      <w:r>
        <w:t>A1.</w:t>
      </w:r>
      <w:r w:rsidR="006F6016">
        <w:t xml:space="preserve">H2a: </w:t>
      </w:r>
      <w:r w:rsidRPr="00C37419">
        <w:t xml:space="preserve">The bill with a </w:t>
      </w:r>
      <w:r w:rsidR="00CF7A07" w:rsidRPr="00C37419">
        <w:t xml:space="preserve">separate home energy report </w:t>
      </w:r>
      <w:r w:rsidRPr="00C37419">
        <w:t xml:space="preserve">(T1) </w:t>
      </w:r>
      <w:r w:rsidR="00CF7A07" w:rsidRPr="00C37419">
        <w:t xml:space="preserve">will result in higher comprehension of energy consumption and </w:t>
      </w:r>
      <w:r w:rsidR="003D1E7F">
        <w:t>solar exports</w:t>
      </w:r>
      <w:r w:rsidR="00CF7A07" w:rsidRPr="00C37419">
        <w:t xml:space="preserve"> than the bill containing this information as part of the main bill (C)</w:t>
      </w:r>
      <w:r w:rsidR="001B6B77" w:rsidRPr="001B6B77">
        <w:t xml:space="preserve">: </w:t>
      </w:r>
      <w:r w:rsidR="00AB1DD0">
        <w:t>T1&gt;</w:t>
      </w:r>
      <w:r w:rsidR="00CF7A07" w:rsidRPr="005121A1">
        <w:t>C</w:t>
      </w:r>
      <w:r w:rsidR="001B6B77">
        <w:t>.</w:t>
      </w:r>
    </w:p>
    <w:p w14:paraId="2B4A6EF9" w14:textId="386688A2" w:rsidR="00CF7A07" w:rsidRPr="005121A1" w:rsidRDefault="00C37419" w:rsidP="006F6016">
      <w:r w:rsidRPr="001B6B77">
        <w:t>A1.</w:t>
      </w:r>
      <w:r w:rsidR="00CF7A07" w:rsidRPr="001B6B77">
        <w:t>H2b: Including the home energy report as an attachment instead of in the bill will diminish its impact on the comprehension of en</w:t>
      </w:r>
      <w:r w:rsidR="001B6B77">
        <w:t xml:space="preserve">ergy consumption and </w:t>
      </w:r>
      <w:r w:rsidR="003D1E7F">
        <w:t>solar exports</w:t>
      </w:r>
      <w:r w:rsidR="001B6B77">
        <w:t xml:space="preserve">: </w:t>
      </w:r>
      <w:r w:rsidR="00AB1DD0">
        <w:t>T2&lt;</w:t>
      </w:r>
      <w:r w:rsidR="00CF7A07" w:rsidRPr="005121A1">
        <w:t>T1</w:t>
      </w:r>
      <w:r w:rsidR="001B6B77">
        <w:t>.</w:t>
      </w:r>
    </w:p>
    <w:p w14:paraId="660BBBFB" w14:textId="04895E0A" w:rsidR="00BD136F" w:rsidRDefault="005121A1" w:rsidP="00BD136F">
      <w:pPr>
        <w:rPr>
          <w:rFonts w:cstheme="minorHAnsi"/>
        </w:rPr>
      </w:pPr>
      <w:r w:rsidRPr="005121A1">
        <w:rPr>
          <w:rFonts w:cstheme="minorHAnsi"/>
        </w:rPr>
        <w:t xml:space="preserve">Both </w:t>
      </w:r>
      <w:r w:rsidR="001B6B77">
        <w:rPr>
          <w:rFonts w:cstheme="minorHAnsi"/>
        </w:rPr>
        <w:t>A1.</w:t>
      </w:r>
      <w:r w:rsidRPr="005121A1">
        <w:rPr>
          <w:rFonts w:cstheme="minorHAnsi"/>
        </w:rPr>
        <w:t xml:space="preserve">H2a and </w:t>
      </w:r>
      <w:r w:rsidR="001B6B77">
        <w:rPr>
          <w:rFonts w:cstheme="minorHAnsi"/>
        </w:rPr>
        <w:t>A1.</w:t>
      </w:r>
      <w:r w:rsidRPr="005121A1">
        <w:rPr>
          <w:rFonts w:cstheme="minorHAnsi"/>
        </w:rPr>
        <w:t xml:space="preserve">H2b were </w:t>
      </w:r>
      <w:r w:rsidR="00CF7A07" w:rsidRPr="005121A1">
        <w:rPr>
          <w:rFonts w:cstheme="minorHAnsi"/>
        </w:rPr>
        <w:t>assessed with a one-</w:t>
      </w:r>
      <w:r w:rsidRPr="005121A1">
        <w:rPr>
          <w:rFonts w:cstheme="minorHAnsi"/>
        </w:rPr>
        <w:t xml:space="preserve">tailed hypothesis test. We </w:t>
      </w:r>
      <w:r w:rsidR="00CF7A07" w:rsidRPr="005121A1">
        <w:rPr>
          <w:rFonts w:cstheme="minorHAnsi"/>
        </w:rPr>
        <w:t>correct</w:t>
      </w:r>
      <w:r w:rsidRPr="005121A1">
        <w:rPr>
          <w:rFonts w:cstheme="minorHAnsi"/>
        </w:rPr>
        <w:t>ed</w:t>
      </w:r>
      <w:r w:rsidR="00CF7A07" w:rsidRPr="005121A1">
        <w:rPr>
          <w:rFonts w:cstheme="minorHAnsi"/>
        </w:rPr>
        <w:t xml:space="preserve"> for the two multiple comparisons that comprise this family of tests</w:t>
      </w:r>
      <w:r w:rsidR="00A71D96">
        <w:rPr>
          <w:rFonts w:cstheme="minorHAnsi"/>
        </w:rPr>
        <w:t>,</w:t>
      </w:r>
      <w:r w:rsidR="00A71D96" w:rsidRPr="00A71D96">
        <w:t xml:space="preserve"> </w:t>
      </w:r>
      <w:r w:rsidR="00A71D96" w:rsidRPr="00A71D96">
        <w:rPr>
          <w:rFonts w:cstheme="minorHAnsi"/>
        </w:rPr>
        <w:t xml:space="preserve">by dividing </w:t>
      </w:r>
      <w:r w:rsidR="002A6BF2">
        <w:rPr>
          <w:rFonts w:cstheme="minorHAnsi"/>
        </w:rPr>
        <w:t>the significance threshold (</w:t>
      </w:r>
      <w:r w:rsidR="00A71D96" w:rsidRPr="00A71D96">
        <w:rPr>
          <w:rFonts w:cstheme="minorHAnsi"/>
        </w:rPr>
        <w:t>alpha</w:t>
      </w:r>
      <w:r w:rsidR="002A6BF2">
        <w:rPr>
          <w:rFonts w:cstheme="minorHAnsi"/>
        </w:rPr>
        <w:t>)</w:t>
      </w:r>
      <w:r w:rsidR="00A71D96" w:rsidRPr="00A71D96">
        <w:rPr>
          <w:rFonts w:cstheme="minorHAnsi"/>
        </w:rPr>
        <w:t xml:space="preserve"> by two</w:t>
      </w:r>
      <w:r w:rsidR="00CF7A07" w:rsidRPr="005121A1">
        <w:rPr>
          <w:rFonts w:cstheme="minorHAnsi"/>
        </w:rPr>
        <w:t>.</w:t>
      </w:r>
    </w:p>
    <w:p w14:paraId="4A2EA2EC" w14:textId="02C1F61F" w:rsidR="00BD136F" w:rsidRPr="001540CB" w:rsidRDefault="00BD136F" w:rsidP="00CF7D07">
      <w:pPr>
        <w:pStyle w:val="Heading3"/>
        <w:keepLines w:val="0"/>
      </w:pPr>
      <w:r>
        <w:t>Outcome measures</w:t>
      </w:r>
    </w:p>
    <w:p w14:paraId="7A2D0462" w14:textId="77777777" w:rsidR="00BD136F" w:rsidRPr="00CF7D07" w:rsidRDefault="00BD136F" w:rsidP="00297A96">
      <w:pPr>
        <w:pStyle w:val="Heading4"/>
        <w:keepNext w:val="0"/>
        <w:keepLines w:val="0"/>
        <w:rPr>
          <w:color w:val="auto"/>
        </w:rPr>
      </w:pPr>
      <w:r w:rsidRPr="00CF7D07">
        <w:rPr>
          <w:color w:val="auto"/>
        </w:rPr>
        <w:t xml:space="preserve">Primary outcomes </w:t>
      </w:r>
    </w:p>
    <w:p w14:paraId="2C0E1CD6" w14:textId="487FFF8D" w:rsidR="00BD136F" w:rsidRPr="00BF321B" w:rsidRDefault="00BD136F" w:rsidP="009133C5">
      <w:pPr>
        <w:pStyle w:val="ListParagraph"/>
        <w:numPr>
          <w:ilvl w:val="0"/>
          <w:numId w:val="19"/>
        </w:numPr>
      </w:pPr>
      <w:r w:rsidRPr="00CF7D07">
        <w:rPr>
          <w:i/>
        </w:rPr>
        <w:t>Bill comprehension</w:t>
      </w:r>
      <w:r w:rsidRPr="00BF321B">
        <w:t xml:space="preserve"> - Aggregate </w:t>
      </w:r>
      <w:r w:rsidR="00EF31DD">
        <w:t>of:</w:t>
      </w:r>
      <w:r w:rsidRPr="00BF321B">
        <w:t xml:space="preserve"> able to pay, able to find key details, able to understand how your bill was calculated (each scored 0-3). Number of correct answers (0-9).</w:t>
      </w:r>
    </w:p>
    <w:p w14:paraId="347513B0" w14:textId="01A54ED7" w:rsidR="00BD136F" w:rsidRPr="00BF321B" w:rsidRDefault="00BD136F" w:rsidP="009133C5">
      <w:pPr>
        <w:pStyle w:val="ListParagraph"/>
        <w:numPr>
          <w:ilvl w:val="0"/>
          <w:numId w:val="19"/>
        </w:numPr>
      </w:pPr>
      <w:r w:rsidRPr="00CF7D07">
        <w:rPr>
          <w:i/>
        </w:rPr>
        <w:t xml:space="preserve">Comprehension </w:t>
      </w:r>
      <w:r w:rsidRPr="00BF321B">
        <w:t xml:space="preserve">- Able to understand your energy consumption &amp; </w:t>
      </w:r>
      <w:r w:rsidR="003D1E7F">
        <w:t>solar exports</w:t>
      </w:r>
      <w:r w:rsidRPr="00BF321B">
        <w:t>. Number of correct answers (0-3).</w:t>
      </w:r>
    </w:p>
    <w:p w14:paraId="0A810787" w14:textId="77777777" w:rsidR="00BD136F" w:rsidRPr="00CF7D07" w:rsidRDefault="00BD136F" w:rsidP="00297A96">
      <w:pPr>
        <w:pStyle w:val="Heading4"/>
        <w:keepNext w:val="0"/>
        <w:keepLines w:val="0"/>
        <w:rPr>
          <w:color w:val="auto"/>
        </w:rPr>
      </w:pPr>
      <w:r w:rsidRPr="00CF7D07">
        <w:rPr>
          <w:color w:val="auto"/>
        </w:rPr>
        <w:t>Secondary outcomes</w:t>
      </w:r>
    </w:p>
    <w:p w14:paraId="130A8F8D" w14:textId="77777777" w:rsidR="00BD136F" w:rsidRPr="00BF321B" w:rsidRDefault="00BD136F" w:rsidP="009133C5">
      <w:pPr>
        <w:pStyle w:val="ListParagraph"/>
        <w:numPr>
          <w:ilvl w:val="0"/>
          <w:numId w:val="20"/>
        </w:numPr>
      </w:pPr>
      <w:r w:rsidRPr="00CF7D07">
        <w:rPr>
          <w:i/>
        </w:rPr>
        <w:t>Time taken</w:t>
      </w:r>
      <w:r w:rsidRPr="00BF321B">
        <w:t xml:space="preserve"> - Able to pay.</w:t>
      </w:r>
    </w:p>
    <w:p w14:paraId="1731CEF8" w14:textId="77777777" w:rsidR="00BD136F" w:rsidRPr="00BF321B" w:rsidRDefault="00BD136F" w:rsidP="009133C5">
      <w:pPr>
        <w:pStyle w:val="ListParagraph"/>
        <w:numPr>
          <w:ilvl w:val="0"/>
          <w:numId w:val="20"/>
        </w:numPr>
      </w:pPr>
      <w:r w:rsidRPr="00CF7D07">
        <w:rPr>
          <w:i/>
        </w:rPr>
        <w:t>Time taken</w:t>
      </w:r>
      <w:r w:rsidRPr="00BF321B">
        <w:t xml:space="preserve"> - Able to find key details.</w:t>
      </w:r>
    </w:p>
    <w:p w14:paraId="6CDDC327" w14:textId="77777777" w:rsidR="00BD136F" w:rsidRPr="00BF321B" w:rsidRDefault="00BD136F" w:rsidP="009133C5">
      <w:pPr>
        <w:pStyle w:val="ListParagraph"/>
        <w:numPr>
          <w:ilvl w:val="0"/>
          <w:numId w:val="20"/>
        </w:numPr>
      </w:pPr>
      <w:r w:rsidRPr="00EF31DD">
        <w:rPr>
          <w:i/>
        </w:rPr>
        <w:t>Time taken</w:t>
      </w:r>
      <w:r w:rsidRPr="00BF321B">
        <w:t xml:space="preserve"> - Able to understand how your bill was calculated.</w:t>
      </w:r>
    </w:p>
    <w:p w14:paraId="12949ED0" w14:textId="3DCE4541" w:rsidR="00BD136F" w:rsidRDefault="00BD136F" w:rsidP="009133C5">
      <w:pPr>
        <w:pStyle w:val="ListParagraph"/>
        <w:numPr>
          <w:ilvl w:val="0"/>
          <w:numId w:val="20"/>
        </w:numPr>
      </w:pPr>
      <w:r w:rsidRPr="00CF7D07">
        <w:rPr>
          <w:i/>
        </w:rPr>
        <w:t>Time taken</w:t>
      </w:r>
      <w:r w:rsidRPr="00BF321B">
        <w:t xml:space="preserve"> - Able to understand your energy consumption &amp; </w:t>
      </w:r>
      <w:r w:rsidR="003D1E7F">
        <w:t>solar exports</w:t>
      </w:r>
      <w:r w:rsidRPr="00BF321B">
        <w:t>.</w:t>
      </w:r>
    </w:p>
    <w:p w14:paraId="6A9D5DEA" w14:textId="279C9FDE" w:rsidR="00BD136F" w:rsidRPr="00BF321B" w:rsidRDefault="00BD136F" w:rsidP="009133C5">
      <w:pPr>
        <w:pStyle w:val="ListParagraph"/>
        <w:numPr>
          <w:ilvl w:val="0"/>
          <w:numId w:val="20"/>
        </w:numPr>
      </w:pPr>
      <w:r w:rsidRPr="00CF7D07">
        <w:rPr>
          <w:i/>
        </w:rPr>
        <w:t>Comprehension</w:t>
      </w:r>
      <w:r w:rsidR="00EF31DD">
        <w:t xml:space="preserve"> - Able to pay. </w:t>
      </w:r>
      <w:r w:rsidRPr="00BF321B">
        <w:t>Number of correct answers (0-3).</w:t>
      </w:r>
    </w:p>
    <w:p w14:paraId="3228B75F" w14:textId="77777777" w:rsidR="00BD136F" w:rsidRPr="00BF321B" w:rsidRDefault="00BD136F" w:rsidP="009133C5">
      <w:pPr>
        <w:pStyle w:val="ListParagraph"/>
        <w:numPr>
          <w:ilvl w:val="0"/>
          <w:numId w:val="20"/>
        </w:numPr>
      </w:pPr>
      <w:r w:rsidRPr="00CF7D07">
        <w:rPr>
          <w:i/>
        </w:rPr>
        <w:t xml:space="preserve">Comprehension </w:t>
      </w:r>
      <w:r w:rsidRPr="00F62C37">
        <w:t xml:space="preserve">- Able to find key details. </w:t>
      </w:r>
      <w:r w:rsidRPr="00BF321B">
        <w:t>Number of correct answers (0-3).</w:t>
      </w:r>
    </w:p>
    <w:p w14:paraId="5F0F776D" w14:textId="77777777" w:rsidR="00BD136F" w:rsidRPr="00BF321B" w:rsidRDefault="00BD136F" w:rsidP="009133C5">
      <w:pPr>
        <w:pStyle w:val="ListParagraph"/>
        <w:numPr>
          <w:ilvl w:val="0"/>
          <w:numId w:val="20"/>
        </w:numPr>
      </w:pPr>
      <w:r w:rsidRPr="00CF7D07">
        <w:rPr>
          <w:i/>
        </w:rPr>
        <w:t xml:space="preserve">Comprehension </w:t>
      </w:r>
      <w:r w:rsidRPr="00F62C37">
        <w:t>- Able to understand how your bill was calculated.</w:t>
      </w:r>
      <w:r w:rsidRPr="00BF321B">
        <w:t xml:space="preserve"> Number of correct answers (0-3).</w:t>
      </w:r>
    </w:p>
    <w:p w14:paraId="6F65681D" w14:textId="77777777" w:rsidR="00BD136F" w:rsidRPr="00BF321B" w:rsidRDefault="00BD136F" w:rsidP="009133C5">
      <w:pPr>
        <w:pStyle w:val="ListParagraph"/>
        <w:numPr>
          <w:ilvl w:val="0"/>
          <w:numId w:val="20"/>
        </w:numPr>
      </w:pPr>
      <w:r w:rsidRPr="00CF7D07">
        <w:rPr>
          <w:i/>
        </w:rPr>
        <w:t>Intention</w:t>
      </w:r>
      <w:r w:rsidRPr="00BF321B">
        <w:t xml:space="preserve"> - Free text ‘cost saving advice’- focuses on 1. Energy saving; 2.  Switching/comparing plans; 3. Using solar more efficiently. Free text coded to each of these binary outcomes.</w:t>
      </w:r>
    </w:p>
    <w:p w14:paraId="2058005F" w14:textId="77777777" w:rsidR="00BD136F" w:rsidRPr="00BF321B" w:rsidRDefault="00BD136F" w:rsidP="009133C5">
      <w:pPr>
        <w:pStyle w:val="ListParagraph"/>
        <w:numPr>
          <w:ilvl w:val="0"/>
          <w:numId w:val="20"/>
        </w:numPr>
      </w:pPr>
      <w:r w:rsidRPr="00CF7D07">
        <w:rPr>
          <w:i/>
        </w:rPr>
        <w:t>Confidence to find a strategy to reduce energy costs.</w:t>
      </w:r>
      <w:r w:rsidRPr="00BF321B">
        <w:t xml:space="preserve"> Binary (Very confident or confident = 1, all other responses = 0).</w:t>
      </w:r>
    </w:p>
    <w:p w14:paraId="6B12FC46" w14:textId="77777777" w:rsidR="00BD136F" w:rsidRPr="00BF321B" w:rsidRDefault="00BD136F" w:rsidP="009133C5">
      <w:pPr>
        <w:pStyle w:val="ListParagraph"/>
        <w:numPr>
          <w:ilvl w:val="0"/>
          <w:numId w:val="20"/>
        </w:numPr>
      </w:pPr>
      <w:r w:rsidRPr="00CF7D07">
        <w:rPr>
          <w:i/>
        </w:rPr>
        <w:lastRenderedPageBreak/>
        <w:t>Bill is easy to understand</w:t>
      </w:r>
      <w:r w:rsidRPr="00BF321B">
        <w:t>. Binary (very or fairly easy = 1, all other responses = 0).</w:t>
      </w:r>
    </w:p>
    <w:p w14:paraId="5264F95F" w14:textId="77777777" w:rsidR="00BD136F" w:rsidRPr="00BF321B" w:rsidRDefault="00BD136F" w:rsidP="009133C5">
      <w:pPr>
        <w:pStyle w:val="ListParagraph"/>
        <w:numPr>
          <w:ilvl w:val="0"/>
          <w:numId w:val="20"/>
        </w:numPr>
      </w:pPr>
      <w:r w:rsidRPr="00CF7D07">
        <w:rPr>
          <w:i/>
        </w:rPr>
        <w:t>Easy to find information.</w:t>
      </w:r>
      <w:r w:rsidRPr="00BF321B">
        <w:t xml:space="preserve"> Binary (very or fairly easy = 1, all other responses = 0).</w:t>
      </w:r>
    </w:p>
    <w:p w14:paraId="06BF99BE" w14:textId="77777777" w:rsidR="00BD136F" w:rsidRPr="00BF321B" w:rsidRDefault="00BD136F" w:rsidP="009133C5">
      <w:pPr>
        <w:pStyle w:val="ListParagraph"/>
        <w:numPr>
          <w:ilvl w:val="0"/>
          <w:numId w:val="20"/>
        </w:numPr>
      </w:pPr>
      <w:r w:rsidRPr="00CF7D07">
        <w:rPr>
          <w:i/>
        </w:rPr>
        <w:t xml:space="preserve">What I liked about this bill </w:t>
      </w:r>
      <w:r w:rsidRPr="00BF321B">
        <w:t>(Free text).</w:t>
      </w:r>
    </w:p>
    <w:p w14:paraId="7F79B488" w14:textId="77777777" w:rsidR="00BD136F" w:rsidRPr="00BF321B" w:rsidRDefault="00BD136F" w:rsidP="009133C5">
      <w:pPr>
        <w:pStyle w:val="ListParagraph"/>
        <w:numPr>
          <w:ilvl w:val="0"/>
          <w:numId w:val="20"/>
        </w:numPr>
      </w:pPr>
      <w:r w:rsidRPr="00CF7D07">
        <w:rPr>
          <w:i/>
        </w:rPr>
        <w:t xml:space="preserve">What I disliked about this bill </w:t>
      </w:r>
      <w:r w:rsidRPr="00BF321B">
        <w:t>(Free text).</w:t>
      </w:r>
    </w:p>
    <w:p w14:paraId="01690C0C" w14:textId="55E8503A" w:rsidR="00865542" w:rsidRPr="001540CB" w:rsidRDefault="00CF7D07" w:rsidP="00865542">
      <w:pPr>
        <w:pStyle w:val="Heading3"/>
      </w:pPr>
      <w:r>
        <w:t>Intervention design</w:t>
      </w:r>
      <w:r w:rsidR="00865542">
        <w:t>s</w:t>
      </w:r>
    </w:p>
    <w:p w14:paraId="186F0E13" w14:textId="7A6CA628" w:rsidR="00915DE6" w:rsidRDefault="00C04E24" w:rsidP="00297A96">
      <w:pPr>
        <w:keepNext/>
      </w:pPr>
      <w:r w:rsidRPr="00F62C37">
        <w:rPr>
          <w:i/>
        </w:rPr>
        <w:t>C</w:t>
      </w:r>
      <w:r w:rsidR="001B6B77">
        <w:rPr>
          <w:i/>
        </w:rPr>
        <w:t xml:space="preserve">ontrol (C) = Comprehensive bill. </w:t>
      </w:r>
      <w:r w:rsidRPr="00C04E24">
        <w:t>This bill contains all the elements considered in this</w:t>
      </w:r>
      <w:r w:rsidR="001A17D5">
        <w:t xml:space="preserve"> research, and puts it in a two-</w:t>
      </w:r>
      <w:r w:rsidRPr="00C04E24">
        <w:t>page design, typical of many billers.</w:t>
      </w:r>
    </w:p>
    <w:p w14:paraId="14D30D64" w14:textId="77777777" w:rsidR="00915DE6" w:rsidRDefault="00915DE6" w:rsidP="00915DE6">
      <w:pPr>
        <w:sectPr w:rsidR="00915DE6" w:rsidSect="001B1EA0">
          <w:type w:val="continuous"/>
          <w:pgSz w:w="11906" w:h="16838" w:code="9"/>
          <w:pgMar w:top="2041" w:right="2381" w:bottom="1247" w:left="1247" w:header="720" w:footer="851" w:gutter="0"/>
          <w:cols w:space="708"/>
          <w:docGrid w:linePitch="360"/>
        </w:sectPr>
      </w:pPr>
    </w:p>
    <w:p w14:paraId="6EED2A63" w14:textId="77777777" w:rsidR="00915DE6" w:rsidRDefault="00915DE6" w:rsidP="00297A96">
      <w:pPr>
        <w:keepNext/>
      </w:pPr>
      <w:r w:rsidRPr="00C04E24">
        <w:rPr>
          <w:noProof/>
        </w:rPr>
        <w:drawing>
          <wp:inline distT="0" distB="0" distL="0" distR="0" wp14:anchorId="26A4A52A" wp14:editId="79FCB675">
            <wp:extent cx="2379600" cy="3367172"/>
            <wp:effectExtent l="19050" t="19050" r="20955" b="24130"/>
            <wp:docPr id="16" name="Picture 16" descr="The picture shows page one of the two page comprehensive bill used in the trial as the treatment group." title="Comprehensive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mc13403\Desktop\Indesign\Final energy bills for trial\Trial1 T0_.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9600" cy="3367172"/>
                    </a:xfrm>
                    <a:prstGeom prst="rect">
                      <a:avLst/>
                    </a:prstGeom>
                    <a:noFill/>
                    <a:ln>
                      <a:solidFill>
                        <a:schemeClr val="tx1"/>
                      </a:solidFill>
                    </a:ln>
                  </pic:spPr>
                </pic:pic>
              </a:graphicData>
            </a:graphic>
          </wp:inline>
        </w:drawing>
      </w:r>
    </w:p>
    <w:p w14:paraId="7F006DB7" w14:textId="0BEBC51B" w:rsidR="00915DE6" w:rsidRDefault="00915DE6" w:rsidP="00915DE6"/>
    <w:p w14:paraId="2C3A639C" w14:textId="292FAEE4" w:rsidR="00C04E24" w:rsidRPr="00C04E24" w:rsidRDefault="00915DE6" w:rsidP="00C04E24">
      <w:r w:rsidRPr="00C04E24">
        <w:rPr>
          <w:noProof/>
        </w:rPr>
        <w:drawing>
          <wp:inline distT="0" distB="0" distL="0" distR="0" wp14:anchorId="51824BD8" wp14:editId="5753FCCE">
            <wp:extent cx="2378600" cy="3366654"/>
            <wp:effectExtent l="19050" t="19050" r="22225" b="24765"/>
            <wp:docPr id="17" name="Picture 17" descr="The picture shows page two of the two page comprehensive bill used in the trial as the treatment group." title="comprehensive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mc13403\Desktop\Indesign\Final energy bills for trial\Trial1 T0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0429" cy="3411705"/>
                    </a:xfrm>
                    <a:prstGeom prst="rect">
                      <a:avLst/>
                    </a:prstGeom>
                    <a:noFill/>
                    <a:ln>
                      <a:solidFill>
                        <a:schemeClr val="tx1"/>
                      </a:solidFill>
                    </a:ln>
                  </pic:spPr>
                </pic:pic>
              </a:graphicData>
            </a:graphic>
          </wp:inline>
        </w:drawing>
      </w:r>
    </w:p>
    <w:p w14:paraId="3962121E" w14:textId="77777777" w:rsidR="00F369FD" w:rsidRDefault="00F369FD" w:rsidP="00C04E24">
      <w:pPr>
        <w:sectPr w:rsidR="00F369FD" w:rsidSect="00915DE6">
          <w:type w:val="continuous"/>
          <w:pgSz w:w="11906" w:h="16838" w:code="9"/>
          <w:pgMar w:top="2041" w:right="2381" w:bottom="1247" w:left="1247" w:header="720" w:footer="851" w:gutter="0"/>
          <w:cols w:num="2" w:space="708"/>
          <w:docGrid w:linePitch="360"/>
        </w:sectPr>
      </w:pPr>
    </w:p>
    <w:p w14:paraId="240CAD30" w14:textId="3D38F079" w:rsidR="00C04E24" w:rsidRDefault="00C04E24" w:rsidP="00297A96">
      <w:pPr>
        <w:keepNext/>
      </w:pPr>
      <w:r w:rsidRPr="00F62C37">
        <w:rPr>
          <w:i/>
        </w:rPr>
        <w:lastRenderedPageBreak/>
        <w:t>Tre</w:t>
      </w:r>
      <w:r w:rsidR="001B6B77">
        <w:rPr>
          <w:i/>
        </w:rPr>
        <w:t xml:space="preserve">atment 1 (T1) = Structured </w:t>
      </w:r>
      <w:r w:rsidR="001A17D5">
        <w:rPr>
          <w:i/>
        </w:rPr>
        <w:t xml:space="preserve">comprehensive </w:t>
      </w:r>
      <w:r w:rsidR="001B6B77">
        <w:rPr>
          <w:i/>
        </w:rPr>
        <w:t xml:space="preserve">bill. </w:t>
      </w:r>
      <w:r w:rsidR="001A17D5">
        <w:t>The S</w:t>
      </w:r>
      <w:r w:rsidRPr="00C04E24">
        <w:t>tructured bill contains identical content to the comprehensive bill (control), but it is structured by how you might use it to find the information you need. It is spread out over 3 pages.</w:t>
      </w:r>
    </w:p>
    <w:p w14:paraId="01DD5F2B" w14:textId="77777777" w:rsidR="00F369FD" w:rsidRDefault="00F369FD" w:rsidP="00F369FD">
      <w:pPr>
        <w:sectPr w:rsidR="00F369FD" w:rsidSect="00B166A0">
          <w:pgSz w:w="11906" w:h="16838" w:code="9"/>
          <w:pgMar w:top="2041" w:right="2381" w:bottom="1247" w:left="1247" w:header="720" w:footer="851" w:gutter="0"/>
          <w:cols w:space="708"/>
          <w:docGrid w:linePitch="360"/>
        </w:sectPr>
      </w:pPr>
    </w:p>
    <w:p w14:paraId="7ADFD5FE" w14:textId="77777777" w:rsidR="00F369FD" w:rsidRDefault="00B166A0" w:rsidP="00E52943">
      <w:r w:rsidRPr="00C04E24">
        <w:rPr>
          <w:noProof/>
        </w:rPr>
        <w:drawing>
          <wp:inline distT="0" distB="0" distL="0" distR="0" wp14:anchorId="72E1B282" wp14:editId="089EE55C">
            <wp:extent cx="2379600" cy="3367744"/>
            <wp:effectExtent l="0" t="0" r="1905" b="4445"/>
            <wp:docPr id="15" name="Picture 15" descr="The picture shows page one of the three page structured comprehensive bill used in the trial as treatment 1." title="Structured comprehensiv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mc13403\Desktop\Indesign\Final energy bills for trial\Trial1 T1_.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9600" cy="3367744"/>
                    </a:xfrm>
                    <a:prstGeom prst="rect">
                      <a:avLst/>
                    </a:prstGeom>
                    <a:noFill/>
                    <a:ln>
                      <a:noFill/>
                    </a:ln>
                  </pic:spPr>
                </pic:pic>
              </a:graphicData>
            </a:graphic>
          </wp:inline>
        </w:drawing>
      </w:r>
    </w:p>
    <w:p w14:paraId="3FA044A8" w14:textId="56A108EA" w:rsidR="00B166A0" w:rsidRDefault="00B166A0" w:rsidP="00E52943">
      <w:r w:rsidRPr="00C04E24">
        <w:rPr>
          <w:noProof/>
        </w:rPr>
        <w:drawing>
          <wp:inline distT="0" distB="0" distL="0" distR="0" wp14:anchorId="5177BA00" wp14:editId="6028B044">
            <wp:extent cx="2379600" cy="3367370"/>
            <wp:effectExtent l="0" t="0" r="1905" b="5080"/>
            <wp:docPr id="18" name="Picture 18" descr="The picture shows page two of the three page structured comprehensive bill used in the trial as treatment 1." title="Structured comprehensiv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mc13403\Desktop\Indesign\Final energy bills for trial\Trial1 T1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9600" cy="3367370"/>
                    </a:xfrm>
                    <a:prstGeom prst="rect">
                      <a:avLst/>
                    </a:prstGeom>
                    <a:noFill/>
                    <a:ln>
                      <a:noFill/>
                    </a:ln>
                  </pic:spPr>
                </pic:pic>
              </a:graphicData>
            </a:graphic>
          </wp:inline>
        </w:drawing>
      </w:r>
    </w:p>
    <w:p w14:paraId="38E16A70" w14:textId="4DF349B0" w:rsidR="00B166A0" w:rsidRDefault="00B166A0" w:rsidP="00E52943">
      <w:r w:rsidRPr="00C04E24">
        <w:rPr>
          <w:noProof/>
        </w:rPr>
        <w:drawing>
          <wp:inline distT="0" distB="0" distL="0" distR="0" wp14:anchorId="4C6E9CBC" wp14:editId="679CB97F">
            <wp:extent cx="2379600" cy="3367434"/>
            <wp:effectExtent l="0" t="0" r="1905" b="4445"/>
            <wp:docPr id="22" name="Picture 22" descr="The picture shows page three of the three page structured comprehensive bill used in the trial as treatment 1." title="Structured comprehensiv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mc13403\Desktop\Indesign\Final energy bills for trial\Trial1 T1_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9600" cy="3367434"/>
                    </a:xfrm>
                    <a:prstGeom prst="rect">
                      <a:avLst/>
                    </a:prstGeom>
                    <a:noFill/>
                    <a:ln>
                      <a:noFill/>
                    </a:ln>
                  </pic:spPr>
                </pic:pic>
              </a:graphicData>
            </a:graphic>
          </wp:inline>
        </w:drawing>
      </w:r>
    </w:p>
    <w:p w14:paraId="095EC646" w14:textId="77777777" w:rsidR="00F369FD" w:rsidRDefault="00F369FD" w:rsidP="00E52943"/>
    <w:p w14:paraId="477D0DF4" w14:textId="26E29A4D" w:rsidR="00F369FD" w:rsidRDefault="00F369FD" w:rsidP="00E52943"/>
    <w:p w14:paraId="5E4631B2" w14:textId="77777777" w:rsidR="00F369FD" w:rsidRDefault="00F369FD" w:rsidP="00E52943">
      <w:pPr>
        <w:sectPr w:rsidR="00F369FD" w:rsidSect="00F369FD">
          <w:type w:val="continuous"/>
          <w:pgSz w:w="11906" w:h="16838" w:code="9"/>
          <w:pgMar w:top="2041" w:right="2381" w:bottom="1247" w:left="1247" w:header="720" w:footer="851" w:gutter="0"/>
          <w:cols w:num="2" w:space="708"/>
          <w:docGrid w:linePitch="360"/>
        </w:sectPr>
      </w:pPr>
    </w:p>
    <w:p w14:paraId="02CC4A65" w14:textId="29E7E2D2" w:rsidR="00C04E24" w:rsidRPr="00C04E24" w:rsidRDefault="00C04E24" w:rsidP="00C04E24"/>
    <w:p w14:paraId="724EC640" w14:textId="77777777" w:rsidR="00C04E24" w:rsidRPr="00C04E24" w:rsidRDefault="00C04E24" w:rsidP="00C04E24">
      <w:r w:rsidRPr="00C04E24">
        <w:br w:type="page"/>
      </w:r>
    </w:p>
    <w:p w14:paraId="0D18E9A2" w14:textId="70B6578E" w:rsidR="00F369FD" w:rsidRDefault="00C04E24" w:rsidP="00C04E24">
      <w:pPr>
        <w:rPr>
          <w:i/>
        </w:rPr>
        <w:sectPr w:rsidR="00F369FD" w:rsidSect="00F369FD">
          <w:type w:val="continuous"/>
          <w:pgSz w:w="11906" w:h="16838" w:code="9"/>
          <w:pgMar w:top="2041" w:right="2381" w:bottom="1247" w:left="1247" w:header="720" w:footer="851" w:gutter="0"/>
          <w:cols w:space="708"/>
          <w:docGrid w:linePitch="360"/>
        </w:sectPr>
      </w:pPr>
      <w:r w:rsidRPr="00F62C37">
        <w:rPr>
          <w:i/>
        </w:rPr>
        <w:lastRenderedPageBreak/>
        <w:t>Treatment 2 (T2) = Simple email bill with</w:t>
      </w:r>
      <w:r w:rsidR="001B6B77">
        <w:rPr>
          <w:i/>
        </w:rPr>
        <w:t xml:space="preserve"> link to additional information</w:t>
      </w:r>
      <w:r w:rsidR="001B6B77">
        <w:t xml:space="preserve">. </w:t>
      </w:r>
      <w:r w:rsidRPr="00C04E24">
        <w:t xml:space="preserve">This bill </w:t>
      </w:r>
      <w:r w:rsidR="001A17D5">
        <w:t>is</w:t>
      </w:r>
      <w:r w:rsidRPr="00C04E24">
        <w:t xml:space="preserve"> </w:t>
      </w:r>
      <w:r w:rsidR="001A17D5">
        <w:t xml:space="preserve">styled as </w:t>
      </w:r>
      <w:r w:rsidRPr="00C04E24">
        <w:t xml:space="preserve">an email </w:t>
      </w:r>
      <w:r w:rsidR="001A17D5">
        <w:t>that contains</w:t>
      </w:r>
      <w:r w:rsidRPr="00C04E24">
        <w:t xml:space="preserve"> the information need</w:t>
      </w:r>
      <w:r w:rsidR="001A17D5">
        <w:t>ed</w:t>
      </w:r>
      <w:r w:rsidRPr="00C04E24">
        <w:t xml:space="preserve"> to pay (page</w:t>
      </w:r>
      <w:r w:rsidR="001A17D5">
        <w:t>s</w:t>
      </w:r>
      <w:r w:rsidRPr="00C04E24">
        <w:t xml:space="preserve"> 1 &amp; 2 of the </w:t>
      </w:r>
      <w:r w:rsidR="001A17D5">
        <w:t>S</w:t>
      </w:r>
      <w:r w:rsidRPr="00C04E24">
        <w:t xml:space="preserve">tructured bill). </w:t>
      </w:r>
      <w:r w:rsidR="001A17D5">
        <w:t>By c</w:t>
      </w:r>
      <w:r w:rsidRPr="00C04E24">
        <w:t>lick</w:t>
      </w:r>
      <w:r w:rsidR="001A17D5">
        <w:t xml:space="preserve">ing on a </w:t>
      </w:r>
      <w:r w:rsidRPr="00C04E24">
        <w:t>link below the email</w:t>
      </w:r>
      <w:r w:rsidR="001A17D5">
        <w:t xml:space="preserve">, respondents could </w:t>
      </w:r>
      <w:r w:rsidRPr="00C04E24">
        <w:t xml:space="preserve">see additional “off-bill” information about energy consumption and </w:t>
      </w:r>
      <w:r w:rsidR="003D1E7F">
        <w:t>solar exports</w:t>
      </w:r>
      <w:r w:rsidRPr="00C04E24">
        <w:t xml:space="preserve"> (</w:t>
      </w:r>
      <w:r w:rsidR="001A17D5">
        <w:t xml:space="preserve">i.e. </w:t>
      </w:r>
      <w:r w:rsidRPr="00C04E24">
        <w:t xml:space="preserve">page 3 of the </w:t>
      </w:r>
      <w:r w:rsidR="001A17D5">
        <w:t>S</w:t>
      </w:r>
      <w:r w:rsidRPr="00C04E24">
        <w:t>tructured bill).</w:t>
      </w:r>
    </w:p>
    <w:p w14:paraId="569A464D" w14:textId="469C61C3" w:rsidR="00F369FD" w:rsidRDefault="00C04E24" w:rsidP="00C04E24">
      <w:r w:rsidRPr="00C04E24">
        <w:t>Email</w:t>
      </w:r>
      <w:r w:rsidRPr="00C04E24">
        <w:rPr>
          <w:noProof/>
        </w:rPr>
        <w:drawing>
          <wp:inline distT="0" distB="0" distL="0" distR="0" wp14:anchorId="613D6E1C" wp14:editId="06DF3B37">
            <wp:extent cx="2579407" cy="6539345"/>
            <wp:effectExtent l="0" t="0" r="0" b="0"/>
            <wp:docPr id="23" name="Picture 23" descr="This image shows the portion of the email bill that people would receive in the email itself, which was used in the trial as treatment 2. " title="Email-styl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esktop\Indesign\Final energy bills for trial\Trial1 T2 email.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240"/>
                    <a:stretch/>
                  </pic:blipFill>
                  <pic:spPr bwMode="auto">
                    <a:xfrm>
                      <a:off x="0" y="0"/>
                      <a:ext cx="2600081" cy="6591759"/>
                    </a:xfrm>
                    <a:prstGeom prst="rect">
                      <a:avLst/>
                    </a:prstGeom>
                    <a:noFill/>
                    <a:ln>
                      <a:noFill/>
                    </a:ln>
                    <a:extLst>
                      <a:ext uri="{53640926-AAD7-44D8-BBD7-CCE9431645EC}">
                        <a14:shadowObscured xmlns:a14="http://schemas.microsoft.com/office/drawing/2010/main"/>
                      </a:ext>
                    </a:extLst>
                  </pic:spPr>
                </pic:pic>
              </a:graphicData>
            </a:graphic>
          </wp:inline>
        </w:drawing>
      </w:r>
    </w:p>
    <w:p w14:paraId="7B699574" w14:textId="4B1215AE" w:rsidR="00F369FD" w:rsidRPr="00C04E24" w:rsidRDefault="00F369FD" w:rsidP="00F369FD">
      <w:pPr>
        <w:spacing w:after="0"/>
      </w:pPr>
      <w:r w:rsidRPr="00C04E24">
        <w:t>Attachment</w:t>
      </w:r>
      <w:r w:rsidR="001A17D5">
        <w:t xml:space="preserve"> (accessible via a link)</w:t>
      </w:r>
    </w:p>
    <w:p w14:paraId="1C978272" w14:textId="77777777" w:rsidR="00F369FD" w:rsidRPr="00C04E24" w:rsidRDefault="00F369FD" w:rsidP="00F369FD">
      <w:r w:rsidRPr="00C04E24">
        <w:rPr>
          <w:noProof/>
        </w:rPr>
        <w:drawing>
          <wp:inline distT="0" distB="0" distL="0" distR="0" wp14:anchorId="7B741A44" wp14:editId="16E79B0F">
            <wp:extent cx="2379600" cy="3367551"/>
            <wp:effectExtent l="0" t="0" r="1905" b="4445"/>
            <wp:docPr id="24" name="Picture 24" descr="This image shows the portion of the email bill that people would receive as an attachment to the email, which was used in the trial as treatment 2. " title="Email-styl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403\Desktop\Indesign\Final energy bills for trial\Trial1 T2 attachm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p>
    <w:p w14:paraId="785F3F31" w14:textId="6C244B15" w:rsidR="00F369FD" w:rsidRDefault="00F369FD" w:rsidP="00C04E24"/>
    <w:p w14:paraId="4761528C" w14:textId="07EB7EAD" w:rsidR="00F369FD" w:rsidRDefault="00F369FD" w:rsidP="00C04E24"/>
    <w:p w14:paraId="70676605" w14:textId="77777777" w:rsidR="00F369FD" w:rsidRDefault="00F369FD" w:rsidP="00C04E24">
      <w:pPr>
        <w:sectPr w:rsidR="00F369FD" w:rsidSect="00F369FD">
          <w:type w:val="continuous"/>
          <w:pgSz w:w="11906" w:h="16838" w:code="9"/>
          <w:pgMar w:top="2041" w:right="2381" w:bottom="1247" w:left="1247" w:header="720" w:footer="851" w:gutter="0"/>
          <w:cols w:num="2" w:space="708"/>
          <w:docGrid w:linePitch="360"/>
        </w:sectPr>
      </w:pPr>
    </w:p>
    <w:p w14:paraId="5C058730" w14:textId="77777777" w:rsidR="00C04E24" w:rsidRPr="00C04E24" w:rsidRDefault="00C04E24" w:rsidP="00C04E24">
      <w:pPr>
        <w:rPr>
          <w:b/>
        </w:rPr>
      </w:pPr>
      <w:r w:rsidRPr="00C04E24">
        <w:rPr>
          <w:b/>
        </w:rPr>
        <w:br w:type="page"/>
      </w:r>
    </w:p>
    <w:p w14:paraId="69142D4C" w14:textId="6B4682DF" w:rsidR="00F369FD" w:rsidRDefault="00C04E24" w:rsidP="00676666">
      <w:pPr>
        <w:keepNext/>
        <w:sectPr w:rsidR="00F369FD" w:rsidSect="00F369FD">
          <w:type w:val="continuous"/>
          <w:pgSz w:w="11906" w:h="16838" w:code="9"/>
          <w:pgMar w:top="2041" w:right="2381" w:bottom="1247" w:left="1247" w:header="720" w:footer="851" w:gutter="0"/>
          <w:cols w:space="708"/>
          <w:docGrid w:linePitch="360"/>
        </w:sectPr>
      </w:pPr>
      <w:r w:rsidRPr="00F62C37">
        <w:rPr>
          <w:i/>
        </w:rPr>
        <w:lastRenderedPageBreak/>
        <w:t xml:space="preserve">Treatment 3 (T3) = </w:t>
      </w:r>
      <w:r w:rsidR="001B6B77">
        <w:rPr>
          <w:i/>
        </w:rPr>
        <w:t>Basic bill with limited content</w:t>
      </w:r>
      <w:r w:rsidR="001B6B77">
        <w:t xml:space="preserve">. </w:t>
      </w:r>
      <w:r w:rsidRPr="00C04E24">
        <w:t xml:space="preserve">This bill is a typical bill, but </w:t>
      </w:r>
      <w:r w:rsidR="001A17D5">
        <w:t xml:space="preserve">it </w:t>
      </w:r>
      <w:r w:rsidRPr="00C04E24">
        <w:t>just contains the minimal information you need to pay, critical phone numbers and the detailed charges table (</w:t>
      </w:r>
      <w:r w:rsidR="001A17D5">
        <w:t xml:space="preserve">i.e. it </w:t>
      </w:r>
      <w:r w:rsidRPr="00C04E24">
        <w:t xml:space="preserve">excludes </w:t>
      </w:r>
      <w:r w:rsidR="001A17D5">
        <w:t xml:space="preserve">information on past </w:t>
      </w:r>
      <w:r w:rsidRPr="00C04E24">
        <w:t xml:space="preserve">energy </w:t>
      </w:r>
      <w:r w:rsidR="001A17D5">
        <w:t xml:space="preserve">usage </w:t>
      </w:r>
      <w:r w:rsidRPr="00C04E24">
        <w:t xml:space="preserve">and </w:t>
      </w:r>
      <w:r w:rsidR="003D1E7F">
        <w:t>solar exports</w:t>
      </w:r>
      <w:r w:rsidRPr="00C04E24">
        <w:t>, definitions</w:t>
      </w:r>
      <w:r w:rsidR="001A17D5">
        <w:t xml:space="preserve"> of technical terms</w:t>
      </w:r>
      <w:r w:rsidRPr="00C04E24">
        <w:t xml:space="preserve">, </w:t>
      </w:r>
      <w:r w:rsidR="001A17D5">
        <w:t xml:space="preserve">a </w:t>
      </w:r>
      <w:r w:rsidRPr="00C04E24">
        <w:t>p</w:t>
      </w:r>
      <w:r w:rsidR="00F62C37">
        <w:t xml:space="preserve">lan summary, and </w:t>
      </w:r>
      <w:r w:rsidR="001A17D5">
        <w:t>a ‘</w:t>
      </w:r>
      <w:r w:rsidR="004B3BF2">
        <w:t>best offer</w:t>
      </w:r>
      <w:r w:rsidR="001A17D5">
        <w:t>’</w:t>
      </w:r>
      <w:r w:rsidR="004B3BF2">
        <w:t xml:space="preserve"> message</w:t>
      </w:r>
      <w:r w:rsidR="00F62C37">
        <w:t>).</w:t>
      </w:r>
    </w:p>
    <w:p w14:paraId="2C327335" w14:textId="5BC92221" w:rsidR="00F369FD" w:rsidRDefault="00F369FD" w:rsidP="00F369FD">
      <w:r w:rsidRPr="00C04E24">
        <w:rPr>
          <w:noProof/>
          <w:u w:val="single"/>
        </w:rPr>
        <w:drawing>
          <wp:inline distT="0" distB="0" distL="0" distR="0" wp14:anchorId="1A19C1DA" wp14:editId="17D8B016">
            <wp:extent cx="2379600" cy="3367551"/>
            <wp:effectExtent l="0" t="0" r="1905" b="4445"/>
            <wp:docPr id="25" name="Picture 25" descr="The picture shows page one of the two page basic bill, used in the trial as treatment three. " title="Basic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13403\Desktop\Indesign\Final energy bills for trial\Trial1 T3_.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p>
    <w:p w14:paraId="78E3F208" w14:textId="39938D02" w:rsidR="00F369FD" w:rsidRDefault="00F369FD" w:rsidP="00F369FD"/>
    <w:p w14:paraId="0BD98C34" w14:textId="19BA5FF3" w:rsidR="00F369FD" w:rsidRDefault="00F369FD" w:rsidP="00F369FD">
      <w:r w:rsidRPr="00C04E24">
        <w:rPr>
          <w:noProof/>
          <w:u w:val="single"/>
        </w:rPr>
        <w:drawing>
          <wp:inline distT="0" distB="0" distL="0" distR="0" wp14:anchorId="42FF48FC" wp14:editId="27F2CB4B">
            <wp:extent cx="2379600" cy="3367551"/>
            <wp:effectExtent l="0" t="0" r="1905" b="4445"/>
            <wp:docPr id="26" name="Picture 26" descr="The picture shows page two of the two page basic bill, used in the trial as treatment three. " title="Basic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c13403\Desktop\Indesign\Final energy bills for trial\Trial1 T3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r>
        <w:t xml:space="preserve"> </w:t>
      </w:r>
    </w:p>
    <w:p w14:paraId="15E7251F" w14:textId="78A91DCE" w:rsidR="00F369FD" w:rsidRDefault="00F369FD" w:rsidP="00F369FD"/>
    <w:p w14:paraId="26167650" w14:textId="77777777" w:rsidR="00F369FD" w:rsidRDefault="00F369FD" w:rsidP="00F369FD">
      <w:pPr>
        <w:sectPr w:rsidR="00F369FD" w:rsidSect="00F369FD">
          <w:type w:val="continuous"/>
          <w:pgSz w:w="11906" w:h="16838" w:code="9"/>
          <w:pgMar w:top="2041" w:right="2381" w:bottom="1247" w:left="1247" w:header="720" w:footer="851" w:gutter="0"/>
          <w:cols w:num="2" w:space="708"/>
          <w:docGrid w:linePitch="360"/>
        </w:sectPr>
      </w:pPr>
    </w:p>
    <w:p w14:paraId="0AE95203" w14:textId="1C2DDA25" w:rsidR="00F369FD" w:rsidRDefault="00F369FD" w:rsidP="00F369FD"/>
    <w:p w14:paraId="0F7F50CF" w14:textId="77777777" w:rsidR="00F62C37" w:rsidRDefault="00F62C37">
      <w:pPr>
        <w:spacing w:after="0" w:line="240" w:lineRule="auto"/>
        <w:rPr>
          <w:b/>
        </w:rPr>
      </w:pPr>
      <w:r>
        <w:rPr>
          <w:b/>
        </w:rPr>
        <w:br w:type="page"/>
      </w:r>
    </w:p>
    <w:p w14:paraId="26C350CE" w14:textId="4BDB3C87" w:rsidR="004D4837" w:rsidRDefault="00E94FCB" w:rsidP="004D4837">
      <w:pPr>
        <w:pStyle w:val="Heading3"/>
      </w:pPr>
      <w:r>
        <w:lastRenderedPageBreak/>
        <w:t>Scenario and q</w:t>
      </w:r>
      <w:r w:rsidR="00627192">
        <w:t>uestions</w:t>
      </w:r>
      <w:r w:rsidR="001B6B77">
        <w:t xml:space="preserve"> </w:t>
      </w:r>
      <w:r>
        <w:t>for RCT A1: Bill length and layout</w:t>
      </w:r>
    </w:p>
    <w:p w14:paraId="155AABED" w14:textId="77777777" w:rsidR="004D4837" w:rsidRPr="001B6B77" w:rsidRDefault="004D4837" w:rsidP="004D4837">
      <w:pPr>
        <w:pStyle w:val="Heading4"/>
        <w:rPr>
          <w:color w:val="auto"/>
        </w:rPr>
      </w:pPr>
      <w:r w:rsidRPr="001B6B77">
        <w:rPr>
          <w:color w:val="auto"/>
        </w:rPr>
        <w:t xml:space="preserve">Scenario </w:t>
      </w:r>
    </w:p>
    <w:p w14:paraId="52825586" w14:textId="77777777" w:rsidR="004D4837" w:rsidRDefault="004D4837" w:rsidP="004D4837">
      <w:r>
        <w:t>Before seeing a bill, survey respondents read the following text:</w:t>
      </w:r>
    </w:p>
    <w:p w14:paraId="6D17D8E2" w14:textId="77777777" w:rsidR="004D4837" w:rsidRDefault="004D4837" w:rsidP="004D4837">
      <w:pPr>
        <w:ind w:left="720"/>
      </w:pPr>
      <w:r>
        <w:t>“For this part of the study, you will need to use some imagination... Your good friend, Alice, has had her mail redirected to your address while she travels. Her electricity bill has arrived and she has some questions for you. When you click Next, you will see her bill.”</w:t>
      </w:r>
    </w:p>
    <w:p w14:paraId="64E7C9E2" w14:textId="4532339C" w:rsidR="004D4837" w:rsidRPr="004D4837" w:rsidRDefault="004D4837" w:rsidP="004D4837">
      <w:pPr>
        <w:sectPr w:rsidR="004D4837" w:rsidRPr="004D4837" w:rsidSect="00F369FD">
          <w:type w:val="continuous"/>
          <w:pgSz w:w="11906" w:h="16838" w:code="9"/>
          <w:pgMar w:top="2041" w:right="2381" w:bottom="1247" w:left="1247" w:header="720" w:footer="851" w:gutter="0"/>
          <w:cols w:space="708"/>
          <w:docGrid w:linePitch="360"/>
        </w:sectPr>
      </w:pPr>
      <w:r>
        <w:t>After they had seen the bill, respondents were asked the following questions. They could refer back to the bill as they did so.</w:t>
      </w:r>
    </w:p>
    <w:p w14:paraId="4B7B253F" w14:textId="01C100FA" w:rsidR="00C04E24" w:rsidRPr="00CF7D07" w:rsidRDefault="00D307FC" w:rsidP="00627192">
      <w:pPr>
        <w:pStyle w:val="Heading4"/>
        <w:rPr>
          <w:color w:val="auto"/>
        </w:rPr>
      </w:pPr>
      <w:r w:rsidRPr="00CF7D07">
        <w:rPr>
          <w:color w:val="auto"/>
        </w:rPr>
        <w:t>Bill comprehension</w:t>
      </w:r>
      <w:r w:rsidR="004D4837">
        <w:rPr>
          <w:color w:val="auto"/>
        </w:rPr>
        <w:t>: general</w:t>
      </w:r>
    </w:p>
    <w:p w14:paraId="35FFEA26" w14:textId="638B8268" w:rsidR="00865542" w:rsidRDefault="00D307FC" w:rsidP="00865542">
      <w:pPr>
        <w:rPr>
          <w:rFonts w:ascii="Arial" w:hAnsi="Arial" w:cs="Arial"/>
          <w:szCs w:val="20"/>
        </w:rPr>
      </w:pPr>
      <w:r w:rsidRPr="00F62C37">
        <w:rPr>
          <w:rFonts w:ascii="Arial" w:hAnsi="Arial" w:cs="Arial"/>
          <w:szCs w:val="20"/>
        </w:rPr>
        <w:t>Alice has asked you to send through some details.</w:t>
      </w:r>
    </w:p>
    <w:p w14:paraId="45AA812A"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"I need to pay..."</w:t>
      </w:r>
    </w:p>
    <w:p w14:paraId="392A1282"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$110.49</w:t>
      </w:r>
    </w:p>
    <w:p w14:paraId="1E14CE6F"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$81.92</w:t>
      </w:r>
    </w:p>
    <w:p w14:paraId="1F403D8F"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$95.41</w:t>
      </w:r>
    </w:p>
    <w:p w14:paraId="7E866A7E"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05B051EC"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7CEE2D71"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"Payment is due by..."</w:t>
      </w:r>
    </w:p>
    <w:p w14:paraId="585247E1"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27 April 2021</w:t>
      </w:r>
    </w:p>
    <w:p w14:paraId="679C5814"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 April 2021</w:t>
      </w:r>
    </w:p>
    <w:p w14:paraId="73EBF332"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31 March 2021</w:t>
      </w:r>
    </w:p>
    <w:p w14:paraId="3DDDAFA3"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7CA7DE65"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60F8B2FF"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"To pay using BPAY online, the biller code is..."</w:t>
      </w:r>
    </w:p>
    <w:p w14:paraId="3FF7BE5F"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3456</w:t>
      </w:r>
    </w:p>
    <w:p w14:paraId="1E4F2545"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333</w:t>
      </w:r>
    </w:p>
    <w:p w14:paraId="5D558AFA"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19808</w:t>
      </w:r>
    </w:p>
    <w:p w14:paraId="35C17A87"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5A86617C"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4B2C9571" w14:textId="0A1D4ACB" w:rsidR="00D307FC" w:rsidRPr="00F62C37" w:rsidRDefault="00D307FC" w:rsidP="004D4837">
      <w:pPr>
        <w:keepNext/>
        <w:spacing w:before="120" w:after="60" w:line="276" w:lineRule="auto"/>
        <w:rPr>
          <w:szCs w:val="20"/>
        </w:rPr>
      </w:pPr>
      <w:r w:rsidRPr="00F62C37">
        <w:rPr>
          <w:szCs w:val="20"/>
        </w:rPr>
        <w:t>Alice has some more questions about her bill.</w:t>
      </w:r>
    </w:p>
    <w:p w14:paraId="414258F2"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"Was a discount applied to the bill?"</w:t>
      </w:r>
    </w:p>
    <w:p w14:paraId="295B1920"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Yes</w:t>
      </w:r>
    </w:p>
    <w:p w14:paraId="26DFB8F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No</w:t>
      </w:r>
    </w:p>
    <w:p w14:paraId="6FC7BB7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5C70897E"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7734440E"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"The number to call if a power line is down is..."</w:t>
      </w:r>
    </w:p>
    <w:p w14:paraId="2B23B9E2"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13 74 90</w:t>
      </w:r>
    </w:p>
    <w:p w14:paraId="149EE30E"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131 131</w:t>
      </w:r>
    </w:p>
    <w:p w14:paraId="2E793C4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13 66 27</w:t>
      </w:r>
    </w:p>
    <w:p w14:paraId="7C0AE987"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49ADC98B"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6492919A"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"The NMI or meter number is..."</w:t>
      </w:r>
    </w:p>
    <w:p w14:paraId="65E8A2E0"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351932</w:t>
      </w:r>
    </w:p>
    <w:p w14:paraId="28BD54BA"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2043789159</w:t>
      </w:r>
    </w:p>
    <w:p w14:paraId="026825E3"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4087226386</w:t>
      </w:r>
    </w:p>
    <w:p w14:paraId="70821F6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4AFC67A6"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2C5BDC82"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lastRenderedPageBreak/>
        <w:t>"How much electricity did I use this bill?"</w:t>
      </w:r>
    </w:p>
    <w:p w14:paraId="5B273CDE"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466 kWh</w:t>
      </w:r>
    </w:p>
    <w:p w14:paraId="0B57021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589 kWh</w:t>
      </w:r>
    </w:p>
    <w:p w14:paraId="23F80659"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381 kWh</w:t>
      </w:r>
    </w:p>
    <w:p w14:paraId="7D183D93"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25FF27EA"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7FCFA51F" w14:textId="3A0514D9"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"I get a 15% discount, so it costs less than $1 a day to stay connected to the grid, right? (Like when I'm travelling and using no electricity)"</w:t>
      </w:r>
    </w:p>
    <w:p w14:paraId="5BFEA047"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Yes</w:t>
      </w:r>
    </w:p>
    <w:p w14:paraId="5257B41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No</w:t>
      </w:r>
    </w:p>
    <w:p w14:paraId="09A57ABB"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2C620245"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4BCE4189"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"How much does it cost me to use electricity at 8pm?"</w:t>
      </w:r>
    </w:p>
    <w:p w14:paraId="42B50521"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29 cents per kilowatt-hour</w:t>
      </w:r>
    </w:p>
    <w:p w14:paraId="35928D1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 cents per kilowatt-hour</w:t>
      </w:r>
    </w:p>
    <w:p w14:paraId="523B9DD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9 cents per kilowatt-hour</w:t>
      </w:r>
    </w:p>
    <w:p w14:paraId="54235649"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6AB22128"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050E4A0C" w14:textId="19191C6D" w:rsidR="00D307FC" w:rsidRPr="00CF7D07" w:rsidRDefault="00BD136F" w:rsidP="00627192">
      <w:pPr>
        <w:pStyle w:val="Heading4"/>
        <w:rPr>
          <w:color w:val="auto"/>
        </w:rPr>
      </w:pPr>
      <w:r w:rsidRPr="00CF7D07">
        <w:rPr>
          <w:color w:val="auto"/>
        </w:rPr>
        <w:t>C</w:t>
      </w:r>
      <w:r w:rsidR="00D307FC" w:rsidRPr="00CF7D07">
        <w:rPr>
          <w:color w:val="auto"/>
        </w:rPr>
        <w:t>omprehension</w:t>
      </w:r>
      <w:r w:rsidR="00C37419" w:rsidRPr="00CF7D07">
        <w:rPr>
          <w:color w:val="auto"/>
        </w:rPr>
        <w:t xml:space="preserve">: energy consumption and </w:t>
      </w:r>
      <w:r w:rsidR="003D1E7F">
        <w:rPr>
          <w:color w:val="auto"/>
        </w:rPr>
        <w:t>solar exports</w:t>
      </w:r>
    </w:p>
    <w:p w14:paraId="0E364342" w14:textId="4D5C0550" w:rsidR="00D307FC" w:rsidRPr="00F62C37" w:rsidRDefault="00D307FC" w:rsidP="00CF7D07">
      <w:pPr>
        <w:keepNext/>
        <w:rPr>
          <w:rFonts w:ascii="Arial" w:hAnsi="Arial" w:cs="Arial"/>
          <w:szCs w:val="20"/>
          <w:lang w:val="en-US"/>
        </w:rPr>
      </w:pPr>
      <w:r w:rsidRPr="00F62C37">
        <w:rPr>
          <w:rFonts w:ascii="Arial" w:hAnsi="Arial" w:cs="Arial"/>
          <w:szCs w:val="20"/>
          <w:lang w:val="en-US"/>
        </w:rPr>
        <w:t>Alice lives alone and has been trying to save energy</w:t>
      </w:r>
    </w:p>
    <w:p w14:paraId="63BE8B69" w14:textId="77777777" w:rsidR="00D307FC" w:rsidRPr="00F62C37" w:rsidRDefault="00D307FC" w:rsidP="004D4837">
      <w:pPr>
        <w:keepNext/>
        <w:spacing w:before="120" w:after="60" w:line="276" w:lineRule="auto"/>
        <w:rPr>
          <w:rFonts w:ascii="Arial" w:hAnsi="Arial" w:cs="Arial"/>
          <w:szCs w:val="20"/>
          <w:lang w:val="en-US" w:eastAsia="en-US"/>
        </w:rPr>
      </w:pPr>
      <w:r w:rsidRPr="00F62C37">
        <w:rPr>
          <w:rFonts w:ascii="Arial" w:hAnsi="Arial" w:cs="Arial"/>
          <w:szCs w:val="20"/>
          <w:lang w:val="en-US" w:eastAsia="en-US"/>
        </w:rPr>
        <w:t>"Did I sell more energy than I had to buy in March 2021?"</w:t>
      </w:r>
    </w:p>
    <w:p w14:paraId="1FF71942" w14:textId="77777777" w:rsidR="00D307FC" w:rsidRPr="00F62C37" w:rsidRDefault="00D307FC"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Yes</w:t>
      </w:r>
    </w:p>
    <w:p w14:paraId="6590B1D8" w14:textId="77777777" w:rsidR="00D307FC" w:rsidRPr="00F62C37" w:rsidRDefault="00D307FC"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No</w:t>
      </w:r>
    </w:p>
    <w:p w14:paraId="7B03A67F" w14:textId="77777777" w:rsidR="00D307FC" w:rsidRPr="00F62C37" w:rsidRDefault="00D307FC"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It doesn't say</w:t>
      </w:r>
    </w:p>
    <w:p w14:paraId="56176014" w14:textId="77777777" w:rsidR="00D307FC" w:rsidRPr="00F62C37" w:rsidRDefault="00D307FC" w:rsidP="009133C5">
      <w:pPr>
        <w:numPr>
          <w:ilvl w:val="0"/>
          <w:numId w:val="14"/>
        </w:numPr>
        <w:spacing w:before="60" w:after="60" w:line="240" w:lineRule="auto"/>
        <w:ind w:left="357"/>
        <w:rPr>
          <w:rFonts w:ascii="Arial" w:hAnsi="Arial" w:cs="Arial"/>
          <w:szCs w:val="20"/>
          <w:lang w:val="en-US" w:eastAsia="en-US"/>
        </w:rPr>
      </w:pPr>
      <w:r w:rsidRPr="00F62C37">
        <w:rPr>
          <w:rFonts w:ascii="Arial" w:hAnsi="Arial" w:cs="Arial"/>
          <w:szCs w:val="20"/>
          <w:lang w:val="en-US" w:eastAsia="en-US"/>
        </w:rPr>
        <w:t>Not sure</w:t>
      </w:r>
    </w:p>
    <w:p w14:paraId="0954B9EE" w14:textId="77777777" w:rsidR="00161B97" w:rsidRPr="00F62C37" w:rsidRDefault="00161B97" w:rsidP="004D4837">
      <w:pPr>
        <w:keepNext/>
        <w:spacing w:before="120" w:after="60" w:line="276" w:lineRule="auto"/>
        <w:rPr>
          <w:rFonts w:ascii="Arial" w:hAnsi="Arial" w:cs="Arial"/>
          <w:szCs w:val="20"/>
          <w:lang w:val="en-US" w:eastAsia="en-US"/>
        </w:rPr>
      </w:pPr>
      <w:r w:rsidRPr="00F62C37">
        <w:rPr>
          <w:rFonts w:ascii="Arial" w:hAnsi="Arial" w:cs="Arial"/>
          <w:szCs w:val="20"/>
          <w:lang w:val="en-US" w:eastAsia="en-US"/>
        </w:rPr>
        <w:t>"Do I use less energy than similar households?"</w:t>
      </w:r>
    </w:p>
    <w:p w14:paraId="126D9C15"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Yes</w:t>
      </w:r>
    </w:p>
    <w:p w14:paraId="12098316"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No</w:t>
      </w:r>
    </w:p>
    <w:p w14:paraId="11F691FA"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It doesn't say</w:t>
      </w:r>
    </w:p>
    <w:p w14:paraId="3B4AD307" w14:textId="77777777" w:rsidR="00161B97" w:rsidRPr="00F62C37" w:rsidRDefault="00161B97" w:rsidP="009133C5">
      <w:pPr>
        <w:numPr>
          <w:ilvl w:val="0"/>
          <w:numId w:val="14"/>
        </w:numPr>
        <w:spacing w:before="60" w:after="60" w:line="240" w:lineRule="auto"/>
        <w:ind w:left="357"/>
        <w:rPr>
          <w:rFonts w:ascii="Arial" w:hAnsi="Arial" w:cs="Arial"/>
          <w:szCs w:val="20"/>
          <w:lang w:val="en-US" w:eastAsia="en-US"/>
        </w:rPr>
      </w:pPr>
      <w:r w:rsidRPr="00F62C37">
        <w:rPr>
          <w:rFonts w:ascii="Arial" w:hAnsi="Arial" w:cs="Arial"/>
          <w:szCs w:val="20"/>
          <w:lang w:val="en-US" w:eastAsia="en-US"/>
        </w:rPr>
        <w:t>Not sure</w:t>
      </w:r>
    </w:p>
    <w:p w14:paraId="785A6E97" w14:textId="77777777" w:rsidR="00161B97" w:rsidRPr="00F62C37" w:rsidRDefault="00161B97" w:rsidP="004D4837">
      <w:pPr>
        <w:keepNext/>
        <w:spacing w:before="120" w:after="60" w:line="276" w:lineRule="auto"/>
        <w:rPr>
          <w:rFonts w:ascii="Arial" w:hAnsi="Arial" w:cs="Arial"/>
          <w:szCs w:val="20"/>
          <w:lang w:val="en-US" w:eastAsia="en-US"/>
        </w:rPr>
      </w:pPr>
      <w:r w:rsidRPr="00F62C37">
        <w:rPr>
          <w:rFonts w:ascii="Arial" w:hAnsi="Arial" w:cs="Arial"/>
          <w:szCs w:val="20"/>
          <w:lang w:val="en-US" w:eastAsia="en-US"/>
        </w:rPr>
        <w:t>"Is my electricity usage down from this time last year?"</w:t>
      </w:r>
    </w:p>
    <w:p w14:paraId="40518334"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Yes, it's down</w:t>
      </w:r>
    </w:p>
    <w:p w14:paraId="12232E8C"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No, it's up</w:t>
      </w:r>
    </w:p>
    <w:p w14:paraId="6ABD5D5D"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About the same</w:t>
      </w:r>
    </w:p>
    <w:p w14:paraId="7DB3B4F0"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It doesn't say</w:t>
      </w:r>
    </w:p>
    <w:p w14:paraId="72315A90" w14:textId="77777777" w:rsidR="00161B97" w:rsidRPr="00F62C37" w:rsidRDefault="00161B97" w:rsidP="009133C5">
      <w:pPr>
        <w:numPr>
          <w:ilvl w:val="0"/>
          <w:numId w:val="14"/>
        </w:numPr>
        <w:spacing w:before="60" w:after="60" w:line="240" w:lineRule="auto"/>
        <w:ind w:left="357"/>
        <w:rPr>
          <w:rFonts w:ascii="Arial" w:hAnsi="Arial" w:cs="Arial"/>
          <w:szCs w:val="20"/>
          <w:lang w:val="en-US" w:eastAsia="en-US"/>
        </w:rPr>
      </w:pPr>
      <w:r w:rsidRPr="00F62C37">
        <w:rPr>
          <w:rFonts w:ascii="Arial" w:hAnsi="Arial" w:cs="Arial"/>
          <w:szCs w:val="20"/>
          <w:lang w:val="en-US" w:eastAsia="en-US"/>
        </w:rPr>
        <w:t>Not sure</w:t>
      </w:r>
    </w:p>
    <w:p w14:paraId="37E2662D" w14:textId="07B4E7A9" w:rsidR="007D14AC" w:rsidRPr="00CF7D07" w:rsidRDefault="007D14AC" w:rsidP="00627192">
      <w:pPr>
        <w:pStyle w:val="Heading4"/>
        <w:rPr>
          <w:color w:val="auto"/>
        </w:rPr>
      </w:pPr>
      <w:r w:rsidRPr="00CF7D07">
        <w:rPr>
          <w:color w:val="auto"/>
        </w:rPr>
        <w:t>Intention</w:t>
      </w:r>
      <w:r w:rsidR="00C37419" w:rsidRPr="00CF7D07">
        <w:rPr>
          <w:color w:val="auto"/>
        </w:rPr>
        <w:t>s</w:t>
      </w:r>
    </w:p>
    <w:p w14:paraId="1217AC38" w14:textId="694E7838" w:rsidR="007D14AC" w:rsidRPr="00F62C37" w:rsidRDefault="007D14AC" w:rsidP="00C37419">
      <w:pPr>
        <w:keepNext/>
        <w:spacing w:before="60" w:after="60" w:line="276" w:lineRule="auto"/>
        <w:rPr>
          <w:rFonts w:ascii="Arial" w:hAnsi="Arial"/>
          <w:szCs w:val="20"/>
          <w:lang w:val="en-US" w:eastAsia="en-US"/>
        </w:rPr>
      </w:pPr>
      <w:r w:rsidRPr="00F62C37">
        <w:rPr>
          <w:rFonts w:ascii="Arial" w:hAnsi="Arial"/>
          <w:szCs w:val="20"/>
          <w:lang w:val="en-US" w:eastAsia="en-US"/>
        </w:rPr>
        <w:t>Alice would like to know how she can reduce her energy costs when she returns home next month. What do you suggest?</w:t>
      </w:r>
    </w:p>
    <w:p w14:paraId="31369E63" w14:textId="2D311303" w:rsidR="007D14AC" w:rsidRPr="00F62C37" w:rsidRDefault="007D14A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 xml:space="preserve">I think Alice should... </w:t>
      </w:r>
      <w:r w:rsidR="004D4837">
        <w:rPr>
          <w:rFonts w:ascii="Arial" w:hAnsi="Arial"/>
          <w:szCs w:val="20"/>
          <w:lang w:val="en-US" w:eastAsia="en-US"/>
        </w:rPr>
        <w:t>____</w:t>
      </w:r>
      <w:r w:rsidRPr="00F62C37">
        <w:rPr>
          <w:rFonts w:ascii="Arial" w:hAnsi="Arial"/>
          <w:szCs w:val="20"/>
          <w:lang w:val="en-US" w:eastAsia="en-US"/>
        </w:rPr>
        <w:t>______</w:t>
      </w:r>
    </w:p>
    <w:p w14:paraId="1766FEBB" w14:textId="77777777" w:rsidR="007D14AC" w:rsidRPr="00F62C37" w:rsidRDefault="007D14A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I don't know what to suggest</w:t>
      </w:r>
    </w:p>
    <w:p w14:paraId="10E79607" w14:textId="1EAAE43C" w:rsidR="007D14AC" w:rsidRPr="00CF7D07" w:rsidRDefault="007D14AC" w:rsidP="00627192">
      <w:pPr>
        <w:pStyle w:val="Heading4"/>
        <w:rPr>
          <w:color w:val="auto"/>
        </w:rPr>
      </w:pPr>
      <w:r w:rsidRPr="00CF7D07">
        <w:rPr>
          <w:color w:val="auto"/>
        </w:rPr>
        <w:t>Confidence</w:t>
      </w:r>
    </w:p>
    <w:p w14:paraId="41B95B1B" w14:textId="4F82FCCE" w:rsidR="0097016E" w:rsidRPr="00B30B3A" w:rsidRDefault="007D14AC" w:rsidP="0097016E">
      <w:pPr>
        <w:keepNext/>
        <w:spacing w:before="60" w:after="60" w:line="276" w:lineRule="auto"/>
        <w:rPr>
          <w:rFonts w:ascii="Arial" w:hAnsi="Arial"/>
          <w:szCs w:val="20"/>
          <w:lang w:val="en-US" w:eastAsia="en-US"/>
        </w:rPr>
      </w:pPr>
      <w:r w:rsidRPr="00F62C37">
        <w:rPr>
          <w:rFonts w:ascii="Arial" w:hAnsi="Arial"/>
          <w:szCs w:val="20"/>
          <w:lang w:val="en-US" w:eastAsia="en-US"/>
        </w:rPr>
        <w:t>How confident do you feel about this advice?</w:t>
      </w:r>
      <w:r w:rsidR="004D4837">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0097016E" w:rsidRPr="00B30B3A">
        <w:rPr>
          <w:rFonts w:ascii="Arial" w:hAnsi="Arial"/>
          <w:szCs w:val="20"/>
          <w:lang w:val="en-US" w:eastAsia="en-US"/>
        </w:rPr>
        <w:t>Very confident</w:t>
      </w:r>
      <w:r w:rsidR="0097016E">
        <w:rPr>
          <w:rFonts w:ascii="Arial" w:hAnsi="Arial"/>
          <w:szCs w:val="20"/>
          <w:lang w:val="en-US" w:eastAsia="en-US"/>
        </w:rPr>
        <w:t xml:space="preserve">, </w:t>
      </w:r>
      <w:r w:rsidR="0097016E" w:rsidRPr="00B30B3A">
        <w:rPr>
          <w:rFonts w:ascii="Arial" w:hAnsi="Arial"/>
          <w:szCs w:val="20"/>
          <w:lang w:val="en-US" w:eastAsia="en-US"/>
        </w:rPr>
        <w:t>Confident</w:t>
      </w:r>
      <w:r w:rsidR="0097016E">
        <w:rPr>
          <w:rFonts w:ascii="Arial" w:hAnsi="Arial"/>
          <w:szCs w:val="20"/>
          <w:lang w:val="en-US" w:eastAsia="en-US"/>
        </w:rPr>
        <w:t xml:space="preserve">, </w:t>
      </w:r>
      <w:r w:rsidR="0097016E" w:rsidRPr="00B30B3A">
        <w:rPr>
          <w:rFonts w:ascii="Arial" w:hAnsi="Arial"/>
          <w:szCs w:val="20"/>
          <w:lang w:val="en-US" w:eastAsia="en-US"/>
        </w:rPr>
        <w:t>Not very confident</w:t>
      </w:r>
      <w:r w:rsidR="0097016E">
        <w:rPr>
          <w:rFonts w:ascii="Arial" w:hAnsi="Arial"/>
          <w:szCs w:val="20"/>
          <w:lang w:val="en-US" w:eastAsia="en-US"/>
        </w:rPr>
        <w:t xml:space="preserve">, </w:t>
      </w:r>
      <w:r w:rsidR="0097016E" w:rsidRPr="00B30B3A">
        <w:rPr>
          <w:rFonts w:ascii="Arial" w:hAnsi="Arial"/>
          <w:szCs w:val="20"/>
          <w:lang w:val="en-US" w:eastAsia="en-US"/>
        </w:rPr>
        <w:t>Not at all confident</w:t>
      </w:r>
      <w:r w:rsidR="0097016E">
        <w:rPr>
          <w:rFonts w:ascii="Arial" w:hAnsi="Arial"/>
          <w:szCs w:val="20"/>
          <w:lang w:val="en-US" w:eastAsia="en-US"/>
        </w:rPr>
        <w:t>)</w:t>
      </w:r>
    </w:p>
    <w:p w14:paraId="429CB7D6" w14:textId="46F2910D" w:rsidR="007D14AC" w:rsidRPr="00CF7D07" w:rsidRDefault="00627192" w:rsidP="00627192">
      <w:pPr>
        <w:pStyle w:val="Heading4"/>
        <w:rPr>
          <w:color w:val="auto"/>
        </w:rPr>
      </w:pPr>
      <w:r w:rsidRPr="00CF7D07">
        <w:rPr>
          <w:color w:val="auto"/>
        </w:rPr>
        <w:t>Bill is easy to understand</w:t>
      </w:r>
    </w:p>
    <w:p w14:paraId="36C296E3" w14:textId="3E68F322" w:rsidR="0097016E" w:rsidRPr="00F62C37" w:rsidRDefault="007D14AC" w:rsidP="0097016E">
      <w:pPr>
        <w:keepNext/>
        <w:spacing w:before="60" w:after="60" w:line="276" w:lineRule="auto"/>
        <w:rPr>
          <w:rFonts w:ascii="Arial" w:hAnsi="Arial"/>
          <w:szCs w:val="20"/>
          <w:lang w:val="en-US" w:eastAsia="en-US"/>
        </w:rPr>
      </w:pPr>
      <w:r w:rsidRPr="00F62C37">
        <w:rPr>
          <w:rFonts w:ascii="Arial" w:hAnsi="Arial"/>
          <w:szCs w:val="20"/>
          <w:lang w:val="en-US" w:eastAsia="en-US"/>
        </w:rPr>
        <w:t>To understand Alice's bill was...</w:t>
      </w:r>
      <w:r w:rsidR="004D4837">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4D4837">
        <w:rPr>
          <w:rFonts w:ascii="Arial" w:hAnsi="Arial"/>
          <w:szCs w:val="20"/>
          <w:lang w:val="en-US" w:eastAsia="en-US"/>
        </w:rPr>
        <w:noBreakHyphen/>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1AEA30E7" w14:textId="7E849414" w:rsidR="007D14AC" w:rsidRPr="00CF7D07" w:rsidRDefault="007D14AC" w:rsidP="00627192">
      <w:pPr>
        <w:pStyle w:val="Heading4"/>
        <w:rPr>
          <w:color w:val="auto"/>
        </w:rPr>
      </w:pPr>
      <w:r w:rsidRPr="00CF7D07">
        <w:rPr>
          <w:color w:val="auto"/>
        </w:rPr>
        <w:t>Easy to find information</w:t>
      </w:r>
    </w:p>
    <w:p w14:paraId="0E71258A" w14:textId="4B38FD53" w:rsidR="0097016E" w:rsidRPr="00F62C37" w:rsidRDefault="007D14AC" w:rsidP="0097016E">
      <w:pPr>
        <w:keepNext/>
        <w:spacing w:before="60" w:after="60" w:line="276" w:lineRule="auto"/>
        <w:rPr>
          <w:rFonts w:ascii="Arial" w:hAnsi="Arial"/>
          <w:szCs w:val="20"/>
          <w:lang w:val="en-US" w:eastAsia="en-US"/>
        </w:rPr>
      </w:pPr>
      <w:r w:rsidRPr="00F62C37">
        <w:rPr>
          <w:rFonts w:ascii="Arial" w:hAnsi="Arial"/>
          <w:szCs w:val="20"/>
          <w:lang w:val="en-US" w:eastAsia="en-US"/>
        </w:rPr>
        <w:t>To find the information I needed on Alice's bill was...</w:t>
      </w:r>
      <w:r w:rsidR="004D4837">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66CE1D0E" w14:textId="7BA24BBB" w:rsidR="007D14AC" w:rsidRPr="00CF7D07" w:rsidRDefault="007D14AC" w:rsidP="00627192">
      <w:pPr>
        <w:pStyle w:val="Heading4"/>
        <w:rPr>
          <w:color w:val="auto"/>
        </w:rPr>
      </w:pPr>
      <w:r w:rsidRPr="00CF7D07">
        <w:rPr>
          <w:color w:val="auto"/>
        </w:rPr>
        <w:t>What I liked about this bill</w:t>
      </w:r>
    </w:p>
    <w:p w14:paraId="7A7CB02B" w14:textId="308BE412" w:rsidR="007D14AC" w:rsidRPr="00F62C37" w:rsidRDefault="007D14AC" w:rsidP="00865542">
      <w:pPr>
        <w:rPr>
          <w:rFonts w:ascii="Arial" w:hAnsi="Arial"/>
          <w:szCs w:val="20"/>
          <w:lang w:val="en-US" w:eastAsia="en-US"/>
        </w:rPr>
      </w:pPr>
      <w:r w:rsidRPr="00F62C37">
        <w:rPr>
          <w:rFonts w:ascii="Arial" w:hAnsi="Arial"/>
          <w:szCs w:val="20"/>
          <w:lang w:val="en-US" w:eastAsia="en-US"/>
        </w:rPr>
        <w:t>Something I liked about this bill was...</w:t>
      </w:r>
    </w:p>
    <w:p w14:paraId="40155742" w14:textId="571AF9BC" w:rsidR="007D14AC" w:rsidRPr="00CF7D07" w:rsidRDefault="007D14AC" w:rsidP="00627192">
      <w:pPr>
        <w:pStyle w:val="Heading4"/>
        <w:rPr>
          <w:color w:val="auto"/>
        </w:rPr>
      </w:pPr>
      <w:r w:rsidRPr="00CF7D07">
        <w:rPr>
          <w:color w:val="auto"/>
        </w:rPr>
        <w:t>What I disliked about this bill</w:t>
      </w:r>
    </w:p>
    <w:p w14:paraId="28943EE5" w14:textId="4E3B54A6" w:rsidR="007D14AC" w:rsidRPr="00F62C37" w:rsidRDefault="007D14AC" w:rsidP="007D14AC">
      <w:pPr>
        <w:keepNext/>
        <w:spacing w:after="0" w:line="276" w:lineRule="auto"/>
        <w:rPr>
          <w:rFonts w:ascii="Arial" w:hAnsi="Arial"/>
          <w:szCs w:val="20"/>
          <w:lang w:val="en-US" w:eastAsia="en-US"/>
        </w:rPr>
      </w:pPr>
      <w:r w:rsidRPr="00F62C37">
        <w:rPr>
          <w:rFonts w:ascii="Arial" w:hAnsi="Arial"/>
          <w:szCs w:val="20"/>
          <w:lang w:val="en-US" w:eastAsia="en-US"/>
        </w:rPr>
        <w:t>Something I didn't like about this bill was...</w:t>
      </w:r>
      <w:r w:rsidR="00DF39E0">
        <w:rPr>
          <w:rFonts w:ascii="Arial" w:hAnsi="Arial"/>
          <w:szCs w:val="20"/>
          <w:lang w:val="en-US" w:eastAsia="en-US"/>
        </w:rPr>
        <w:t xml:space="preserve"> </w:t>
      </w:r>
    </w:p>
    <w:p w14:paraId="6CDDD317" w14:textId="77777777" w:rsidR="009E43A9" w:rsidRDefault="009E43A9">
      <w:pPr>
        <w:spacing w:after="0" w:line="240" w:lineRule="auto"/>
        <w:sectPr w:rsidR="009E43A9" w:rsidSect="004D4837">
          <w:type w:val="continuous"/>
          <w:pgSz w:w="11906" w:h="16838" w:code="9"/>
          <w:pgMar w:top="2041" w:right="2381" w:bottom="1247" w:left="1247" w:header="720" w:footer="851" w:gutter="0"/>
          <w:cols w:num="2" w:space="708"/>
          <w:docGrid w:linePitch="360"/>
        </w:sectPr>
      </w:pPr>
    </w:p>
    <w:p w14:paraId="2CA938FA" w14:textId="1E0A214B" w:rsidR="009D42A4" w:rsidRDefault="000F43CB" w:rsidP="009D42A4">
      <w:pPr>
        <w:pStyle w:val="Heading2"/>
      </w:pPr>
      <w:bookmarkStart w:id="12" w:name="_Toc85040533"/>
      <w:bookmarkStart w:id="13" w:name="_Toc86090468"/>
      <w:r>
        <w:lastRenderedPageBreak/>
        <w:t xml:space="preserve">6. </w:t>
      </w:r>
      <w:r w:rsidR="009929AC">
        <w:t xml:space="preserve">Reference </w:t>
      </w:r>
      <w:r w:rsidR="00572583">
        <w:t>p</w:t>
      </w:r>
      <w:r w:rsidR="009929AC" w:rsidRPr="00BB16BE">
        <w:t>rice</w:t>
      </w:r>
      <w:r w:rsidR="005F3B77">
        <w:t xml:space="preserve"> (A2)</w:t>
      </w:r>
      <w:bookmarkEnd w:id="12"/>
      <w:bookmarkEnd w:id="13"/>
    </w:p>
    <w:p w14:paraId="41431539" w14:textId="775237BC" w:rsidR="00BB16BE" w:rsidRDefault="00BB16BE" w:rsidP="00865542">
      <w:pPr>
        <w:pStyle w:val="Heading3"/>
      </w:pPr>
      <w:r>
        <w:t>Overview</w:t>
      </w:r>
    </w:p>
    <w:p w14:paraId="28311751" w14:textId="5D290725" w:rsidR="00BB16BE" w:rsidRDefault="00BB16BE" w:rsidP="00BB16BE">
      <w:r w:rsidRPr="00BB16BE">
        <w:t xml:space="preserve">The Group A RCT 2 </w:t>
      </w:r>
      <w:r w:rsidR="00E94FCB">
        <w:t xml:space="preserve">(A2) </w:t>
      </w:r>
      <w:r w:rsidRPr="00BB16BE">
        <w:t>t</w:t>
      </w:r>
      <w:r w:rsidRPr="00187F27">
        <w:t>ested the inclusion of th</w:t>
      </w:r>
      <w:r w:rsidRPr="0066513A">
        <w:t>e ‘reference price’ on the</w:t>
      </w:r>
      <w:r w:rsidRPr="00187F27">
        <w:t xml:space="preserve"> bill, to see whether consumers are sensitive to different reference price levels.</w:t>
      </w:r>
    </w:p>
    <w:p w14:paraId="24537064" w14:textId="153C317C" w:rsidR="00865542" w:rsidRPr="0068479D" w:rsidRDefault="00865542" w:rsidP="00865542">
      <w:pPr>
        <w:pStyle w:val="Heading3"/>
      </w:pPr>
      <w:r>
        <w:t>Summary of results</w:t>
      </w:r>
    </w:p>
    <w:p w14:paraId="29FA5252" w14:textId="41828627" w:rsidR="00F16CA9" w:rsidRPr="00E94FCB" w:rsidRDefault="00C40DFB" w:rsidP="00F16CA9">
      <w:pPr>
        <w:pStyle w:val="Heading4"/>
        <w:rPr>
          <w:color w:val="auto"/>
        </w:rPr>
      </w:pPr>
      <w:r>
        <w:rPr>
          <w:color w:val="auto"/>
        </w:rPr>
        <w:t>Main outcome</w:t>
      </w:r>
    </w:p>
    <w:p w14:paraId="46599C83" w14:textId="28E27089" w:rsidR="00C40DFB" w:rsidRDefault="00C40DFB" w:rsidP="00C40DFB">
      <w:r>
        <w:t xml:space="preserve">When we asked respondents if they would ‘shop around for a better deal’, 61% said they would do so after </w:t>
      </w:r>
      <w:r w:rsidR="007F6D75">
        <w:t xml:space="preserve">they </w:t>
      </w:r>
      <w:r>
        <w:t xml:space="preserve">see a plan that was </w:t>
      </w:r>
      <w:r w:rsidRPr="00BD136F">
        <w:t>5% more than the reference price</w:t>
      </w:r>
      <w:r>
        <w:t xml:space="preserve">. This fell to 40% for a plan </w:t>
      </w:r>
      <w:r w:rsidRPr="00BD136F">
        <w:t>equal to the reference price</w:t>
      </w:r>
      <w:r>
        <w:t xml:space="preserve">, then 29% for </w:t>
      </w:r>
      <w:r w:rsidRPr="00BD136F">
        <w:t>11% less than the reference price</w:t>
      </w:r>
      <w:r>
        <w:t xml:space="preserve"> and 26% for plan </w:t>
      </w:r>
      <w:r w:rsidRPr="00BD136F">
        <w:t xml:space="preserve">22% </w:t>
      </w:r>
      <w:r>
        <w:t xml:space="preserve">below </w:t>
      </w:r>
      <w:r w:rsidRPr="00BD136F">
        <w:t>the reference price</w:t>
      </w:r>
      <w:r>
        <w:t xml:space="preserve">. </w:t>
      </w:r>
    </w:p>
    <w:p w14:paraId="39058152" w14:textId="7BC6E23F" w:rsidR="00C40DFB" w:rsidRDefault="00C40DFB" w:rsidP="00C40DFB">
      <w:r>
        <w:t xml:space="preserve">This broadly </w:t>
      </w:r>
      <w:r w:rsidR="00886DE2">
        <w:t>confirmed our hypothes</w:t>
      </w:r>
      <w:r>
        <w:t>is</w:t>
      </w:r>
      <w:r w:rsidR="00886DE2">
        <w:t xml:space="preserve"> that respondents will be more likely to say they would shop around </w:t>
      </w:r>
      <w:r>
        <w:t xml:space="preserve">as </w:t>
      </w:r>
      <w:r w:rsidR="00886DE2">
        <w:t xml:space="preserve">their plan </w:t>
      </w:r>
      <w:r>
        <w:t xml:space="preserve">became </w:t>
      </w:r>
      <w:r w:rsidR="00886DE2">
        <w:t xml:space="preserve">higher </w:t>
      </w:r>
      <w:r>
        <w:t>relative to the reference price</w:t>
      </w:r>
      <w:r w:rsidR="00886DE2">
        <w:t>.</w:t>
      </w:r>
      <w:r>
        <w:t xml:space="preserve"> However, the difference between the 2 plans below the reference price (29% versus 26%) should be treated with caution: it had a p</w:t>
      </w:r>
      <w:r>
        <w:noBreakHyphen/>
        <w:t>value of 0.047</w:t>
      </w:r>
      <w:r w:rsidR="000B2C47">
        <w:t xml:space="preserve"> on a one-tailed test</w:t>
      </w:r>
      <w:r>
        <w:t xml:space="preserve"> (</w:t>
      </w:r>
      <w:r w:rsidR="00366E6A">
        <w:t xml:space="preserve">alpha=0.05 as </w:t>
      </w:r>
      <w:r>
        <w:t xml:space="preserve">we did not make any adjustment for multiple comparisons due to the shared variance between comparisons). It is possible, therefore, that </w:t>
      </w:r>
      <w:r w:rsidRPr="00C40DFB">
        <w:rPr>
          <w:i/>
        </w:rPr>
        <w:t>how far below</w:t>
      </w:r>
      <w:r>
        <w:t xml:space="preserve"> the reference price a plan is has little effect on inclinations to shop around.</w:t>
      </w:r>
    </w:p>
    <w:p w14:paraId="625A2C3D" w14:textId="21F5CCFE" w:rsidR="00C40DFB" w:rsidRDefault="00C40DFB" w:rsidP="00C40DFB">
      <w:r>
        <w:t xml:space="preserve">See also </w:t>
      </w:r>
      <w:r w:rsidRPr="00C40DFB">
        <w:rPr>
          <w:u w:val="single"/>
        </w:rPr>
        <w:t>Section F</w:t>
      </w:r>
      <w:r>
        <w:t xml:space="preserve"> of the Final Report.</w:t>
      </w:r>
    </w:p>
    <w:p w14:paraId="463DE7A2" w14:textId="66C3D845" w:rsidR="00F16CA9" w:rsidRPr="00E94FCB" w:rsidRDefault="00F16CA9" w:rsidP="00F16CA9">
      <w:pPr>
        <w:pStyle w:val="Heading4"/>
        <w:rPr>
          <w:color w:val="auto"/>
        </w:rPr>
      </w:pPr>
      <w:r w:rsidRPr="00E94FCB">
        <w:rPr>
          <w:color w:val="auto"/>
        </w:rPr>
        <w:t>Subgroups</w:t>
      </w:r>
    </w:p>
    <w:p w14:paraId="4BD10169" w14:textId="344304A5" w:rsidR="00C777AC" w:rsidRDefault="00C40DFB" w:rsidP="00F16CA9">
      <w:r>
        <w:t xml:space="preserve">In all subgroups, we confirmed our findings in relation to plans above or equal to the reference </w:t>
      </w:r>
      <w:r w:rsidR="00EF31DD">
        <w:t>price</w:t>
      </w:r>
      <w:r>
        <w:t xml:space="preserve">. Often, the difference between the 2 plans below the reference price was not statistically significant for the subgroups due to the smaller sample sizes. </w:t>
      </w:r>
    </w:p>
    <w:p w14:paraId="02528EDA" w14:textId="174B6001" w:rsidR="00D12512" w:rsidRDefault="00C40DFB" w:rsidP="00F16CA9">
      <w:r>
        <w:t xml:space="preserve">In relation to the </w:t>
      </w:r>
      <w:r w:rsidR="00D12512">
        <w:t>‘</w:t>
      </w:r>
      <w:r>
        <w:t>point estimates</w:t>
      </w:r>
      <w:r w:rsidR="00D12512">
        <w:t>’</w:t>
      </w:r>
      <w:r>
        <w:t>, t</w:t>
      </w:r>
      <w:r w:rsidR="00C777AC">
        <w:t xml:space="preserve">here were some interesting variations by subgroup. </w:t>
      </w:r>
      <w:r w:rsidR="00B718D2" w:rsidRPr="00B718D2">
        <w:t>We found that</w:t>
      </w:r>
      <w:r w:rsidR="00B718D2">
        <w:t xml:space="preserve"> older respondents </w:t>
      </w:r>
      <w:r>
        <w:t xml:space="preserve">(aged 65 or more) </w:t>
      </w:r>
      <w:r w:rsidR="00B718D2">
        <w:t xml:space="preserve">were </w:t>
      </w:r>
      <w:r w:rsidR="00DF2BD6">
        <w:t xml:space="preserve">more sensitive to a reference price that indicated their current deal was either </w:t>
      </w:r>
      <w:r w:rsidR="00D12512">
        <w:t xml:space="preserve">more than the reference price (68% of older respondents versus 60% of younger respondents) or </w:t>
      </w:r>
      <w:r w:rsidR="00DF2BD6">
        <w:t xml:space="preserve">equal to </w:t>
      </w:r>
      <w:r w:rsidR="00D12512">
        <w:t>the reference price (47% versus 38%)</w:t>
      </w:r>
      <w:r w:rsidR="00DF2BD6">
        <w:t xml:space="preserve">. </w:t>
      </w:r>
      <w:r w:rsidR="00141AC1">
        <w:t>We did not conduct a formal test to determine whether these differences were statistically significant.</w:t>
      </w:r>
    </w:p>
    <w:p w14:paraId="0C9FC9A8" w14:textId="507AEFCE" w:rsidR="00D12512" w:rsidRDefault="00B9487E" w:rsidP="00D12512">
      <w:r>
        <w:t xml:space="preserve">We found </w:t>
      </w:r>
      <w:r w:rsidR="00267444">
        <w:t xml:space="preserve">that some other characteristics may influence people’s overall tendency to shop around for a better deal. </w:t>
      </w:r>
      <w:r w:rsidR="00D12512">
        <w:t>The following groups were all more likely to shop around for a better deal (in all treatment groups</w:t>
      </w:r>
      <w:r w:rsidR="00141AC1">
        <w:t>, although again we did not conduct any formal statistical tests</w:t>
      </w:r>
      <w:r w:rsidR="00D12512">
        <w:t>):</w:t>
      </w:r>
    </w:p>
    <w:p w14:paraId="1618FD67" w14:textId="77777777" w:rsidR="00D12512" w:rsidRDefault="00267444" w:rsidP="00D12512">
      <w:pPr>
        <w:pStyle w:val="ListParagraph"/>
        <w:numPr>
          <w:ilvl w:val="0"/>
          <w:numId w:val="20"/>
        </w:numPr>
      </w:pPr>
      <w:r>
        <w:t xml:space="preserve">People who find energy bills easy to read, </w:t>
      </w:r>
    </w:p>
    <w:p w14:paraId="0FFA07B4" w14:textId="586DE538" w:rsidR="00D12512" w:rsidRDefault="00D12512" w:rsidP="00D12512">
      <w:pPr>
        <w:pStyle w:val="ListParagraph"/>
        <w:numPr>
          <w:ilvl w:val="0"/>
          <w:numId w:val="20"/>
        </w:numPr>
      </w:pPr>
      <w:r>
        <w:t>P</w:t>
      </w:r>
      <w:r w:rsidR="00267444">
        <w:t xml:space="preserve">eople </w:t>
      </w:r>
      <w:r w:rsidR="009C58CC">
        <w:t>with post-school qualifications</w:t>
      </w:r>
      <w:r w:rsidR="00267444">
        <w:t xml:space="preserve">, and </w:t>
      </w:r>
    </w:p>
    <w:p w14:paraId="2FE6DCED" w14:textId="2ACF0F53" w:rsidR="00B9487E" w:rsidRDefault="00D12512" w:rsidP="00D12512">
      <w:pPr>
        <w:pStyle w:val="ListParagraph"/>
        <w:numPr>
          <w:ilvl w:val="0"/>
          <w:numId w:val="20"/>
        </w:numPr>
      </w:pPr>
      <w:r>
        <w:t>H</w:t>
      </w:r>
      <w:r w:rsidR="00267444">
        <w:t>ome owners.</w:t>
      </w:r>
    </w:p>
    <w:p w14:paraId="6D5489E2" w14:textId="77777777" w:rsidR="004520BE" w:rsidRPr="00E94FCB" w:rsidRDefault="004520BE" w:rsidP="004520BE">
      <w:pPr>
        <w:pStyle w:val="Heading4"/>
        <w:rPr>
          <w:color w:val="auto"/>
        </w:rPr>
      </w:pPr>
      <w:r w:rsidRPr="00E94FCB">
        <w:rPr>
          <w:color w:val="auto"/>
        </w:rPr>
        <w:lastRenderedPageBreak/>
        <w:t>Sensitivity analysis</w:t>
      </w:r>
    </w:p>
    <w:p w14:paraId="1CB53C62" w14:textId="12076DBF" w:rsidR="004761D3" w:rsidRDefault="0066513A" w:rsidP="004520BE">
      <w:r>
        <w:t xml:space="preserve">We re-ran </w:t>
      </w:r>
      <w:r w:rsidR="005B5697">
        <w:t xml:space="preserve">the first test for </w:t>
      </w:r>
      <w:r>
        <w:t>H</w:t>
      </w:r>
      <w:r w:rsidR="000E0187">
        <w:t xml:space="preserve">ypothesis </w:t>
      </w:r>
      <w:r w:rsidR="004520BE">
        <w:t xml:space="preserve">1 for this RCT </w:t>
      </w:r>
      <w:r w:rsidR="004761D3">
        <w:t xml:space="preserve">after removing </w:t>
      </w:r>
      <w:r w:rsidR="004520BE">
        <w:t>the fastest 20% of completers from the sample</w:t>
      </w:r>
      <w:r w:rsidR="004761D3">
        <w:t xml:space="preserve"> and confirmed that this did not change our findings. </w:t>
      </w:r>
      <w:r w:rsidR="004520BE">
        <w:t xml:space="preserve">There was a </w:t>
      </w:r>
      <w:r w:rsidR="004761D3">
        <w:t>small increase in the marginal mean</w:t>
      </w:r>
      <w:r w:rsidR="004D59B9">
        <w:t xml:space="preserve"> (i</w:t>
      </w:r>
      <w:r w:rsidR="004761D3">
        <w:t>.</w:t>
      </w:r>
      <w:r w:rsidR="004D59B9">
        <w:t>e</w:t>
      </w:r>
      <w:r w:rsidR="004761D3">
        <w:t>.</w:t>
      </w:r>
      <w:r w:rsidR="004D59B9">
        <w:t xml:space="preserve"> </w:t>
      </w:r>
      <w:r>
        <w:t xml:space="preserve">the </w:t>
      </w:r>
      <w:r w:rsidR="007A27FE">
        <w:t xml:space="preserve">point estimate of </w:t>
      </w:r>
      <w:r w:rsidR="004761D3">
        <w:t>the proportion who said they would shop around</w:t>
      </w:r>
      <w:r w:rsidR="004D59B9">
        <w:t>)</w:t>
      </w:r>
      <w:r w:rsidR="004520BE">
        <w:t xml:space="preserve"> for </w:t>
      </w:r>
      <w:r w:rsidR="004761D3">
        <w:t xml:space="preserve">the plan </w:t>
      </w:r>
      <w:r w:rsidR="004761D3" w:rsidRPr="004761D3">
        <w:rPr>
          <w:i/>
        </w:rPr>
        <w:t>above</w:t>
      </w:r>
      <w:r w:rsidR="004761D3">
        <w:t xml:space="preserve"> the reference price, from </w:t>
      </w:r>
      <w:r w:rsidR="004D59B9">
        <w:t>61%</w:t>
      </w:r>
      <w:r w:rsidR="004520BE">
        <w:t xml:space="preserve"> </w:t>
      </w:r>
      <w:r w:rsidR="004D59B9">
        <w:t>to 64%</w:t>
      </w:r>
      <w:r w:rsidR="004520BE">
        <w:t>.</w:t>
      </w:r>
    </w:p>
    <w:p w14:paraId="0944ABD7" w14:textId="5F9FA050" w:rsidR="00967E91" w:rsidRDefault="00AB0E19" w:rsidP="00967E91">
      <w:pPr>
        <w:pStyle w:val="Heading3"/>
      </w:pPr>
      <w:r>
        <w:t>Treatment groups</w:t>
      </w:r>
    </w:p>
    <w:p w14:paraId="3A056D94" w14:textId="3565463F" w:rsidR="00967E91" w:rsidRPr="00D918C3" w:rsidRDefault="00967E91" w:rsidP="00967E91">
      <w:r w:rsidRPr="00D918C3">
        <w:t>T</w:t>
      </w:r>
      <w:r>
        <w:t>his was a four</w:t>
      </w:r>
      <w:r>
        <w:noBreakHyphen/>
      </w:r>
      <w:r w:rsidRPr="00D918C3">
        <w:t>arm trial with the following groups:</w:t>
      </w:r>
    </w:p>
    <w:p w14:paraId="7D49A41F" w14:textId="0FE4F7CE" w:rsidR="00967E91" w:rsidRPr="00E94FCB" w:rsidRDefault="00967E91" w:rsidP="00967E91">
      <w:pPr>
        <w:numPr>
          <w:ilvl w:val="0"/>
          <w:numId w:val="8"/>
        </w:numPr>
        <w:rPr>
          <w:i/>
        </w:rPr>
      </w:pPr>
      <w:r w:rsidRPr="0066513A">
        <w:rPr>
          <w:i/>
        </w:rPr>
        <w:t>Treatment 0 (T0) = Plan is “equal to the reference price”</w:t>
      </w:r>
      <w:r>
        <w:rPr>
          <w:i/>
        </w:rPr>
        <w:t xml:space="preserve">. </w:t>
      </w:r>
      <w:r w:rsidRPr="00D918C3">
        <w:t>This treatment show</w:t>
      </w:r>
      <w:r w:rsidR="002A6BF2">
        <w:t>ed</w:t>
      </w:r>
      <w:r w:rsidRPr="00D918C3">
        <w:t xml:space="preserve"> page 1 of the ‘S</w:t>
      </w:r>
      <w:r w:rsidR="002A6BF2">
        <w:t>tructured bill’</w:t>
      </w:r>
      <w:r w:rsidRPr="00D918C3">
        <w:t xml:space="preserve"> </w:t>
      </w:r>
      <w:r w:rsidR="002A6BF2">
        <w:t>and contained</w:t>
      </w:r>
      <w:r w:rsidRPr="00D918C3">
        <w:t xml:space="preserve"> additional information about the ‘Simple saver plan’, which in this case </w:t>
      </w:r>
      <w:r>
        <w:t xml:space="preserve">was </w:t>
      </w:r>
      <w:r w:rsidRPr="00D918C3">
        <w:t>“Equal to” the reference price</w:t>
      </w:r>
    </w:p>
    <w:p w14:paraId="0D2A45E8" w14:textId="37FB0779" w:rsidR="00967E91" w:rsidRPr="00E94FCB" w:rsidRDefault="00967E91" w:rsidP="00967E91">
      <w:pPr>
        <w:numPr>
          <w:ilvl w:val="0"/>
          <w:numId w:val="8"/>
        </w:numPr>
        <w:rPr>
          <w:i/>
        </w:rPr>
      </w:pPr>
      <w:r w:rsidRPr="0066513A">
        <w:rPr>
          <w:i/>
        </w:rPr>
        <w:t>Treatment 1 (T1) = Plan is “11% less than the reference price”</w:t>
      </w:r>
      <w:r>
        <w:rPr>
          <w:i/>
        </w:rPr>
        <w:t xml:space="preserve">. </w:t>
      </w:r>
      <w:r>
        <w:t xml:space="preserve">As above, but </w:t>
      </w:r>
      <w:r w:rsidRPr="00D918C3">
        <w:t xml:space="preserve">in this case </w:t>
      </w:r>
      <w:r>
        <w:t xml:space="preserve">the plan was </w:t>
      </w:r>
      <w:r w:rsidRPr="00D918C3">
        <w:t>“11% less” than the reference price</w:t>
      </w:r>
    </w:p>
    <w:p w14:paraId="6569D360" w14:textId="063DFF7D" w:rsidR="00967E91" w:rsidRDefault="00967E91" w:rsidP="00967E91">
      <w:pPr>
        <w:numPr>
          <w:ilvl w:val="0"/>
          <w:numId w:val="8"/>
        </w:numPr>
        <w:rPr>
          <w:i/>
        </w:rPr>
      </w:pPr>
      <w:r w:rsidRPr="0066513A">
        <w:rPr>
          <w:i/>
        </w:rPr>
        <w:t>Treatment 2 (T2) = Plan is “22% less than the reference price”</w:t>
      </w:r>
      <w:r>
        <w:rPr>
          <w:i/>
        </w:rPr>
        <w:t xml:space="preserve">. </w:t>
      </w:r>
      <w:r>
        <w:t xml:space="preserve">As above, but in this </w:t>
      </w:r>
      <w:r w:rsidRPr="00D918C3">
        <w:t xml:space="preserve">case </w:t>
      </w:r>
      <w:r>
        <w:t xml:space="preserve">was </w:t>
      </w:r>
      <w:r w:rsidRPr="00D918C3">
        <w:t>“22% less” than the reference price</w:t>
      </w:r>
    </w:p>
    <w:p w14:paraId="08017DF4" w14:textId="5543B2F9" w:rsidR="00967E91" w:rsidRPr="00967E91" w:rsidRDefault="00967E91" w:rsidP="00967E91">
      <w:pPr>
        <w:numPr>
          <w:ilvl w:val="0"/>
          <w:numId w:val="8"/>
        </w:numPr>
        <w:rPr>
          <w:i/>
        </w:rPr>
      </w:pPr>
      <w:r w:rsidRPr="00967E91">
        <w:rPr>
          <w:i/>
        </w:rPr>
        <w:t xml:space="preserve">Treatment 3 (T3) = Plan is “5% more than the reference price”. </w:t>
      </w:r>
      <w:r>
        <w:t xml:space="preserve">As above, but in this </w:t>
      </w:r>
      <w:r w:rsidRPr="00D918C3">
        <w:t xml:space="preserve">case </w:t>
      </w:r>
      <w:r>
        <w:t>was</w:t>
      </w:r>
      <w:r w:rsidRPr="00D918C3">
        <w:t xml:space="preserve"> “5% more” than the reference price</w:t>
      </w:r>
    </w:p>
    <w:p w14:paraId="5A5D1FE6" w14:textId="359DAC29" w:rsidR="004A5BAB" w:rsidRDefault="004A5BAB" w:rsidP="00E94FCB">
      <w:pPr>
        <w:pStyle w:val="Heading3"/>
      </w:pPr>
      <w:r>
        <w:t>Hypotheses</w:t>
      </w:r>
    </w:p>
    <w:p w14:paraId="1EE3FDD7" w14:textId="78E92397" w:rsidR="008648FA" w:rsidRPr="004A5BAB" w:rsidRDefault="005C5F92" w:rsidP="005C5F92">
      <w:pPr>
        <w:ind w:left="720" w:hanging="720"/>
      </w:pPr>
      <w:r>
        <w:t>A2.</w:t>
      </w:r>
      <w:r w:rsidR="008648FA" w:rsidRPr="004A5BAB">
        <w:t xml:space="preserve">H1: </w:t>
      </w:r>
      <w:r w:rsidR="008648FA" w:rsidRPr="004A5BAB">
        <w:tab/>
      </w:r>
      <w:r w:rsidRPr="005C5F92">
        <w:t>People will be more inclined to ‘shop around for a better deal’ the higher the plan price is relative to the reference price.</w:t>
      </w:r>
      <w:r>
        <w:t xml:space="preserve"> T0=</w:t>
      </w:r>
      <w:r w:rsidRPr="005C5F92">
        <w:t xml:space="preserve">equal to, </w:t>
      </w:r>
      <w:r>
        <w:t>T1=</w:t>
      </w:r>
      <w:r w:rsidRPr="005C5F92">
        <w:t xml:space="preserve">11% below, </w:t>
      </w:r>
      <w:r>
        <w:t>T2=</w:t>
      </w:r>
      <w:r w:rsidRPr="005C5F92">
        <w:t>22% below</w:t>
      </w:r>
      <w:r>
        <w:t>, T3=</w:t>
      </w:r>
      <w:r w:rsidRPr="005C5F92">
        <w:t xml:space="preserve">5% above. </w:t>
      </w:r>
      <w:r w:rsidR="008648FA" w:rsidRPr="004A5BAB">
        <w:t>T3&gt;T0</w:t>
      </w:r>
      <w:r>
        <w:t xml:space="preserve">, </w:t>
      </w:r>
      <w:r w:rsidR="008648FA" w:rsidRPr="004A5BAB">
        <w:t>T0&gt;T1</w:t>
      </w:r>
      <w:r>
        <w:t xml:space="preserve">, </w:t>
      </w:r>
      <w:r w:rsidR="008648FA" w:rsidRPr="004A5BAB">
        <w:t>T1&gt;T2</w:t>
      </w:r>
      <w:r>
        <w:t>.</w:t>
      </w:r>
    </w:p>
    <w:p w14:paraId="2B8DD256" w14:textId="26F0CFD3" w:rsidR="008648FA" w:rsidRDefault="008648FA" w:rsidP="008648FA">
      <w:pPr>
        <w:rPr>
          <w:u w:val="single"/>
        </w:rPr>
      </w:pPr>
      <w:r w:rsidRPr="004A5BAB">
        <w:rPr>
          <w:rFonts w:cstheme="minorHAnsi"/>
        </w:rPr>
        <w:t>This hypothesis w</w:t>
      </w:r>
      <w:r w:rsidR="003434B9">
        <w:rPr>
          <w:rFonts w:cstheme="minorHAnsi"/>
        </w:rPr>
        <w:t>as</w:t>
      </w:r>
      <w:r w:rsidRPr="004A5BAB">
        <w:rPr>
          <w:rFonts w:cstheme="minorHAnsi"/>
        </w:rPr>
        <w:t xml:space="preserve"> assessed with a serie</w:t>
      </w:r>
      <w:r w:rsidR="003434B9">
        <w:rPr>
          <w:rFonts w:cstheme="minorHAnsi"/>
        </w:rPr>
        <w:t>s of 3 one-tailed tests. We did</w:t>
      </w:r>
      <w:r w:rsidRPr="004A5BAB">
        <w:rPr>
          <w:rFonts w:cstheme="minorHAnsi"/>
        </w:rPr>
        <w:t xml:space="preserve"> not correct for the comparison of multiple arms given each sequential comparison contains shared variance from the previous comparison.</w:t>
      </w:r>
      <w:r>
        <w:rPr>
          <w:rFonts w:cstheme="minorHAnsi"/>
        </w:rPr>
        <w:t xml:space="preserve">  </w:t>
      </w:r>
    </w:p>
    <w:p w14:paraId="2417EE8A" w14:textId="77777777" w:rsidR="000E0187" w:rsidRDefault="000E0187" w:rsidP="000E0187">
      <w:pPr>
        <w:pStyle w:val="Heading3"/>
      </w:pPr>
      <w:r>
        <w:t>Outcome measures</w:t>
      </w:r>
    </w:p>
    <w:p w14:paraId="4526ED6A" w14:textId="77777777" w:rsidR="000E0187" w:rsidRPr="00E94FCB" w:rsidRDefault="000E0187" w:rsidP="000E0187">
      <w:pPr>
        <w:pStyle w:val="Heading4"/>
        <w:rPr>
          <w:color w:val="auto"/>
        </w:rPr>
      </w:pPr>
      <w:r w:rsidRPr="00E94FCB">
        <w:rPr>
          <w:color w:val="auto"/>
        </w:rPr>
        <w:t>Primary outcomes</w:t>
      </w:r>
    </w:p>
    <w:p w14:paraId="016EC7B7" w14:textId="77777777" w:rsidR="000E0187" w:rsidRPr="004734C5" w:rsidRDefault="000E0187" w:rsidP="00D12512">
      <w:pPr>
        <w:pStyle w:val="ListBullet"/>
        <w:keepNext/>
        <w:numPr>
          <w:ilvl w:val="0"/>
          <w:numId w:val="10"/>
        </w:numPr>
        <w:ind w:left="714" w:hanging="357"/>
        <w:rPr>
          <w:i/>
        </w:rPr>
      </w:pPr>
      <w:r w:rsidRPr="004734C5">
        <w:rPr>
          <w:i/>
        </w:rPr>
        <w:t>Would ‘shop around for a better deal’</w:t>
      </w:r>
    </w:p>
    <w:p w14:paraId="11F0608B" w14:textId="77777777" w:rsidR="000E0187" w:rsidRPr="00E94FCB" w:rsidRDefault="000E0187" w:rsidP="000E0187">
      <w:pPr>
        <w:pStyle w:val="Heading4"/>
        <w:rPr>
          <w:color w:val="auto"/>
        </w:rPr>
      </w:pPr>
      <w:r w:rsidRPr="00E94FCB">
        <w:rPr>
          <w:color w:val="auto"/>
        </w:rPr>
        <w:t>Secondary outcome</w:t>
      </w:r>
    </w:p>
    <w:p w14:paraId="7A7983E6" w14:textId="25814CE0" w:rsidR="00676666" w:rsidRPr="009E43A9" w:rsidRDefault="000E0187" w:rsidP="009133C5">
      <w:pPr>
        <w:pStyle w:val="ListBullet"/>
        <w:numPr>
          <w:ilvl w:val="0"/>
          <w:numId w:val="10"/>
        </w:numPr>
        <w:spacing w:after="0" w:line="240" w:lineRule="auto"/>
        <w:rPr>
          <w:rFonts w:asciiTheme="majorHAnsi" w:hAnsiTheme="majorHAnsi"/>
          <w:b/>
          <w:color w:val="117479" w:themeColor="accent2"/>
          <w:sz w:val="24"/>
          <w:szCs w:val="44"/>
        </w:rPr>
      </w:pPr>
      <w:r w:rsidRPr="009E43A9">
        <w:rPr>
          <w:i/>
        </w:rPr>
        <w:t xml:space="preserve">Would value having this comparison on my bill </w:t>
      </w:r>
      <w:r>
        <w:t>(7 point Likert scale). Binary (Any level of agree = 1, all other responses = 0).</w:t>
      </w:r>
      <w:r w:rsidR="00676666">
        <w:br w:type="page"/>
      </w:r>
    </w:p>
    <w:p w14:paraId="2384019A" w14:textId="20D62069" w:rsidR="00967E91" w:rsidRDefault="00E94FCB" w:rsidP="00676666">
      <w:pPr>
        <w:pStyle w:val="Heading3"/>
      </w:pPr>
      <w:r>
        <w:lastRenderedPageBreak/>
        <w:t>Intervention designs</w:t>
      </w:r>
    </w:p>
    <w:p w14:paraId="1957D29B" w14:textId="77777777" w:rsidR="00967E91" w:rsidRDefault="00967E91" w:rsidP="00967E91">
      <w:pPr>
        <w:sectPr w:rsidR="00967E91" w:rsidSect="00F369FD">
          <w:type w:val="continuous"/>
          <w:pgSz w:w="11906" w:h="16838" w:code="9"/>
          <w:pgMar w:top="2041" w:right="2381" w:bottom="1247" w:left="1247" w:header="720" w:footer="851" w:gutter="0"/>
          <w:cols w:space="708"/>
          <w:docGrid w:linePitch="360"/>
        </w:sectPr>
      </w:pPr>
    </w:p>
    <w:p w14:paraId="14E7C738" w14:textId="4C76D3E9" w:rsidR="00967E91" w:rsidRDefault="00967E91" w:rsidP="00967E91">
      <w:r w:rsidRPr="0066513A">
        <w:t>T0</w:t>
      </w:r>
      <w:r>
        <w:t>:</w:t>
      </w:r>
      <w:r w:rsidRPr="0066513A">
        <w:t xml:space="preserve"> “equal to the reference price”</w:t>
      </w:r>
      <w:r w:rsidRPr="00C6417A">
        <w:rPr>
          <w:noProof/>
        </w:rPr>
        <w:drawing>
          <wp:inline distT="0" distB="0" distL="0" distR="0" wp14:anchorId="30D483A8" wp14:editId="044B3440">
            <wp:extent cx="2379600" cy="3367552"/>
            <wp:effectExtent l="0" t="0" r="1905" b="4445"/>
            <wp:docPr id="5" name="Picture 5" descr="The picture shows page one of an electricity bill. It states that the electricity plan is 'equal to the reference price set by Government'. It was used in the trial as the control group. " title="Control group - equal to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c13403\Desktop\Indesign\Final energy bills for trial\reference price 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9600" cy="3367552"/>
                    </a:xfrm>
                    <a:prstGeom prst="rect">
                      <a:avLst/>
                    </a:prstGeom>
                    <a:noFill/>
                    <a:ln>
                      <a:noFill/>
                    </a:ln>
                  </pic:spPr>
                </pic:pic>
              </a:graphicData>
            </a:graphic>
          </wp:inline>
        </w:drawing>
      </w:r>
    </w:p>
    <w:p w14:paraId="5FDDB7FE" w14:textId="08409407" w:rsidR="00676666" w:rsidRDefault="00676666" w:rsidP="00676666">
      <w:pPr>
        <w:keepNext/>
        <w:spacing w:after="0"/>
      </w:pPr>
      <w:r w:rsidRPr="0066513A">
        <w:t>T1</w:t>
      </w:r>
      <w:r>
        <w:t>:</w:t>
      </w:r>
      <w:r w:rsidRPr="0066513A">
        <w:t xml:space="preserve"> “11% less than the reference price”</w:t>
      </w:r>
      <w:r>
        <w:t xml:space="preserve">. </w:t>
      </w:r>
    </w:p>
    <w:p w14:paraId="57E88315" w14:textId="77777777" w:rsidR="00676666" w:rsidRDefault="00676666" w:rsidP="00676666">
      <w:r w:rsidRPr="00C6417A">
        <w:rPr>
          <w:noProof/>
        </w:rPr>
        <w:drawing>
          <wp:inline distT="0" distB="0" distL="0" distR="0" wp14:anchorId="0B0B3300" wp14:editId="1F2AD541">
            <wp:extent cx="2379600" cy="3367550"/>
            <wp:effectExtent l="0" t="0" r="1905" b="4445"/>
            <wp:docPr id="10" name="Picture 10" descr="The picture shows page one of an electricity bill. It states that the electricity plan is '11% less than the reference price set by Government'. It was used in the trial as treatment 1. " title="Treatment 1 - 11% less than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Desktop\Indesign\Final energy bills for trial\reference price 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9600" cy="3367550"/>
                    </a:xfrm>
                    <a:prstGeom prst="rect">
                      <a:avLst/>
                    </a:prstGeom>
                    <a:noFill/>
                    <a:ln>
                      <a:noFill/>
                    </a:ln>
                  </pic:spPr>
                </pic:pic>
              </a:graphicData>
            </a:graphic>
          </wp:inline>
        </w:drawing>
      </w:r>
    </w:p>
    <w:p w14:paraId="0DF9A77B" w14:textId="77777777" w:rsidR="00676666" w:rsidRDefault="00676666" w:rsidP="00676666"/>
    <w:p w14:paraId="2B2E09F9" w14:textId="05A0E155" w:rsidR="00676666" w:rsidRDefault="00676666" w:rsidP="00676666">
      <w:pPr>
        <w:keepNext/>
        <w:spacing w:after="0"/>
      </w:pPr>
      <w:r w:rsidRPr="0066513A">
        <w:t>T2</w:t>
      </w:r>
      <w:r>
        <w:t>:</w:t>
      </w:r>
      <w:r w:rsidRPr="0066513A">
        <w:t xml:space="preserve"> “22% less than the reference price”</w:t>
      </w:r>
      <w:r>
        <w:t>.</w:t>
      </w:r>
    </w:p>
    <w:p w14:paraId="20416781" w14:textId="77777777" w:rsidR="00676666" w:rsidRDefault="00676666" w:rsidP="00676666">
      <w:r w:rsidRPr="00C6417A">
        <w:rPr>
          <w:noProof/>
        </w:rPr>
        <w:drawing>
          <wp:inline distT="0" distB="0" distL="0" distR="0" wp14:anchorId="4FC8A018" wp14:editId="384F339D">
            <wp:extent cx="2379600" cy="3367551"/>
            <wp:effectExtent l="0" t="0" r="1905" b="4445"/>
            <wp:docPr id="7" name="Picture 7" descr="The picture shows page one of an electricity bill. It states that the electricity plan is '22% less than the reference price set by Government'. It was used in the trial as treatment 2. " title="Treatment 2 - 22% less than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c13403\Desktop\Indesign\Final energy bills for trial\reference price 2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p>
    <w:p w14:paraId="082C95BC" w14:textId="0D65DB71" w:rsidR="00676666" w:rsidRDefault="00676666" w:rsidP="00676666">
      <w:pPr>
        <w:keepNext/>
        <w:spacing w:after="0"/>
      </w:pPr>
      <w:r w:rsidRPr="00967E91">
        <w:t>T3</w:t>
      </w:r>
      <w:r>
        <w:t>:</w:t>
      </w:r>
      <w:r w:rsidRPr="00967E91">
        <w:t xml:space="preserve"> “5% more than the reference price”.</w:t>
      </w:r>
    </w:p>
    <w:p w14:paraId="317906EB" w14:textId="77777777" w:rsidR="00676666" w:rsidRDefault="00676666" w:rsidP="00676666">
      <w:r w:rsidRPr="00C6417A">
        <w:rPr>
          <w:noProof/>
        </w:rPr>
        <w:drawing>
          <wp:inline distT="0" distB="0" distL="0" distR="0" wp14:anchorId="044882A4" wp14:editId="4074BE3E">
            <wp:extent cx="2379600" cy="3367315"/>
            <wp:effectExtent l="0" t="0" r="1905" b="5080"/>
            <wp:docPr id="11" name="Picture 11" descr="The picture shows page one of an electricity bill. It states that the electricity plan is '5% more than the reference price set by Government'. It was used in the trial as treatment 3. " title="Treatment 3 - 5% more than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c13403\Desktop\Indesign\Final energy bills for trial\reference price plus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9600" cy="3367315"/>
                    </a:xfrm>
                    <a:prstGeom prst="rect">
                      <a:avLst/>
                    </a:prstGeom>
                    <a:noFill/>
                    <a:ln>
                      <a:noFill/>
                    </a:ln>
                  </pic:spPr>
                </pic:pic>
              </a:graphicData>
            </a:graphic>
          </wp:inline>
        </w:drawing>
      </w:r>
      <w:r>
        <w:t xml:space="preserve"> </w:t>
      </w:r>
    </w:p>
    <w:p w14:paraId="2CCDE708" w14:textId="77777777" w:rsidR="00676666" w:rsidRDefault="00676666" w:rsidP="00967E91">
      <w:pPr>
        <w:sectPr w:rsidR="00676666" w:rsidSect="00967E91">
          <w:type w:val="continuous"/>
          <w:pgSz w:w="11906" w:h="16838" w:code="9"/>
          <w:pgMar w:top="2041" w:right="2381" w:bottom="1247" w:left="1247" w:header="720" w:footer="851" w:gutter="0"/>
          <w:cols w:num="2" w:space="708"/>
          <w:docGrid w:linePitch="360"/>
        </w:sectPr>
      </w:pPr>
    </w:p>
    <w:p w14:paraId="1E3EBB4B" w14:textId="77777777" w:rsidR="00E94FCB" w:rsidRDefault="00E94FCB">
      <w:pPr>
        <w:spacing w:after="0" w:line="240" w:lineRule="auto"/>
        <w:rPr>
          <w:rFonts w:asciiTheme="majorHAnsi" w:hAnsiTheme="majorHAnsi"/>
          <w:b/>
          <w:color w:val="117479" w:themeColor="accent2"/>
          <w:sz w:val="24"/>
          <w:szCs w:val="44"/>
        </w:rPr>
      </w:pPr>
      <w:r>
        <w:br w:type="page"/>
      </w:r>
    </w:p>
    <w:p w14:paraId="7F7FFE12" w14:textId="6427DC8F" w:rsidR="00E94FCB" w:rsidRDefault="00E94FCB" w:rsidP="00E94FCB">
      <w:pPr>
        <w:pStyle w:val="Heading3"/>
      </w:pPr>
      <w:r>
        <w:lastRenderedPageBreak/>
        <w:t>Scenario and questions for RCT A2: Reference price</w:t>
      </w:r>
    </w:p>
    <w:p w14:paraId="06008B72" w14:textId="77777777" w:rsidR="00E94FCB" w:rsidRDefault="00E94FCB" w:rsidP="00E94FCB">
      <w:pPr>
        <w:rPr>
          <w:b/>
        </w:rPr>
      </w:pPr>
      <w:r w:rsidRPr="002556CA">
        <w:rPr>
          <w:b/>
        </w:rPr>
        <w:t>Scenario</w:t>
      </w:r>
    </w:p>
    <w:p w14:paraId="551AE7DE" w14:textId="77777777" w:rsidR="00E94FCB" w:rsidRDefault="00E94FCB" w:rsidP="00E94FCB">
      <w:r>
        <w:t>Before seeing a bill, survey respondents read the following text:</w:t>
      </w:r>
    </w:p>
    <w:p w14:paraId="5DF253A7" w14:textId="02DB44A3" w:rsidR="00E94FCB" w:rsidRPr="002556CA" w:rsidRDefault="00E94FCB" w:rsidP="00E94FCB">
      <w:pPr>
        <w:ind w:left="720"/>
      </w:pPr>
      <w:r>
        <w:t>“</w:t>
      </w:r>
      <w:r w:rsidRPr="002556CA">
        <w:t>The bill below is a new bill, for the following month. It provides a comparison of Alice</w:t>
      </w:r>
      <w:r>
        <w:t>'s plan to the reference price.</w:t>
      </w:r>
    </w:p>
    <w:p w14:paraId="34801332" w14:textId="169BE950" w:rsidR="00E94FCB" w:rsidRDefault="00E94FCB" w:rsidP="00E94FCB">
      <w:pPr>
        <w:ind w:left="720"/>
      </w:pPr>
      <w:r w:rsidRPr="002556CA">
        <w:t>The reference price is a benchmark price for electricity set by the Australian Government based on average electricity use in your area. Electricity companies must use a percentage to show you how their advertised price compares to the reference price.</w:t>
      </w:r>
      <w:r>
        <w:t>”</w:t>
      </w:r>
    </w:p>
    <w:p w14:paraId="7365A27D" w14:textId="500FBF1C" w:rsidR="00E94FCB" w:rsidRDefault="00E94FCB" w:rsidP="00E94FCB">
      <w:r>
        <w:t xml:space="preserve">After they had seen the bill, </w:t>
      </w:r>
      <w:r w:rsidR="0017631E">
        <w:t>respondents</w:t>
      </w:r>
      <w:r>
        <w:t xml:space="preserve"> were asked the following questions. They could refer back to the bill as they did so.</w:t>
      </w:r>
    </w:p>
    <w:p w14:paraId="014BF584" w14:textId="4ACC683C" w:rsidR="00EA068E" w:rsidRPr="00E94FCB" w:rsidRDefault="00EA068E" w:rsidP="004734C5">
      <w:pPr>
        <w:pStyle w:val="Heading4"/>
        <w:rPr>
          <w:color w:val="auto"/>
        </w:rPr>
      </w:pPr>
      <w:r w:rsidRPr="00E94FCB">
        <w:rPr>
          <w:color w:val="auto"/>
        </w:rPr>
        <w:t>Shop around for a better deal</w:t>
      </w:r>
    </w:p>
    <w:p w14:paraId="5305E07A" w14:textId="2CE31540" w:rsidR="00EA068E" w:rsidRPr="000115EC" w:rsidRDefault="00EA068E" w:rsidP="000115EC">
      <w:pPr>
        <w:keepNext/>
        <w:spacing w:after="0" w:line="276" w:lineRule="auto"/>
        <w:rPr>
          <w:rFonts w:ascii="Arial" w:hAnsi="Arial"/>
          <w:szCs w:val="20"/>
          <w:lang w:val="en-US" w:eastAsia="en-US"/>
        </w:rPr>
      </w:pPr>
      <w:r w:rsidRPr="000115EC">
        <w:rPr>
          <w:rFonts w:ascii="Arial" w:hAnsi="Arial"/>
          <w:szCs w:val="20"/>
          <w:lang w:val="en-US" w:eastAsia="en-US"/>
        </w:rPr>
        <w:t xml:space="preserve">If I saw on my bill that the plan was </w:t>
      </w:r>
      <w:r w:rsidR="002A6BF2">
        <w:rPr>
          <w:rFonts w:ascii="Arial" w:hAnsi="Arial"/>
          <w:szCs w:val="20"/>
          <w:lang w:val="en-US" w:eastAsia="en-US"/>
        </w:rPr>
        <w:t>[</w:t>
      </w:r>
      <w:r w:rsidRPr="000115EC">
        <w:rPr>
          <w:rFonts w:ascii="Arial" w:hAnsi="Arial"/>
          <w:szCs w:val="20"/>
          <w:lang w:val="en-US" w:eastAsia="en-US"/>
        </w:rPr>
        <w:t>equal to</w:t>
      </w:r>
      <w:r w:rsidR="00750B1F">
        <w:rPr>
          <w:rFonts w:ascii="Arial" w:hAnsi="Arial"/>
          <w:szCs w:val="20"/>
          <w:lang w:val="en-US" w:eastAsia="en-US"/>
        </w:rPr>
        <w:t xml:space="preserve"> </w:t>
      </w:r>
      <w:r w:rsidRPr="000115EC">
        <w:rPr>
          <w:rFonts w:ascii="Arial" w:hAnsi="Arial"/>
          <w:szCs w:val="20"/>
          <w:lang w:val="en-US" w:eastAsia="en-US"/>
        </w:rPr>
        <w:t>/</w:t>
      </w:r>
      <w:r w:rsidR="00750B1F">
        <w:rPr>
          <w:rFonts w:ascii="Arial" w:hAnsi="Arial"/>
          <w:szCs w:val="20"/>
          <w:lang w:val="en-US" w:eastAsia="en-US"/>
        </w:rPr>
        <w:t xml:space="preserve"> </w:t>
      </w:r>
      <w:r w:rsidRPr="000115EC">
        <w:rPr>
          <w:rFonts w:ascii="Arial" w:hAnsi="Arial"/>
          <w:szCs w:val="20"/>
          <w:lang w:val="en-US" w:eastAsia="en-US"/>
        </w:rPr>
        <w:t>11% less than</w:t>
      </w:r>
      <w:r w:rsidR="00750B1F">
        <w:rPr>
          <w:rFonts w:ascii="Arial" w:hAnsi="Arial"/>
          <w:szCs w:val="20"/>
          <w:lang w:val="en-US" w:eastAsia="en-US"/>
        </w:rPr>
        <w:t xml:space="preserve"> </w:t>
      </w:r>
      <w:r w:rsidRPr="000115EC">
        <w:rPr>
          <w:rFonts w:ascii="Arial" w:hAnsi="Arial"/>
          <w:szCs w:val="20"/>
          <w:lang w:val="en-US" w:eastAsia="en-US"/>
        </w:rPr>
        <w:t>/</w:t>
      </w:r>
      <w:r w:rsidR="00750B1F">
        <w:rPr>
          <w:rFonts w:ascii="Arial" w:hAnsi="Arial"/>
          <w:szCs w:val="20"/>
          <w:lang w:val="en-US" w:eastAsia="en-US"/>
        </w:rPr>
        <w:t xml:space="preserve"> </w:t>
      </w:r>
      <w:r w:rsidRPr="000115EC">
        <w:rPr>
          <w:rFonts w:ascii="Arial" w:hAnsi="Arial"/>
          <w:szCs w:val="20"/>
          <w:lang w:val="en-US" w:eastAsia="en-US"/>
        </w:rPr>
        <w:t>22% less than</w:t>
      </w:r>
      <w:r w:rsidR="00750B1F">
        <w:rPr>
          <w:rFonts w:ascii="Arial" w:hAnsi="Arial"/>
          <w:szCs w:val="20"/>
          <w:lang w:val="en-US" w:eastAsia="en-US"/>
        </w:rPr>
        <w:t xml:space="preserve"> </w:t>
      </w:r>
      <w:r w:rsidRPr="000115EC">
        <w:rPr>
          <w:rFonts w:ascii="Arial" w:hAnsi="Arial"/>
          <w:szCs w:val="20"/>
          <w:lang w:val="en-US" w:eastAsia="en-US"/>
        </w:rPr>
        <w:t>/ 5% more than</w:t>
      </w:r>
      <w:r w:rsidR="002A6BF2">
        <w:rPr>
          <w:rFonts w:ascii="Arial" w:hAnsi="Arial"/>
          <w:szCs w:val="20"/>
          <w:lang w:val="en-US" w:eastAsia="en-US"/>
        </w:rPr>
        <w:t>]</w:t>
      </w:r>
      <w:r w:rsidRPr="000115EC">
        <w:rPr>
          <w:rFonts w:ascii="Arial" w:hAnsi="Arial"/>
          <w:szCs w:val="20"/>
          <w:lang w:val="en-US" w:eastAsia="en-US"/>
        </w:rPr>
        <w:t xml:space="preserve"> the reference price, I would...</w:t>
      </w:r>
    </w:p>
    <w:p w14:paraId="2381939F" w14:textId="77777777" w:rsidR="00EA068E" w:rsidRPr="000115EC" w:rsidRDefault="00EA068E" w:rsidP="009133C5">
      <w:pPr>
        <w:keepNext/>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Stay on my current deal</w:t>
      </w:r>
    </w:p>
    <w:p w14:paraId="3D08F26F" w14:textId="77777777" w:rsidR="00EA068E" w:rsidRPr="000115EC" w:rsidRDefault="00EA068E" w:rsidP="009133C5">
      <w:pPr>
        <w:keepNext/>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Shop around for a better deal</w:t>
      </w:r>
    </w:p>
    <w:p w14:paraId="1B496498" w14:textId="77777777" w:rsidR="00EA068E" w:rsidRPr="00EA068E" w:rsidRDefault="00EA068E" w:rsidP="009133C5">
      <w:pPr>
        <w:keepNext/>
        <w:numPr>
          <w:ilvl w:val="0"/>
          <w:numId w:val="14"/>
        </w:numPr>
        <w:spacing w:before="60" w:after="60" w:line="240" w:lineRule="auto"/>
        <w:ind w:left="357"/>
        <w:rPr>
          <w:rFonts w:ascii="Arial" w:hAnsi="Arial"/>
          <w:sz w:val="22"/>
          <w:szCs w:val="22"/>
          <w:lang w:val="en-US" w:eastAsia="en-US"/>
        </w:rPr>
      </w:pPr>
      <w:r w:rsidRPr="000115EC">
        <w:rPr>
          <w:rFonts w:ascii="Arial" w:hAnsi="Arial"/>
          <w:szCs w:val="20"/>
          <w:lang w:val="en-US" w:eastAsia="en-US"/>
        </w:rPr>
        <w:t>Feel unsure</w:t>
      </w:r>
    </w:p>
    <w:p w14:paraId="4D736964" w14:textId="266DE3BF" w:rsidR="002F22BE" w:rsidRPr="00E94FCB" w:rsidRDefault="002F22BE" w:rsidP="004734C5">
      <w:pPr>
        <w:pStyle w:val="Heading4"/>
        <w:rPr>
          <w:color w:val="auto"/>
        </w:rPr>
      </w:pPr>
      <w:r w:rsidRPr="00E94FCB">
        <w:rPr>
          <w:color w:val="auto"/>
        </w:rPr>
        <w:t>Value having this on my bill</w:t>
      </w:r>
    </w:p>
    <w:p w14:paraId="4125F904" w14:textId="3937441F" w:rsidR="0097016E" w:rsidRPr="000115EC" w:rsidRDefault="002F22BE" w:rsidP="009E43A9">
      <w:pPr>
        <w:keepNext/>
        <w:spacing w:after="0" w:line="276" w:lineRule="auto"/>
        <w:rPr>
          <w:rFonts w:ascii="Arial" w:hAnsi="Arial"/>
          <w:szCs w:val="20"/>
          <w:lang w:val="en-US" w:eastAsia="en-US"/>
        </w:rPr>
      </w:pPr>
      <w:r w:rsidRPr="000115EC">
        <w:rPr>
          <w:rFonts w:ascii="Arial" w:hAnsi="Arial"/>
          <w:szCs w:val="20"/>
          <w:lang w:val="en-US" w:eastAsia="en-US"/>
        </w:rPr>
        <w:t>To what extent do you agree/disagree with the following statement: I would value having this comparison to the reference price on my bill.</w:t>
      </w:r>
      <w:r w:rsidR="009E43A9">
        <w:rPr>
          <w:rFonts w:ascii="Arial" w:hAnsi="Arial"/>
          <w:szCs w:val="20"/>
          <w:lang w:val="en-US" w:eastAsia="en-US"/>
        </w:rPr>
        <w:t xml:space="preserve"> </w:t>
      </w:r>
      <w:r w:rsidR="0097016E">
        <w:rPr>
          <w:rFonts w:ascii="Arial" w:hAnsi="Arial"/>
          <w:szCs w:val="20"/>
          <w:lang w:val="en-US" w:eastAsia="en-US"/>
        </w:rPr>
        <w:t xml:space="preserve">(7-point scale: </w:t>
      </w:r>
      <w:r w:rsidR="0097016E" w:rsidRPr="000115EC">
        <w:rPr>
          <w:rFonts w:ascii="Arial" w:hAnsi="Arial"/>
          <w:szCs w:val="20"/>
          <w:lang w:val="en-US" w:eastAsia="en-US"/>
        </w:rPr>
        <w:t>Strongly agree</w:t>
      </w:r>
      <w:r w:rsidR="0097016E">
        <w:rPr>
          <w:rFonts w:ascii="Arial" w:hAnsi="Arial"/>
          <w:szCs w:val="20"/>
          <w:lang w:val="en-US" w:eastAsia="en-US"/>
        </w:rPr>
        <w:t xml:space="preserve">, </w:t>
      </w:r>
      <w:r w:rsidR="0097016E" w:rsidRPr="000115EC">
        <w:rPr>
          <w:rFonts w:ascii="Arial" w:hAnsi="Arial"/>
          <w:szCs w:val="20"/>
          <w:lang w:val="en-US" w:eastAsia="en-US"/>
        </w:rPr>
        <w:t>Moderately agree</w:t>
      </w:r>
      <w:r w:rsidR="0097016E">
        <w:rPr>
          <w:rFonts w:ascii="Arial" w:hAnsi="Arial"/>
          <w:szCs w:val="20"/>
          <w:lang w:val="en-US" w:eastAsia="en-US"/>
        </w:rPr>
        <w:t xml:space="preserve">, </w:t>
      </w:r>
      <w:r w:rsidR="0097016E" w:rsidRPr="000115EC">
        <w:rPr>
          <w:rFonts w:ascii="Arial" w:hAnsi="Arial"/>
          <w:szCs w:val="20"/>
          <w:lang w:val="en-US" w:eastAsia="en-US"/>
        </w:rPr>
        <w:t>Slightly agree</w:t>
      </w:r>
      <w:r w:rsidR="0097016E">
        <w:rPr>
          <w:rFonts w:ascii="Arial" w:hAnsi="Arial"/>
          <w:szCs w:val="20"/>
          <w:lang w:val="en-US" w:eastAsia="en-US"/>
        </w:rPr>
        <w:t xml:space="preserve">, </w:t>
      </w:r>
      <w:r w:rsidR="0097016E" w:rsidRPr="000115EC">
        <w:rPr>
          <w:rFonts w:ascii="Arial" w:hAnsi="Arial"/>
          <w:szCs w:val="20"/>
          <w:lang w:val="en-US" w:eastAsia="en-US"/>
        </w:rPr>
        <w:t>Neutral</w:t>
      </w:r>
      <w:r w:rsidR="0097016E">
        <w:rPr>
          <w:rFonts w:ascii="Arial" w:hAnsi="Arial"/>
          <w:szCs w:val="20"/>
          <w:lang w:val="en-US" w:eastAsia="en-US"/>
        </w:rPr>
        <w:t xml:space="preserve">, </w:t>
      </w:r>
      <w:r w:rsidR="0097016E" w:rsidRPr="000115EC">
        <w:rPr>
          <w:rFonts w:ascii="Arial" w:hAnsi="Arial"/>
          <w:szCs w:val="20"/>
          <w:lang w:val="en-US" w:eastAsia="en-US"/>
        </w:rPr>
        <w:t>Slightly disagree</w:t>
      </w:r>
      <w:r w:rsidR="0097016E">
        <w:rPr>
          <w:rFonts w:ascii="Arial" w:hAnsi="Arial"/>
          <w:szCs w:val="20"/>
          <w:lang w:val="en-US" w:eastAsia="en-US"/>
        </w:rPr>
        <w:t xml:space="preserve">, </w:t>
      </w:r>
      <w:r w:rsidR="0097016E" w:rsidRPr="000115EC">
        <w:rPr>
          <w:rFonts w:ascii="Arial" w:hAnsi="Arial"/>
          <w:szCs w:val="20"/>
          <w:lang w:val="en-US" w:eastAsia="en-US"/>
        </w:rPr>
        <w:t>Moderately disagree</w:t>
      </w:r>
      <w:r w:rsidR="0097016E">
        <w:rPr>
          <w:rFonts w:ascii="Arial" w:hAnsi="Arial"/>
          <w:szCs w:val="20"/>
          <w:lang w:val="en-US" w:eastAsia="en-US"/>
        </w:rPr>
        <w:t xml:space="preserve">, </w:t>
      </w:r>
      <w:r w:rsidR="0097016E" w:rsidRPr="000115EC">
        <w:rPr>
          <w:rFonts w:ascii="Arial" w:hAnsi="Arial"/>
          <w:szCs w:val="20"/>
          <w:lang w:val="en-US" w:eastAsia="en-US"/>
        </w:rPr>
        <w:t>Strongly disagree</w:t>
      </w:r>
      <w:r w:rsidR="0097016E">
        <w:rPr>
          <w:rFonts w:ascii="Arial" w:hAnsi="Arial"/>
          <w:szCs w:val="20"/>
          <w:lang w:val="en-US" w:eastAsia="en-US"/>
        </w:rPr>
        <w:t>)</w:t>
      </w:r>
    </w:p>
    <w:p w14:paraId="463C2FD4" w14:textId="0A77F723" w:rsidR="009D42A4" w:rsidRDefault="0018763F" w:rsidP="00424A08">
      <w:pPr>
        <w:spacing w:after="0" w:line="240" w:lineRule="auto"/>
      </w:pPr>
      <w:r>
        <w:br w:type="page"/>
      </w:r>
    </w:p>
    <w:p w14:paraId="12C3BD3A" w14:textId="5AE95689" w:rsidR="009D42A4" w:rsidRDefault="000F43CB" w:rsidP="009D42A4">
      <w:pPr>
        <w:pStyle w:val="Heading2"/>
      </w:pPr>
      <w:bookmarkStart w:id="14" w:name="_Toc85040534"/>
      <w:bookmarkStart w:id="15" w:name="_Toc86090469"/>
      <w:r>
        <w:lastRenderedPageBreak/>
        <w:t xml:space="preserve">7. </w:t>
      </w:r>
      <w:r w:rsidR="00572583">
        <w:t>Detailed c</w:t>
      </w:r>
      <w:r w:rsidR="009929AC">
        <w:t xml:space="preserve">harges </w:t>
      </w:r>
      <w:r w:rsidR="00572583">
        <w:t>t</w:t>
      </w:r>
      <w:r w:rsidR="009929AC" w:rsidRPr="00BB16BE">
        <w:t>able</w:t>
      </w:r>
      <w:r w:rsidR="005F3B77">
        <w:t xml:space="preserve"> (A3)</w:t>
      </w:r>
      <w:bookmarkEnd w:id="14"/>
      <w:bookmarkEnd w:id="15"/>
    </w:p>
    <w:p w14:paraId="7596494B" w14:textId="39E8DC76" w:rsidR="00BB16BE" w:rsidRDefault="00BB16BE" w:rsidP="00315719">
      <w:pPr>
        <w:pStyle w:val="Heading3"/>
      </w:pPr>
      <w:r>
        <w:t>Overview</w:t>
      </w:r>
    </w:p>
    <w:p w14:paraId="355E66B2" w14:textId="7E80049C" w:rsidR="00BB16BE" w:rsidRDefault="00BB16BE" w:rsidP="00BB16BE">
      <w:r w:rsidRPr="00E94FCB">
        <w:t xml:space="preserve">The Group A RCT 3 </w:t>
      </w:r>
      <w:r w:rsidR="00E94FCB">
        <w:t xml:space="preserve">(A3) </w:t>
      </w:r>
      <w:r w:rsidRPr="00E94FCB">
        <w:t>tested alternative presentations of the detailed charges table to see which most improved comprehension, and which was preferred by customers as easy to understand.</w:t>
      </w:r>
    </w:p>
    <w:p w14:paraId="2C96ACC5" w14:textId="517AF859" w:rsidR="00315719" w:rsidRPr="0068479D" w:rsidRDefault="00315719" w:rsidP="00315719">
      <w:pPr>
        <w:pStyle w:val="Heading3"/>
      </w:pPr>
      <w:r>
        <w:t>Summary of results</w:t>
      </w:r>
    </w:p>
    <w:p w14:paraId="47CE1B9C" w14:textId="77777777" w:rsidR="0086172C" w:rsidRPr="005C5F92" w:rsidRDefault="0086172C" w:rsidP="0086172C">
      <w:pPr>
        <w:pStyle w:val="Heading4"/>
        <w:rPr>
          <w:color w:val="auto"/>
        </w:rPr>
      </w:pPr>
      <w:r w:rsidRPr="005C5F92">
        <w:rPr>
          <w:color w:val="auto"/>
        </w:rPr>
        <w:t>Main outcomes</w:t>
      </w:r>
    </w:p>
    <w:p w14:paraId="4905FC06" w14:textId="21575BBB" w:rsidR="0086172C" w:rsidRPr="0086172C" w:rsidRDefault="0086172C" w:rsidP="005C5F92">
      <w:pPr>
        <w:rPr>
          <w:highlight w:val="yellow"/>
        </w:rPr>
      </w:pPr>
      <w:r w:rsidRPr="003434B9">
        <w:rPr>
          <w:i/>
        </w:rPr>
        <w:t>Hypothesis 1a</w:t>
      </w:r>
      <w:r w:rsidRPr="009D3317">
        <w:t xml:space="preserve">. </w:t>
      </w:r>
      <w:r w:rsidR="009D3317" w:rsidRPr="009D3317">
        <w:t>We found that the alternative detailed charges tables failed to outperform the familiar ‘invoice style’ table</w:t>
      </w:r>
      <w:r w:rsidR="00494BAD">
        <w:t xml:space="preserve"> in terms of comprehension</w:t>
      </w:r>
      <w:r w:rsidR="009D3317" w:rsidRPr="009D3317">
        <w:t xml:space="preserve">. </w:t>
      </w:r>
      <w:r w:rsidRPr="009D3317">
        <w:t xml:space="preserve">We </w:t>
      </w:r>
      <w:r w:rsidR="00494BAD">
        <w:t>found null results for all 3 tests</w:t>
      </w:r>
      <w:r w:rsidRPr="009D3317">
        <w:t xml:space="preserve"> </w:t>
      </w:r>
      <w:r w:rsidR="00494BAD">
        <w:t>of this hypothesis</w:t>
      </w:r>
      <w:r w:rsidRPr="00666765">
        <w:t xml:space="preserve">. In terms of the point estimates, the control group </w:t>
      </w:r>
      <w:r w:rsidR="00666765" w:rsidRPr="00666765">
        <w:t xml:space="preserve">(with the traditional table) </w:t>
      </w:r>
      <w:r w:rsidRPr="00666765">
        <w:t xml:space="preserve">slightly outperformed all alternative </w:t>
      </w:r>
      <w:r w:rsidR="00666765" w:rsidRPr="00666765">
        <w:t>charges tables</w:t>
      </w:r>
      <w:r w:rsidRPr="00666765">
        <w:t>.</w:t>
      </w:r>
    </w:p>
    <w:p w14:paraId="05A24F8B" w14:textId="26DB7A06" w:rsidR="0086172C" w:rsidRDefault="0086172C" w:rsidP="0086172C">
      <w:r w:rsidRPr="003434B9">
        <w:rPr>
          <w:i/>
        </w:rPr>
        <w:t>Hypotheses 1b.</w:t>
      </w:r>
      <w:r w:rsidRPr="00666765">
        <w:t xml:space="preserve"> The</w:t>
      </w:r>
      <w:r w:rsidR="00666765" w:rsidRPr="00666765">
        <w:t xml:space="preserve"> </w:t>
      </w:r>
      <w:r w:rsidR="00494BAD">
        <w:t>alternative detailed charges tables also failed to score better on ‘</w:t>
      </w:r>
      <w:r w:rsidR="00666765" w:rsidRPr="00666765">
        <w:t>ease of understanding</w:t>
      </w:r>
      <w:r w:rsidR="00494BAD">
        <w:t>’ when compared with the traditional table</w:t>
      </w:r>
      <w:r w:rsidR="00666765" w:rsidRPr="00666765">
        <w:t>.</w:t>
      </w:r>
      <w:r w:rsidR="00666765">
        <w:t xml:space="preserve"> </w:t>
      </w:r>
      <w:r w:rsidR="00494BAD">
        <w:t>Once again, w</w:t>
      </w:r>
      <w:r w:rsidR="00666765" w:rsidRPr="00666765">
        <w:t xml:space="preserve">e </w:t>
      </w:r>
      <w:r w:rsidR="00494BAD">
        <w:t xml:space="preserve">found </w:t>
      </w:r>
      <w:r w:rsidR="00666765" w:rsidRPr="00666765">
        <w:t xml:space="preserve">null </w:t>
      </w:r>
      <w:r w:rsidR="00494BAD">
        <w:t>results for all 3 tests of this hypothesis</w:t>
      </w:r>
      <w:r w:rsidR="00666765" w:rsidRPr="00666765">
        <w:t>.</w:t>
      </w:r>
      <w:r w:rsidR="00E94436">
        <w:t xml:space="preserve"> There was</w:t>
      </w:r>
      <w:r w:rsidR="00666765">
        <w:t xml:space="preserve"> little difference in the point estimates</w:t>
      </w:r>
      <w:r w:rsidR="00E94436">
        <w:t>.</w:t>
      </w:r>
    </w:p>
    <w:p w14:paraId="0C89E0B5" w14:textId="3A9E61CF" w:rsidR="00494BAD" w:rsidRDefault="00494BAD" w:rsidP="0086172C">
      <w:r>
        <w:t xml:space="preserve">See also </w:t>
      </w:r>
      <w:r w:rsidRPr="00494BAD">
        <w:rPr>
          <w:u w:val="single"/>
        </w:rPr>
        <w:t>Section E</w:t>
      </w:r>
      <w:r>
        <w:t xml:space="preserve"> of the Final Report.</w:t>
      </w:r>
    </w:p>
    <w:p w14:paraId="7F9C4A3C" w14:textId="08B4DFA4" w:rsidR="0086172C" w:rsidRPr="005C5F92" w:rsidRDefault="0086172C" w:rsidP="0086172C">
      <w:pPr>
        <w:pStyle w:val="Heading4"/>
        <w:rPr>
          <w:color w:val="auto"/>
        </w:rPr>
      </w:pPr>
      <w:r w:rsidRPr="005C5F92">
        <w:rPr>
          <w:color w:val="auto"/>
        </w:rPr>
        <w:t>Subgroups</w:t>
      </w:r>
    </w:p>
    <w:p w14:paraId="3FA0F52F" w14:textId="37E8D370" w:rsidR="00D73C64" w:rsidRDefault="00D73C64" w:rsidP="00D73C64">
      <w:r>
        <w:t>There were no</w:t>
      </w:r>
      <w:r w:rsidRPr="00D73C64">
        <w:t xml:space="preserve"> interesting variations by subgroup</w:t>
      </w:r>
      <w:r w:rsidR="00494BAD">
        <w:t>, all of which also produced null results on both hypotheses</w:t>
      </w:r>
      <w:r w:rsidRPr="00D73C64">
        <w:t>.</w:t>
      </w:r>
    </w:p>
    <w:p w14:paraId="02E74695" w14:textId="78AEDADD" w:rsidR="007A27FE" w:rsidRPr="005C5F92" w:rsidRDefault="007A27FE" w:rsidP="00D73C64">
      <w:pPr>
        <w:pStyle w:val="Heading4"/>
        <w:rPr>
          <w:color w:val="auto"/>
        </w:rPr>
      </w:pPr>
      <w:r w:rsidRPr="005C5F92">
        <w:rPr>
          <w:color w:val="auto"/>
        </w:rPr>
        <w:t>Sensitivity analysis</w:t>
      </w:r>
    </w:p>
    <w:p w14:paraId="2A546BB3" w14:textId="29E9F752" w:rsidR="007A27FE" w:rsidRDefault="003434B9" w:rsidP="007A27FE">
      <w:r>
        <w:t>We re-ran H</w:t>
      </w:r>
      <w:r w:rsidR="009A5C6F">
        <w:t xml:space="preserve">ypothesis </w:t>
      </w:r>
      <w:r w:rsidR="007A27FE">
        <w:t>1a for this RCT</w:t>
      </w:r>
      <w:r w:rsidR="007A27FE" w:rsidRPr="007A27FE">
        <w:t xml:space="preserve"> </w:t>
      </w:r>
      <w:r w:rsidR="004761D3">
        <w:t xml:space="preserve">after removing </w:t>
      </w:r>
      <w:r w:rsidR="007A27FE" w:rsidRPr="007A27FE">
        <w:t>the fastest 20% of completers from the sample</w:t>
      </w:r>
      <w:r w:rsidR="004761D3">
        <w:t xml:space="preserve"> and confirmed that this did not change our findings</w:t>
      </w:r>
      <w:r w:rsidR="007A27FE" w:rsidRPr="007A27FE">
        <w:t>. There was a mild inc</w:t>
      </w:r>
      <w:r w:rsidR="007A27FE">
        <w:t xml:space="preserve">rease </w:t>
      </w:r>
      <w:r w:rsidR="004761D3">
        <w:t>(3</w:t>
      </w:r>
      <w:r w:rsidR="004761D3">
        <w:noBreakHyphen/>
      </w:r>
      <w:r w:rsidR="00C34D2E">
        <w:t>4</w:t>
      </w:r>
      <w:r w:rsidR="004761D3">
        <w:t> </w:t>
      </w:r>
      <w:r w:rsidR="00C34D2E">
        <w:t xml:space="preserve">percentage </w:t>
      </w:r>
      <w:r w:rsidR="00016963">
        <w:t>points)</w:t>
      </w:r>
      <w:r w:rsidR="00C34D2E">
        <w:t xml:space="preserve"> </w:t>
      </w:r>
      <w:r w:rsidR="007A27FE">
        <w:t>in the marginal means (i</w:t>
      </w:r>
      <w:r w:rsidR="00EF31DD">
        <w:t>.</w:t>
      </w:r>
      <w:r w:rsidR="007A27FE">
        <w:t>e</w:t>
      </w:r>
      <w:r w:rsidR="00EF31DD">
        <w:t>.</w:t>
      </w:r>
      <w:r w:rsidR="007A27FE">
        <w:t xml:space="preserve"> the point estimate for the mean comprehension score)</w:t>
      </w:r>
      <w:r w:rsidR="007A27FE" w:rsidRPr="007A27FE">
        <w:t xml:space="preserve"> for </w:t>
      </w:r>
      <w:r w:rsidR="007A27FE">
        <w:t>all treatment groups</w:t>
      </w:r>
      <w:r w:rsidR="007A27FE" w:rsidRPr="007A27FE">
        <w:t xml:space="preserve">. </w:t>
      </w:r>
      <w:r w:rsidR="00C34D2E">
        <w:t xml:space="preserve">For example, the </w:t>
      </w:r>
      <w:r w:rsidR="004761D3">
        <w:t xml:space="preserve">marginal mean for </w:t>
      </w:r>
      <w:r w:rsidR="009A5C6F" w:rsidRPr="009A5C6F">
        <w:t>Treatment 1 (Two tables)</w:t>
      </w:r>
      <w:r w:rsidR="00C34D2E">
        <w:t xml:space="preserve"> increased from 67% correct to 70%.</w:t>
      </w:r>
      <w:r w:rsidR="007A27FE" w:rsidRPr="007A27FE">
        <w:t xml:space="preserve"> </w:t>
      </w:r>
      <w:r w:rsidR="004761D3">
        <w:t xml:space="preserve">However, the differences between </w:t>
      </w:r>
      <w:r w:rsidR="00C34D2E">
        <w:t xml:space="preserve">the treatment groups remained </w:t>
      </w:r>
      <w:r w:rsidR="004761D3">
        <w:t>essentially the same, consequently we once again had null results on all 3 tests</w:t>
      </w:r>
      <w:r w:rsidR="00C34D2E" w:rsidRPr="00C34D2E">
        <w:t>.</w:t>
      </w:r>
    </w:p>
    <w:p w14:paraId="406CFAFA" w14:textId="57F7772F" w:rsidR="00676666" w:rsidRDefault="00AB0E19" w:rsidP="00676666">
      <w:pPr>
        <w:pStyle w:val="Heading3"/>
      </w:pPr>
      <w:r>
        <w:t>Treatment groups</w:t>
      </w:r>
    </w:p>
    <w:p w14:paraId="4D6C6D7C" w14:textId="77777777" w:rsidR="00676666" w:rsidRPr="00367B0E" w:rsidRDefault="00676666" w:rsidP="00676666">
      <w:pPr>
        <w:keepNext/>
      </w:pPr>
      <w:r w:rsidRPr="00367B0E">
        <w:t>This was a four arm trial with the following groups:</w:t>
      </w:r>
    </w:p>
    <w:p w14:paraId="53B11C31" w14:textId="5CBD1889" w:rsidR="00676666" w:rsidRPr="00E94FCB" w:rsidRDefault="00676666" w:rsidP="00676666">
      <w:pPr>
        <w:numPr>
          <w:ilvl w:val="0"/>
          <w:numId w:val="8"/>
        </w:numPr>
        <w:rPr>
          <w:i/>
        </w:rPr>
      </w:pPr>
      <w:r w:rsidRPr="003434B9">
        <w:rPr>
          <w:i/>
        </w:rPr>
        <w:t>Control (C) = Traditional table</w:t>
      </w:r>
      <w:r>
        <w:rPr>
          <w:i/>
        </w:rPr>
        <w:t xml:space="preserve">. </w:t>
      </w:r>
      <w:r>
        <w:t>The control showed</w:t>
      </w:r>
      <w:r w:rsidRPr="00367B0E">
        <w:t xml:space="preserve"> a traditional table showing usage and how the bill was calculated.</w:t>
      </w:r>
    </w:p>
    <w:p w14:paraId="4C935E17" w14:textId="77777777" w:rsidR="00676666" w:rsidRPr="00E94FCB" w:rsidRDefault="00676666" w:rsidP="00676666">
      <w:pPr>
        <w:numPr>
          <w:ilvl w:val="0"/>
          <w:numId w:val="8"/>
        </w:numPr>
        <w:rPr>
          <w:i/>
        </w:rPr>
      </w:pPr>
      <w:r w:rsidRPr="003434B9">
        <w:rPr>
          <w:i/>
        </w:rPr>
        <w:lastRenderedPageBreak/>
        <w:t>Treatment 1 (T1) = Two tables</w:t>
      </w:r>
      <w:r>
        <w:rPr>
          <w:i/>
        </w:rPr>
        <w:t>.</w:t>
      </w:r>
      <w:r>
        <w:t xml:space="preserve"> </w:t>
      </w:r>
      <w:r w:rsidRPr="00367B0E">
        <w:t>This treatment show</w:t>
      </w:r>
      <w:r>
        <w:t>ed</w:t>
      </w:r>
      <w:r w:rsidRPr="00367B0E">
        <w:t xml:space="preserve"> the usage and meter data in a table on the left and a summary table of the key line items on the right.</w:t>
      </w:r>
    </w:p>
    <w:p w14:paraId="4C8D6D79" w14:textId="77777777" w:rsidR="00676666" w:rsidRPr="00E94FCB" w:rsidRDefault="00676666" w:rsidP="00676666">
      <w:pPr>
        <w:numPr>
          <w:ilvl w:val="0"/>
          <w:numId w:val="8"/>
        </w:numPr>
        <w:rPr>
          <w:i/>
        </w:rPr>
      </w:pPr>
      <w:r w:rsidRPr="003434B9">
        <w:rPr>
          <w:i/>
        </w:rPr>
        <w:t>Treatment 1 (T2) = Coloured infographic and two tables</w:t>
      </w:r>
      <w:r>
        <w:t xml:space="preserve">. This treatment showed </w:t>
      </w:r>
      <w:r w:rsidRPr="00367B0E">
        <w:t>a colourful infographic showing usage, meter data in a table on the left and a summary table of the key line items on the right.</w:t>
      </w:r>
    </w:p>
    <w:p w14:paraId="68ADA1FB" w14:textId="77777777" w:rsidR="00676666" w:rsidRPr="00E94FCB" w:rsidRDefault="00676666" w:rsidP="00676666">
      <w:pPr>
        <w:numPr>
          <w:ilvl w:val="0"/>
          <w:numId w:val="8"/>
        </w:numPr>
        <w:rPr>
          <w:i/>
        </w:rPr>
      </w:pPr>
      <w:r w:rsidRPr="003434B9">
        <w:rPr>
          <w:i/>
        </w:rPr>
        <w:t>Treatment 1 (T3) = Black &amp; white infographic and two tables</w:t>
      </w:r>
      <w:r>
        <w:t xml:space="preserve">. </w:t>
      </w:r>
      <w:r w:rsidRPr="00367B0E">
        <w:t>This treatment show</w:t>
      </w:r>
      <w:r>
        <w:t>ed</w:t>
      </w:r>
      <w:r w:rsidRPr="00367B0E">
        <w:t xml:space="preserve"> treatment 2 presented in black and white</w:t>
      </w:r>
    </w:p>
    <w:p w14:paraId="4C9A21A9" w14:textId="77777777" w:rsidR="00367B0E" w:rsidRDefault="00367B0E" w:rsidP="00E94FCB">
      <w:pPr>
        <w:pStyle w:val="Heading3"/>
      </w:pPr>
      <w:r>
        <w:t>Hypotheses</w:t>
      </w:r>
    </w:p>
    <w:p w14:paraId="0BA6DE0E" w14:textId="2F7C0249" w:rsidR="005C5F92" w:rsidRPr="005C5F92" w:rsidRDefault="005C5F92" w:rsidP="005C5F92">
      <w:r w:rsidRPr="005C5F92">
        <w:t>A3.</w:t>
      </w:r>
      <w:r w:rsidR="008648FA" w:rsidRPr="005C5F92">
        <w:t>H1a:</w:t>
      </w:r>
      <w:r w:rsidRPr="005C5F92">
        <w:t xml:space="preserve"> </w:t>
      </w:r>
      <w:r w:rsidR="008648FA" w:rsidRPr="005C5F92">
        <w:t>Behaviourally designed detailed charges tables</w:t>
      </w:r>
      <w:r>
        <w:t xml:space="preserve"> </w:t>
      </w:r>
      <w:r w:rsidRPr="005C5F92">
        <w:t>(T1, T2, T3</w:t>
      </w:r>
      <w:r>
        <w:t>)</w:t>
      </w:r>
      <w:r w:rsidR="008648FA" w:rsidRPr="005C5F92">
        <w:t xml:space="preserve"> will result in higher comprehension than the </w:t>
      </w:r>
      <w:r w:rsidR="006A026E">
        <w:t>control condition (C):</w:t>
      </w:r>
      <w:r w:rsidRPr="005C5F92">
        <w:t xml:space="preserve"> T1&gt;C, T2&gt;C, T3&gt;C</w:t>
      </w:r>
    </w:p>
    <w:p w14:paraId="1B64A2B2" w14:textId="36A7AF20" w:rsidR="005C5F92" w:rsidRPr="0019032B" w:rsidRDefault="005C5F92" w:rsidP="005C5F92">
      <w:r w:rsidRPr="005C5F92">
        <w:t>A3.</w:t>
      </w:r>
      <w:r w:rsidR="008648FA" w:rsidRPr="005C5F92">
        <w:t xml:space="preserve">H1b: Behaviourally designed detailed charges tables </w:t>
      </w:r>
      <w:r w:rsidRPr="0019032B">
        <w:t xml:space="preserve">(T1, T2, T3) </w:t>
      </w:r>
      <w:r w:rsidR="008648FA" w:rsidRPr="005C5F92">
        <w:t>will be rated as easier to understand</w:t>
      </w:r>
      <w:r>
        <w:t xml:space="preserve"> </w:t>
      </w:r>
      <w:r w:rsidR="008648FA" w:rsidRPr="0019032B">
        <w:t xml:space="preserve">than the </w:t>
      </w:r>
      <w:r>
        <w:t>c</w:t>
      </w:r>
      <w:r w:rsidR="008648FA" w:rsidRPr="0019032B">
        <w:t>ontrol condition (C)</w:t>
      </w:r>
      <w:r w:rsidR="006A026E">
        <w:t>:</w:t>
      </w:r>
      <w:r>
        <w:t xml:space="preserve"> </w:t>
      </w:r>
      <w:r w:rsidRPr="0019032B">
        <w:t>T1&gt;C</w:t>
      </w:r>
      <w:r>
        <w:t xml:space="preserve">, </w:t>
      </w:r>
      <w:r w:rsidRPr="0019032B">
        <w:t>T2&gt;C</w:t>
      </w:r>
      <w:r>
        <w:t xml:space="preserve">, </w:t>
      </w:r>
      <w:r w:rsidRPr="0019032B">
        <w:t>T3&gt;C</w:t>
      </w:r>
    </w:p>
    <w:p w14:paraId="5D18893F" w14:textId="45E3F07F" w:rsidR="00315719" w:rsidRDefault="008648FA" w:rsidP="008648FA">
      <w:r w:rsidRPr="0019032B">
        <w:t>Both of these hypotheses w</w:t>
      </w:r>
      <w:r w:rsidR="003434B9">
        <w:t>ere</w:t>
      </w:r>
      <w:r w:rsidRPr="0019032B">
        <w:t xml:space="preserve"> assessed with a </w:t>
      </w:r>
      <w:r w:rsidR="003434B9">
        <w:t xml:space="preserve">one-tailed hypothesis test. We </w:t>
      </w:r>
      <w:r w:rsidRPr="0019032B">
        <w:t>correct</w:t>
      </w:r>
      <w:r w:rsidR="003434B9">
        <w:t>ed</w:t>
      </w:r>
      <w:r w:rsidRPr="0019032B">
        <w:t xml:space="preserve"> for the two multiple comparisons that comprise this family of tests, however, we </w:t>
      </w:r>
      <w:r w:rsidR="003434B9">
        <w:t>did</w:t>
      </w:r>
      <w:r w:rsidRPr="0019032B">
        <w:t xml:space="preserve"> not correct for the comparison of multiple arms against the shared control.</w:t>
      </w:r>
    </w:p>
    <w:p w14:paraId="397462ED" w14:textId="77777777" w:rsidR="00C275F4" w:rsidRDefault="00C275F4" w:rsidP="00C275F4">
      <w:pPr>
        <w:pStyle w:val="Heading3"/>
      </w:pPr>
      <w:r>
        <w:t>Outcome measures</w:t>
      </w:r>
    </w:p>
    <w:p w14:paraId="4103DE03" w14:textId="77777777" w:rsidR="00C275F4" w:rsidRPr="00AC72D0" w:rsidRDefault="00C275F4" w:rsidP="00C275F4">
      <w:pPr>
        <w:pStyle w:val="Heading4"/>
        <w:rPr>
          <w:color w:val="auto"/>
        </w:rPr>
      </w:pPr>
      <w:r w:rsidRPr="00AC72D0">
        <w:rPr>
          <w:color w:val="auto"/>
        </w:rPr>
        <w:t>Primary outcomes</w:t>
      </w:r>
    </w:p>
    <w:p w14:paraId="4C68F09B" w14:textId="77777777" w:rsidR="00C275F4" w:rsidRDefault="00C275F4" w:rsidP="009133C5">
      <w:pPr>
        <w:pStyle w:val="ListParagraph"/>
        <w:numPr>
          <w:ilvl w:val="0"/>
          <w:numId w:val="21"/>
        </w:numPr>
      </w:pPr>
      <w:r w:rsidRPr="005C5F92">
        <w:rPr>
          <w:i/>
        </w:rPr>
        <w:t>Comprehension</w:t>
      </w:r>
      <w:r>
        <w:t xml:space="preserve"> – Can correctly identify supply charge</w:t>
      </w:r>
    </w:p>
    <w:p w14:paraId="70E34A24" w14:textId="77777777" w:rsidR="00C275F4" w:rsidRDefault="00C275F4" w:rsidP="009133C5">
      <w:pPr>
        <w:pStyle w:val="ListParagraph"/>
        <w:numPr>
          <w:ilvl w:val="0"/>
          <w:numId w:val="21"/>
        </w:numPr>
      </w:pPr>
      <w:r w:rsidRPr="005C5F92">
        <w:rPr>
          <w:i/>
        </w:rPr>
        <w:t>Detailed charges table was easy to comprehend</w:t>
      </w:r>
      <w:r>
        <w:t xml:space="preserve"> (5 point Likert scale). Binary (very or fairly easy = 1, all other responses = 0)</w:t>
      </w:r>
    </w:p>
    <w:p w14:paraId="7B908AF1" w14:textId="05D0D185" w:rsidR="000E5B76" w:rsidRPr="007C4956" w:rsidRDefault="005C5F92" w:rsidP="007C4956">
      <w:pPr>
        <w:pStyle w:val="Heading3"/>
      </w:pPr>
      <w:r>
        <w:t>Intervention designs</w:t>
      </w:r>
    </w:p>
    <w:p w14:paraId="0885EB05" w14:textId="28E52010" w:rsidR="00961138" w:rsidRPr="005C5F92" w:rsidRDefault="00961138" w:rsidP="001A2331">
      <w:pPr>
        <w:keepNext/>
        <w:rPr>
          <w:i/>
        </w:rPr>
      </w:pPr>
      <w:r w:rsidRPr="007C4956">
        <w:rPr>
          <w:i/>
        </w:rPr>
        <w:t>Control (C) = Traditional table</w:t>
      </w:r>
      <w:r w:rsidR="005C5F92">
        <w:t xml:space="preserve">. </w:t>
      </w:r>
      <w:r w:rsidRPr="00961138">
        <w:t>The control shows a traditional table showing usage and how the bill was calculated.</w:t>
      </w:r>
    </w:p>
    <w:p w14:paraId="5055B413" w14:textId="6DA0E690" w:rsidR="00961138" w:rsidRPr="00961138" w:rsidRDefault="00961138" w:rsidP="004761D3">
      <w:r w:rsidRPr="00961138">
        <w:rPr>
          <w:noProof/>
        </w:rPr>
        <w:drawing>
          <wp:inline distT="0" distB="0" distL="0" distR="0" wp14:anchorId="54A5770F" wp14:editId="4827FF00">
            <wp:extent cx="3641974" cy="2680854"/>
            <wp:effectExtent l="0" t="0" r="0" b="5715"/>
            <wp:docPr id="28" name="Picture 28" descr="The picture shows a traditional detailed electricity charges table used in the trial as the control.  " title="control - tradition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13403\Desktop\Indesign\Final energy bills for trial\Trial usage T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4648" cy="2682822"/>
                    </a:xfrm>
                    <a:prstGeom prst="rect">
                      <a:avLst/>
                    </a:prstGeom>
                    <a:noFill/>
                    <a:ln>
                      <a:noFill/>
                    </a:ln>
                  </pic:spPr>
                </pic:pic>
              </a:graphicData>
            </a:graphic>
          </wp:inline>
        </w:drawing>
      </w:r>
    </w:p>
    <w:p w14:paraId="0895ED18" w14:textId="634FF91C" w:rsidR="00961138" w:rsidRPr="005C5F92" w:rsidRDefault="005C5F92" w:rsidP="001A2331">
      <w:pPr>
        <w:keepNext/>
        <w:rPr>
          <w:i/>
        </w:rPr>
      </w:pPr>
      <w:r>
        <w:rPr>
          <w:i/>
        </w:rPr>
        <w:lastRenderedPageBreak/>
        <w:t>Treatment 1 (T1) = Two tables</w:t>
      </w:r>
      <w:r>
        <w:t xml:space="preserve">. </w:t>
      </w:r>
      <w:r w:rsidR="00961138" w:rsidRPr="00961138">
        <w:t>This treatment shows the usage and meter data in a table on the left and a summary table of the key line items on the right.</w:t>
      </w:r>
    </w:p>
    <w:p w14:paraId="1A34B525" w14:textId="6E971281" w:rsidR="00961138" w:rsidRPr="00961138" w:rsidRDefault="00961138" w:rsidP="00961138">
      <w:pPr>
        <w:rPr>
          <w:b/>
        </w:rPr>
      </w:pPr>
      <w:r w:rsidRPr="00961138">
        <w:rPr>
          <w:b/>
          <w:noProof/>
        </w:rPr>
        <w:drawing>
          <wp:inline distT="0" distB="0" distL="0" distR="0" wp14:anchorId="13E19A23" wp14:editId="0ED268D5">
            <wp:extent cx="4045527" cy="3289143"/>
            <wp:effectExtent l="0" t="0" r="0" b="6985"/>
            <wp:docPr id="29" name="Picture 29" descr="The image shows a redesigned detailed chareges table, that has been split into 2 tables. It was used in the trial as treatment 1." title="treatment 1 - two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c13403\Desktop\Indesign\Final energy bills for trial\Trial usage T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58" cy="3291282"/>
                    </a:xfrm>
                    <a:prstGeom prst="rect">
                      <a:avLst/>
                    </a:prstGeom>
                    <a:noFill/>
                    <a:ln>
                      <a:noFill/>
                    </a:ln>
                  </pic:spPr>
                </pic:pic>
              </a:graphicData>
            </a:graphic>
          </wp:inline>
        </w:drawing>
      </w:r>
    </w:p>
    <w:p w14:paraId="2D32F59D" w14:textId="758AAF97" w:rsidR="00961138" w:rsidRPr="005C5F92" w:rsidRDefault="001A2331" w:rsidP="00961138">
      <w:pPr>
        <w:rPr>
          <w:i/>
        </w:rPr>
      </w:pPr>
      <w:r>
        <w:rPr>
          <w:i/>
        </w:rPr>
        <w:t>Treatment 2</w:t>
      </w:r>
      <w:r w:rsidR="00961138" w:rsidRPr="007C4956">
        <w:rPr>
          <w:i/>
        </w:rPr>
        <w:t xml:space="preserve"> (T2) = Colo</w:t>
      </w:r>
      <w:r w:rsidR="005C5F92">
        <w:rPr>
          <w:i/>
        </w:rPr>
        <w:t>ured infographic and two tables</w:t>
      </w:r>
      <w:r w:rsidR="005C5F92">
        <w:t xml:space="preserve">. </w:t>
      </w:r>
      <w:r w:rsidR="00961138" w:rsidRPr="00961138">
        <w:t>This treatment shows a colourful infographic showing usage, meter data in a table on the left and a summary table of the key line items on the right.</w:t>
      </w:r>
    </w:p>
    <w:p w14:paraId="442CA42F" w14:textId="65A53A81" w:rsidR="00961138" w:rsidRPr="00961138" w:rsidRDefault="00961138" w:rsidP="00961138">
      <w:pPr>
        <w:rPr>
          <w:b/>
        </w:rPr>
      </w:pPr>
      <w:r w:rsidRPr="00961138">
        <w:rPr>
          <w:b/>
          <w:noProof/>
        </w:rPr>
        <w:drawing>
          <wp:inline distT="0" distB="0" distL="0" distR="0" wp14:anchorId="2CE5ABA1" wp14:editId="0AF2C154">
            <wp:extent cx="3664868" cy="3387436"/>
            <wp:effectExtent l="0" t="0" r="0" b="3810"/>
            <wp:docPr id="30" name="Picture 30" descr="The image shows a redesigned detailed chareges table, that has been split into 2 tables and has colourful infographics highlighting key figures. It was used in the trial as treatment 2." title="treatment 2 - Coloured infographic and two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mc13403\Desktop\Indesign\Final energy bills for trial\Trial usage T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6870" cy="3389286"/>
                    </a:xfrm>
                    <a:prstGeom prst="rect">
                      <a:avLst/>
                    </a:prstGeom>
                    <a:noFill/>
                    <a:ln>
                      <a:noFill/>
                    </a:ln>
                  </pic:spPr>
                </pic:pic>
              </a:graphicData>
            </a:graphic>
          </wp:inline>
        </w:drawing>
      </w:r>
    </w:p>
    <w:p w14:paraId="3FD51E7D" w14:textId="75A0F6D1" w:rsidR="00961138" w:rsidRPr="005C5F92" w:rsidRDefault="001A2331" w:rsidP="001A2331">
      <w:pPr>
        <w:keepNext/>
        <w:rPr>
          <w:i/>
        </w:rPr>
      </w:pPr>
      <w:r>
        <w:rPr>
          <w:i/>
        </w:rPr>
        <w:lastRenderedPageBreak/>
        <w:t>Treatment 3</w:t>
      </w:r>
      <w:r w:rsidR="00961138" w:rsidRPr="007C4956">
        <w:rPr>
          <w:i/>
        </w:rPr>
        <w:t xml:space="preserve"> (T3) = Black &amp; w</w:t>
      </w:r>
      <w:r w:rsidR="005C5F92">
        <w:rPr>
          <w:i/>
        </w:rPr>
        <w:t>hite infographic and two tables</w:t>
      </w:r>
      <w:r w:rsidR="005C5F92">
        <w:t xml:space="preserve">. </w:t>
      </w:r>
      <w:r w:rsidR="00961138" w:rsidRPr="00961138">
        <w:t>This treatm</w:t>
      </w:r>
      <w:r w:rsidR="005C5F92">
        <w:t>ent shows treatment </w:t>
      </w:r>
      <w:r w:rsidR="00961138" w:rsidRPr="00961138">
        <w:t>2 presented in black and white.</w:t>
      </w:r>
    </w:p>
    <w:p w14:paraId="7AAFB45F" w14:textId="2899D694" w:rsidR="00961138" w:rsidRPr="00961138" w:rsidRDefault="00961138" w:rsidP="00AC72D0">
      <w:r w:rsidRPr="00961138">
        <w:rPr>
          <w:noProof/>
        </w:rPr>
        <w:drawing>
          <wp:inline distT="0" distB="0" distL="0" distR="0" wp14:anchorId="5468348A" wp14:editId="01CDDBF9">
            <wp:extent cx="3685309" cy="3327005"/>
            <wp:effectExtent l="0" t="0" r="0" b="6985"/>
            <wp:docPr id="12" name="Picture 12" descr="The image shows a redesigned detailed chareges table, that has been split into 2 tables and has black and white infographics highlighting key figures. It was used in the trial as treatment 3." title="treatment 3 - black and white infographic and two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mc13403\Desktop\Indesign\Final energy bills for trial\Trial usage T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5592" cy="3336288"/>
                    </a:xfrm>
                    <a:prstGeom prst="rect">
                      <a:avLst/>
                    </a:prstGeom>
                    <a:noFill/>
                    <a:ln>
                      <a:noFill/>
                    </a:ln>
                  </pic:spPr>
                </pic:pic>
              </a:graphicData>
            </a:graphic>
          </wp:inline>
        </w:drawing>
      </w:r>
    </w:p>
    <w:p w14:paraId="5D9B7895" w14:textId="33791EA7" w:rsidR="007C4956" w:rsidRDefault="00676666" w:rsidP="007C4956">
      <w:pPr>
        <w:pStyle w:val="Heading3"/>
      </w:pPr>
      <w:r>
        <w:t>Scenario and q</w:t>
      </w:r>
      <w:r w:rsidR="000E5B76">
        <w:t>uestion</w:t>
      </w:r>
      <w:r w:rsidR="007C4956">
        <w:t>s</w:t>
      </w:r>
      <w:r>
        <w:t xml:space="preserve"> for RCT A3: Detailed charges table</w:t>
      </w:r>
    </w:p>
    <w:p w14:paraId="10729357" w14:textId="77777777" w:rsidR="005C5F92" w:rsidRPr="000E5B76" w:rsidRDefault="005C5F92" w:rsidP="005C5F92">
      <w:pPr>
        <w:rPr>
          <w:b/>
        </w:rPr>
      </w:pPr>
      <w:r w:rsidRPr="000E5B76">
        <w:rPr>
          <w:b/>
        </w:rPr>
        <w:t xml:space="preserve">Scenario </w:t>
      </w:r>
    </w:p>
    <w:p w14:paraId="2CDCDDC8" w14:textId="77777777" w:rsidR="00AC72D0" w:rsidRDefault="00AC72D0" w:rsidP="00AC72D0">
      <w:r>
        <w:t>Before seeing a bill, survey respondents read the following text:</w:t>
      </w:r>
    </w:p>
    <w:p w14:paraId="7C8CF56C" w14:textId="6EF53D22" w:rsidR="00AC72D0" w:rsidRDefault="00AC72D0" w:rsidP="00AC72D0">
      <w:pPr>
        <w:ind w:left="720"/>
      </w:pPr>
      <w:r>
        <w:t>“The information below shows how Alice's bill was calculated”</w:t>
      </w:r>
    </w:p>
    <w:p w14:paraId="46B0324F" w14:textId="323CE356" w:rsidR="00AC72D0" w:rsidRDefault="00AC72D0" w:rsidP="00AC72D0">
      <w:r>
        <w:t xml:space="preserve">After they had seen the bill, </w:t>
      </w:r>
      <w:r w:rsidR="0017631E">
        <w:t>respondents</w:t>
      </w:r>
      <w:r>
        <w:t xml:space="preserve"> were asked the following questions. They could refer back to the bill as they did so.</w:t>
      </w:r>
    </w:p>
    <w:p w14:paraId="6EF2660C" w14:textId="16717698" w:rsidR="000E5B76" w:rsidRPr="005C5F92" w:rsidRDefault="000E5B76" w:rsidP="007C4956">
      <w:pPr>
        <w:pStyle w:val="Heading4"/>
        <w:rPr>
          <w:color w:val="auto"/>
        </w:rPr>
      </w:pPr>
      <w:r w:rsidRPr="005C5F92">
        <w:rPr>
          <w:color w:val="auto"/>
        </w:rPr>
        <w:t>Comprehension</w:t>
      </w:r>
    </w:p>
    <w:p w14:paraId="10863C54" w14:textId="77777777" w:rsidR="000E5B76" w:rsidRPr="000115EC" w:rsidRDefault="000E5B76" w:rsidP="005C5F92">
      <w:pPr>
        <w:keepNext/>
        <w:spacing w:before="60" w:after="60" w:line="276" w:lineRule="auto"/>
        <w:rPr>
          <w:rFonts w:ascii="Arial" w:hAnsi="Arial"/>
          <w:szCs w:val="20"/>
          <w:lang w:val="en-US" w:eastAsia="en-US"/>
        </w:rPr>
      </w:pPr>
      <w:r w:rsidRPr="000115EC">
        <w:rPr>
          <w:rFonts w:ascii="Arial" w:hAnsi="Arial"/>
          <w:szCs w:val="20"/>
          <w:lang w:val="en-US" w:eastAsia="en-US"/>
        </w:rPr>
        <w:t>How much was the supply charge per day?</w:t>
      </w:r>
    </w:p>
    <w:p w14:paraId="08C50DE7"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$30.60 per day</w:t>
      </w:r>
    </w:p>
    <w:p w14:paraId="0AB310EB"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$1.02 per day</w:t>
      </w:r>
    </w:p>
    <w:p w14:paraId="129CAB1D"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$0.33 per day</w:t>
      </w:r>
    </w:p>
    <w:p w14:paraId="1F5D43AA"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57F99936"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Not sure</w:t>
      </w:r>
    </w:p>
    <w:p w14:paraId="1356D80E" w14:textId="4CBE138A" w:rsidR="000E5B76" w:rsidRPr="005C5F92" w:rsidRDefault="007C4956" w:rsidP="007C4956">
      <w:pPr>
        <w:pStyle w:val="Heading4"/>
        <w:rPr>
          <w:color w:val="auto"/>
        </w:rPr>
      </w:pPr>
      <w:r w:rsidRPr="005C5F92">
        <w:rPr>
          <w:color w:val="auto"/>
        </w:rPr>
        <w:t>D</w:t>
      </w:r>
      <w:r w:rsidR="000E5B76" w:rsidRPr="005C5F92">
        <w:rPr>
          <w:color w:val="auto"/>
        </w:rPr>
        <w:t>etailed charges table</w:t>
      </w:r>
    </w:p>
    <w:p w14:paraId="0A340EB9" w14:textId="6D5EA95B" w:rsidR="0097016E" w:rsidRPr="00F62C37" w:rsidRDefault="000E5B76" w:rsidP="0097016E">
      <w:pPr>
        <w:keepNext/>
        <w:spacing w:before="60" w:after="60" w:line="276" w:lineRule="auto"/>
        <w:rPr>
          <w:rFonts w:ascii="Arial" w:hAnsi="Arial"/>
          <w:szCs w:val="20"/>
          <w:lang w:val="en-US" w:eastAsia="en-US"/>
        </w:rPr>
      </w:pPr>
      <w:r w:rsidRPr="000115EC">
        <w:rPr>
          <w:rFonts w:ascii="Arial" w:hAnsi="Arial"/>
          <w:szCs w:val="20"/>
          <w:lang w:val="en-US" w:eastAsia="en-US"/>
        </w:rPr>
        <w:t>To understand this information was...</w:t>
      </w:r>
      <w:r w:rsidR="0017631E">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2FBFAC0F" w14:textId="1BB5BF2B" w:rsidR="00516367" w:rsidRDefault="00516367">
      <w:pPr>
        <w:spacing w:after="0" w:line="240" w:lineRule="auto"/>
      </w:pPr>
      <w:r>
        <w:br w:type="page"/>
      </w:r>
    </w:p>
    <w:p w14:paraId="16CA27E8" w14:textId="3E47CB37" w:rsidR="00081366" w:rsidRPr="0073375B" w:rsidRDefault="000F43CB" w:rsidP="00191A5D">
      <w:pPr>
        <w:pStyle w:val="Heading2"/>
      </w:pPr>
      <w:bookmarkStart w:id="16" w:name="_Toc85040535"/>
      <w:bookmarkStart w:id="17" w:name="_Toc86090470"/>
      <w:r>
        <w:lastRenderedPageBreak/>
        <w:t xml:space="preserve">8. </w:t>
      </w:r>
      <w:r w:rsidR="00572583">
        <w:t>Plan s</w:t>
      </w:r>
      <w:r w:rsidR="001E634D">
        <w:t xml:space="preserve">ummaries, </w:t>
      </w:r>
      <w:r w:rsidR="00572583">
        <w:t>b</w:t>
      </w:r>
      <w:r w:rsidR="005F3B77">
        <w:t xml:space="preserve">est offer, </w:t>
      </w:r>
      <w:r w:rsidR="00572583">
        <w:t>d</w:t>
      </w:r>
      <w:r w:rsidR="001E634D" w:rsidRPr="001E634D">
        <w:t>efinitions</w:t>
      </w:r>
      <w:r w:rsidR="005F3B77">
        <w:t xml:space="preserve"> (B1)</w:t>
      </w:r>
      <w:bookmarkEnd w:id="16"/>
      <w:bookmarkEnd w:id="17"/>
    </w:p>
    <w:p w14:paraId="0ACAE63F" w14:textId="77777777" w:rsidR="0021509D" w:rsidRDefault="0021509D" w:rsidP="0021509D">
      <w:pPr>
        <w:pStyle w:val="Heading3"/>
      </w:pPr>
      <w:r>
        <w:t>Overview</w:t>
      </w:r>
    </w:p>
    <w:p w14:paraId="24EFC1CD" w14:textId="5E1F0AA3" w:rsidR="0021509D" w:rsidRPr="00BB16BE" w:rsidRDefault="0021509D" w:rsidP="0021509D">
      <w:r>
        <w:t>The Group B RCT 1</w:t>
      </w:r>
      <w:r w:rsidRPr="00BB16BE">
        <w:t xml:space="preserve"> </w:t>
      </w:r>
      <w:r w:rsidR="009F0253">
        <w:t>(B1)</w:t>
      </w:r>
      <w:r w:rsidRPr="00BB16BE">
        <w:t xml:space="preserve"> tested </w:t>
      </w:r>
      <w:r w:rsidR="00D121B4" w:rsidRPr="00D121B4">
        <w:t xml:space="preserve">the impact of </w:t>
      </w:r>
      <w:r w:rsidR="005D2BEF">
        <w:t xml:space="preserve">a </w:t>
      </w:r>
      <w:r w:rsidR="00D121B4" w:rsidRPr="00D121B4">
        <w:t xml:space="preserve">plan </w:t>
      </w:r>
      <w:r w:rsidR="005D2BEF">
        <w:t>summary</w:t>
      </w:r>
      <w:r w:rsidR="00D121B4">
        <w:t>,</w:t>
      </w:r>
      <w:r w:rsidR="00D121B4" w:rsidRPr="00D121B4">
        <w:t xml:space="preserve"> </w:t>
      </w:r>
      <w:r w:rsidR="005D2BEF">
        <w:t xml:space="preserve">a ‘best </w:t>
      </w:r>
      <w:r w:rsidR="00D121B4" w:rsidRPr="00D121B4">
        <w:t>offer</w:t>
      </w:r>
      <w:r w:rsidR="005D2BEF">
        <w:t>’ message,</w:t>
      </w:r>
      <w:r w:rsidR="00D121B4" w:rsidRPr="00D121B4">
        <w:t xml:space="preserve"> and </w:t>
      </w:r>
      <w:r w:rsidRPr="00BB16BE">
        <w:t>a</w:t>
      </w:r>
      <w:r w:rsidR="00D121B4">
        <w:t xml:space="preserve">dding definitions </w:t>
      </w:r>
      <w:r w:rsidR="00CC4CA3">
        <w:t xml:space="preserve">of key technical terms </w:t>
      </w:r>
      <w:r w:rsidRPr="0021509D">
        <w:t xml:space="preserve">to see </w:t>
      </w:r>
      <w:r w:rsidR="005D2BEF">
        <w:t xml:space="preserve">whether each component </w:t>
      </w:r>
      <w:r w:rsidRPr="00187F27">
        <w:t xml:space="preserve">improved comprehension, and </w:t>
      </w:r>
      <w:r w:rsidR="005D2BEF">
        <w:t xml:space="preserve">whether they were </w:t>
      </w:r>
      <w:r w:rsidRPr="00187F27">
        <w:t>preferred by customers as easy to understand.</w:t>
      </w:r>
    </w:p>
    <w:p w14:paraId="1734FABC" w14:textId="1992C8A1" w:rsidR="00315719" w:rsidRPr="0068479D" w:rsidRDefault="00315719" w:rsidP="00315719">
      <w:pPr>
        <w:pStyle w:val="Heading3"/>
      </w:pPr>
      <w:r>
        <w:t>Summary of results</w:t>
      </w:r>
    </w:p>
    <w:p w14:paraId="3B2EFE2A" w14:textId="77777777" w:rsidR="00FE194D" w:rsidRPr="00516367" w:rsidRDefault="00FE194D" w:rsidP="00FE194D">
      <w:pPr>
        <w:pStyle w:val="Heading4"/>
        <w:rPr>
          <w:color w:val="auto"/>
        </w:rPr>
      </w:pPr>
      <w:r w:rsidRPr="00516367">
        <w:rPr>
          <w:color w:val="auto"/>
        </w:rPr>
        <w:t>Main outcomes</w:t>
      </w:r>
    </w:p>
    <w:p w14:paraId="1D9068C8" w14:textId="77777777" w:rsidR="00627A00" w:rsidRDefault="00FE194D" w:rsidP="00627A00">
      <w:r w:rsidRPr="0021509D">
        <w:rPr>
          <w:i/>
        </w:rPr>
        <w:t>Hypothesis 1a &amp; 1b</w:t>
      </w:r>
      <w:r w:rsidR="004761D3">
        <w:rPr>
          <w:i/>
        </w:rPr>
        <w:t xml:space="preserve"> (plan summaries)</w:t>
      </w:r>
      <w:r>
        <w:t xml:space="preserve">. </w:t>
      </w:r>
      <w:r w:rsidRPr="00FE194D">
        <w:t>We found that providing a brief summary of p</w:t>
      </w:r>
      <w:r>
        <w:t xml:space="preserve">lan characteristics </w:t>
      </w:r>
      <w:r w:rsidR="004761D3">
        <w:t xml:space="preserve">helped </w:t>
      </w:r>
      <w:r w:rsidRPr="00FE194D">
        <w:t xml:space="preserve">consumers to better understand how their </w:t>
      </w:r>
      <w:r>
        <w:t xml:space="preserve">bill was calculated. </w:t>
      </w:r>
      <w:r w:rsidR="004761D3">
        <w:t xml:space="preserve">Thus we confirmed </w:t>
      </w:r>
      <w:r w:rsidRPr="005970A3">
        <w:t xml:space="preserve">Hypothesis 1a. </w:t>
      </w:r>
      <w:r w:rsidR="004761D3">
        <w:t>The result was statistically significant however t</w:t>
      </w:r>
      <w:r w:rsidRPr="005970A3">
        <w:t xml:space="preserve">he </w:t>
      </w:r>
      <w:r w:rsidR="00627A00" w:rsidRPr="005970A3">
        <w:t xml:space="preserve">effect </w:t>
      </w:r>
      <w:r w:rsidRPr="005970A3">
        <w:t xml:space="preserve">size was </w:t>
      </w:r>
      <w:r w:rsidR="00627A00">
        <w:t>modest: comprehension on 4 questions increased from 39% to 42%</w:t>
      </w:r>
      <w:r w:rsidR="00B011CC">
        <w:t xml:space="preserve">. </w:t>
      </w:r>
    </w:p>
    <w:p w14:paraId="14D970DF" w14:textId="4C98A678" w:rsidR="00FE194D" w:rsidRDefault="00B011CC" w:rsidP="00627A00">
      <w:r>
        <w:t xml:space="preserve">We </w:t>
      </w:r>
      <w:r w:rsidR="004761D3">
        <w:t xml:space="preserve">found a </w:t>
      </w:r>
      <w:r>
        <w:t xml:space="preserve">null </w:t>
      </w:r>
      <w:r w:rsidR="004761D3">
        <w:t xml:space="preserve">result </w:t>
      </w:r>
      <w:r>
        <w:t>for H</w:t>
      </w:r>
      <w:r w:rsidR="00FE194D" w:rsidRPr="005970A3">
        <w:t xml:space="preserve">ypothesis 1b, indicating that there was no evidence that the plan summaries assisted people in </w:t>
      </w:r>
      <w:r w:rsidR="00875286" w:rsidRPr="005970A3">
        <w:t>identifying</w:t>
      </w:r>
      <w:r w:rsidR="00FE194D" w:rsidRPr="005970A3">
        <w:t xml:space="preserve"> the best deal.</w:t>
      </w:r>
      <w:r w:rsidR="004761D3">
        <w:t xml:space="preserve"> We </w:t>
      </w:r>
      <w:r w:rsidR="004761D3" w:rsidRPr="004761D3">
        <w:t xml:space="preserve">suspect </w:t>
      </w:r>
      <w:r w:rsidR="004761D3">
        <w:t xml:space="preserve">this is because it was straightforward to identify the best deal even without the plan summary because the </w:t>
      </w:r>
      <w:r w:rsidR="004761D3" w:rsidRPr="004761D3">
        <w:t xml:space="preserve">Energy Made Easy </w:t>
      </w:r>
      <w:r w:rsidR="004761D3">
        <w:t>website prominently displays</w:t>
      </w:r>
      <w:r w:rsidR="004761D3" w:rsidRPr="004761D3">
        <w:t xml:space="preserve"> what the bill would have cost under each plan</w:t>
      </w:r>
      <w:r w:rsidR="004761D3">
        <w:t xml:space="preserve"> (see also Final Report, p44)</w:t>
      </w:r>
      <w:r w:rsidR="004761D3" w:rsidRPr="004761D3">
        <w:t xml:space="preserve">. </w:t>
      </w:r>
      <w:r w:rsidR="00FE194D" w:rsidRPr="005970A3">
        <w:t xml:space="preserve"> </w:t>
      </w:r>
    </w:p>
    <w:p w14:paraId="74CBC5CB" w14:textId="3DFD65FA" w:rsidR="00FE194D" w:rsidRDefault="00FE194D" w:rsidP="00FE194D">
      <w:r w:rsidRPr="0021509D">
        <w:rPr>
          <w:i/>
        </w:rPr>
        <w:t>Hypotheses 2a &amp; 2b</w:t>
      </w:r>
      <w:r w:rsidR="004761D3">
        <w:rPr>
          <w:i/>
        </w:rPr>
        <w:t xml:space="preserve"> (definitions)</w:t>
      </w:r>
      <w:r>
        <w:t xml:space="preserve">. </w:t>
      </w:r>
      <w:r w:rsidR="00875286" w:rsidRPr="00875286">
        <w:t xml:space="preserve">We found no positive impact of </w:t>
      </w:r>
      <w:r w:rsidR="004761D3">
        <w:t xml:space="preserve">including a </w:t>
      </w:r>
      <w:r w:rsidR="00875286" w:rsidRPr="00875286">
        <w:t xml:space="preserve">box with </w:t>
      </w:r>
      <w:r w:rsidR="00875286">
        <w:t>plain language definitions</w:t>
      </w:r>
      <w:r w:rsidR="004761D3">
        <w:t xml:space="preserve"> and so we found a </w:t>
      </w:r>
      <w:r w:rsidR="00875286">
        <w:t xml:space="preserve">null </w:t>
      </w:r>
      <w:r w:rsidR="004761D3">
        <w:t xml:space="preserve">result </w:t>
      </w:r>
      <w:r w:rsidR="00875286">
        <w:t xml:space="preserve">for both hypotheses in this family. Indeed, the point estimates for the groups </w:t>
      </w:r>
      <w:r w:rsidR="00875286" w:rsidRPr="004761D3">
        <w:rPr>
          <w:i/>
        </w:rPr>
        <w:t>without</w:t>
      </w:r>
      <w:r w:rsidR="00875286">
        <w:t xml:space="preserve"> the </w:t>
      </w:r>
      <w:r w:rsidR="0021509D">
        <w:t>definitions</w:t>
      </w:r>
      <w:r w:rsidR="00875286">
        <w:t xml:space="preserve"> were actually slightly higher than for the treatments with the definitions.</w:t>
      </w:r>
      <w:r w:rsidR="004761D3" w:rsidRPr="004761D3">
        <w:t xml:space="preserve"> </w:t>
      </w:r>
      <w:r w:rsidR="004761D3">
        <w:t>(We replicated this null result in Trial B3 – see further below.)</w:t>
      </w:r>
    </w:p>
    <w:p w14:paraId="453ED4D5" w14:textId="4BF44282" w:rsidR="00B72CC7" w:rsidRDefault="00FE194D" w:rsidP="00B72CC7">
      <w:r w:rsidRPr="0021509D">
        <w:rPr>
          <w:i/>
        </w:rPr>
        <w:t>Hypotheses 3a, 3b, &amp; 3c</w:t>
      </w:r>
      <w:r w:rsidR="004761D3">
        <w:rPr>
          <w:i/>
        </w:rPr>
        <w:t xml:space="preserve"> (best offer)</w:t>
      </w:r>
      <w:r w:rsidRPr="00D87B0B">
        <w:t>.</w:t>
      </w:r>
      <w:r w:rsidR="00E3174C" w:rsidRPr="00E3174C">
        <w:t xml:space="preserve"> </w:t>
      </w:r>
      <w:r w:rsidR="00E3174C" w:rsidRPr="00FC5FFA">
        <w:t xml:space="preserve">The presence of </w:t>
      </w:r>
      <w:r w:rsidR="004761D3">
        <w:t xml:space="preserve">a </w:t>
      </w:r>
      <w:r w:rsidR="00E3174C" w:rsidRPr="00FC5FFA">
        <w:t xml:space="preserve">‘could you save money’ message </w:t>
      </w:r>
      <w:r w:rsidR="00253C92">
        <w:t xml:space="preserve">(also known as a ‘best offer’) </w:t>
      </w:r>
      <w:r w:rsidR="00E3174C" w:rsidRPr="00FC5FFA">
        <w:t>on the bill substantially increased the proportion of respondents suggesting the bill recipient should compare their plan or switch to a better</w:t>
      </w:r>
      <w:r w:rsidR="00604FAA">
        <w:t xml:space="preserve"> one. </w:t>
      </w:r>
      <w:r w:rsidR="004761D3" w:rsidRPr="00FC5FFA">
        <w:t xml:space="preserve">Around 16% of </w:t>
      </w:r>
      <w:r w:rsidR="00253C92">
        <w:t xml:space="preserve">respondents suggested switching or </w:t>
      </w:r>
      <w:r w:rsidR="004761D3" w:rsidRPr="00FC5FFA">
        <w:t>comparing in the treatment groups, compared to 5% for those who didn’t see the message.</w:t>
      </w:r>
      <w:r w:rsidR="004761D3">
        <w:t xml:space="preserve"> This was a large and statistically significant difference, confirming </w:t>
      </w:r>
      <w:r w:rsidR="00604FAA">
        <w:t>H</w:t>
      </w:r>
      <w:r w:rsidR="00E3174C" w:rsidRPr="00FC5FFA">
        <w:t xml:space="preserve">ypothesis 3a. </w:t>
      </w:r>
      <w:r w:rsidR="00B72CC7">
        <w:t>However, the best offer message did not increase the proportion of respondents who suggested checking a government website, or contacting their provider, leading to a null result for Hypothesis 3b and Hypothesis 3c.</w:t>
      </w:r>
    </w:p>
    <w:p w14:paraId="6BAD7D7A" w14:textId="35E8D221" w:rsidR="00271F76" w:rsidRDefault="00B72CC7" w:rsidP="00271F76">
      <w:r w:rsidRPr="004E4C22">
        <w:rPr>
          <w:i/>
        </w:rPr>
        <w:t>Trial A1 (</w:t>
      </w:r>
      <w:r>
        <w:rPr>
          <w:i/>
        </w:rPr>
        <w:t xml:space="preserve">best offer – intentions). </w:t>
      </w:r>
      <w:r w:rsidR="00271F76">
        <w:t xml:space="preserve">We </w:t>
      </w:r>
      <w:r w:rsidR="006C6B24">
        <w:t xml:space="preserve">reached a </w:t>
      </w:r>
      <w:r w:rsidR="00271F76">
        <w:t xml:space="preserve">similar </w:t>
      </w:r>
      <w:r w:rsidR="006C6B24">
        <w:t xml:space="preserve">conclusion </w:t>
      </w:r>
      <w:r w:rsidR="00271F76">
        <w:t xml:space="preserve">when we tested the impact of the </w:t>
      </w:r>
      <w:r w:rsidR="00253C92">
        <w:t xml:space="preserve">‘best offer’ </w:t>
      </w:r>
      <w:r w:rsidR="00271F76">
        <w:t xml:space="preserve">message in a full bill, as part of Trial A1. All three </w:t>
      </w:r>
      <w:r w:rsidR="00253C92">
        <w:t>bills that included this message had higher rates of suggestions to switch or compare</w:t>
      </w:r>
      <w:r w:rsidR="00271F76">
        <w:t xml:space="preserve"> plans. For the </w:t>
      </w:r>
      <w:r w:rsidR="00253C92">
        <w:t xml:space="preserve">Basic Bill </w:t>
      </w:r>
      <w:r w:rsidR="00271F76">
        <w:t>(</w:t>
      </w:r>
      <w:r w:rsidR="00253C92">
        <w:t>no ‘best offer’ message</w:t>
      </w:r>
      <w:r w:rsidR="00271F76">
        <w:t>)</w:t>
      </w:r>
      <w:r w:rsidR="00253C92">
        <w:t>,</w:t>
      </w:r>
      <w:r w:rsidR="00271F76">
        <w:t xml:space="preserve"> </w:t>
      </w:r>
      <w:r w:rsidR="00253C92">
        <w:t>6.5</w:t>
      </w:r>
      <w:r w:rsidR="00271F76">
        <w:t>% of respondents offered such advice</w:t>
      </w:r>
      <w:r w:rsidR="00253C92">
        <w:t xml:space="preserve">. This compared to: </w:t>
      </w:r>
      <w:r w:rsidR="00271F76">
        <w:t xml:space="preserve">9% for </w:t>
      </w:r>
      <w:r w:rsidR="00253C92">
        <w:t xml:space="preserve">the </w:t>
      </w:r>
      <w:r w:rsidR="00722AB2">
        <w:t xml:space="preserve">Comprehensive </w:t>
      </w:r>
      <w:r w:rsidR="00271F76">
        <w:t xml:space="preserve">bill, 11% for </w:t>
      </w:r>
      <w:r w:rsidR="00253C92">
        <w:t xml:space="preserve">the </w:t>
      </w:r>
      <w:r w:rsidR="00722AB2">
        <w:t xml:space="preserve">Structured Comprehensive </w:t>
      </w:r>
      <w:r w:rsidR="00271F76" w:rsidRPr="00B011CC">
        <w:t>bill</w:t>
      </w:r>
      <w:r w:rsidR="00271F76">
        <w:t>, and 15% for</w:t>
      </w:r>
      <w:r w:rsidR="00722AB2">
        <w:t xml:space="preserve"> the Email-style </w:t>
      </w:r>
      <w:r w:rsidR="00271F76" w:rsidRPr="00B011CC">
        <w:lastRenderedPageBreak/>
        <w:t>bill</w:t>
      </w:r>
      <w:r w:rsidR="00271F76">
        <w:t>.</w:t>
      </w:r>
      <w:r w:rsidR="00253C92">
        <w:t xml:space="preserve"> All of these were statistically significantly different from the Basic Bill (even the smallest difference had p&lt;0.0</w:t>
      </w:r>
      <w:r w:rsidR="005D2BEF">
        <w:t>05</w:t>
      </w:r>
      <w:r w:rsidR="00253C92">
        <w:t>).</w:t>
      </w:r>
      <w:r w:rsidR="003A2B4E">
        <w:rPr>
          <w:rStyle w:val="FootnoteReference"/>
        </w:rPr>
        <w:footnoteReference w:id="4"/>
      </w:r>
    </w:p>
    <w:p w14:paraId="510CC6E0" w14:textId="78290249" w:rsidR="004761D3" w:rsidRDefault="004761D3" w:rsidP="00FE194D">
      <w:r>
        <w:t xml:space="preserve">See also </w:t>
      </w:r>
      <w:r w:rsidRPr="004761D3">
        <w:rPr>
          <w:u w:val="single"/>
        </w:rPr>
        <w:t>Section</w:t>
      </w:r>
      <w:r>
        <w:rPr>
          <w:u w:val="single"/>
        </w:rPr>
        <w:t>s E and F</w:t>
      </w:r>
      <w:r>
        <w:t xml:space="preserve"> of the Final Report.</w:t>
      </w:r>
    </w:p>
    <w:p w14:paraId="3CDF07F1" w14:textId="08DF2E60" w:rsidR="006C1577" w:rsidRPr="00516367" w:rsidRDefault="006C1577" w:rsidP="006C1577">
      <w:pPr>
        <w:pStyle w:val="Heading4"/>
        <w:rPr>
          <w:color w:val="auto"/>
        </w:rPr>
      </w:pPr>
      <w:r w:rsidRPr="00516367">
        <w:rPr>
          <w:color w:val="auto"/>
        </w:rPr>
        <w:t>Subgroups</w:t>
      </w:r>
    </w:p>
    <w:p w14:paraId="53408DA1" w14:textId="0AD8C9A5" w:rsidR="006C1577" w:rsidRDefault="006C1577" w:rsidP="006C1577">
      <w:r>
        <w:t>For H</w:t>
      </w:r>
      <w:r w:rsidR="00604FAA">
        <w:t xml:space="preserve">ypothesis </w:t>
      </w:r>
      <w:r>
        <w:t xml:space="preserve">1a </w:t>
      </w:r>
      <w:r w:rsidR="000372A6">
        <w:t xml:space="preserve">(plan summaries) </w:t>
      </w:r>
      <w:r>
        <w:t>we found that the result was not significant for respondents with</w:t>
      </w:r>
      <w:r w:rsidR="009C58CC">
        <w:t xml:space="preserve">out post-school qualifications </w:t>
      </w:r>
      <w:r w:rsidR="000372A6">
        <w:t>(Year 12 or below)</w:t>
      </w:r>
      <w:r>
        <w:t>.</w:t>
      </w:r>
      <w:r w:rsidR="0086490E">
        <w:t xml:space="preserve"> However, this may simply be due to the smaller sample size </w:t>
      </w:r>
      <w:r w:rsidR="000372A6">
        <w:t>for this subgroup</w:t>
      </w:r>
      <w:r w:rsidR="009C58CC">
        <w:t xml:space="preserve">. </w:t>
      </w:r>
      <w:r>
        <w:t>Otherwise w</w:t>
      </w:r>
      <w:r w:rsidR="000372A6">
        <w:t>e found that all sub</w:t>
      </w:r>
      <w:r>
        <w:t xml:space="preserve">groups broadly shared the overall results described above. </w:t>
      </w:r>
    </w:p>
    <w:p w14:paraId="59C5D83D" w14:textId="77777777" w:rsidR="00016963" w:rsidRPr="00516367" w:rsidRDefault="00016963" w:rsidP="00016963">
      <w:pPr>
        <w:pStyle w:val="Heading4"/>
        <w:rPr>
          <w:color w:val="auto"/>
        </w:rPr>
      </w:pPr>
      <w:r w:rsidRPr="00516367">
        <w:rPr>
          <w:color w:val="auto"/>
        </w:rPr>
        <w:t>Sensitivity analysis</w:t>
      </w:r>
    </w:p>
    <w:p w14:paraId="1605721B" w14:textId="376B0FC3" w:rsidR="00016963" w:rsidRDefault="00016963" w:rsidP="00016963">
      <w:r>
        <w:t>We re-ra</w:t>
      </w:r>
      <w:r w:rsidR="00604FAA">
        <w:t>n H</w:t>
      </w:r>
      <w:r w:rsidRPr="00990014">
        <w:t xml:space="preserve">ypothesis 1a for this RCT </w:t>
      </w:r>
      <w:r w:rsidR="00570CDF">
        <w:t xml:space="preserve">after removing </w:t>
      </w:r>
      <w:r w:rsidRPr="00990014">
        <w:t>the fastest 20% of completers from the sample</w:t>
      </w:r>
      <w:r w:rsidR="00570CDF">
        <w:t xml:space="preserve"> and confirmed that this did not change our findings</w:t>
      </w:r>
      <w:r w:rsidRPr="00990014">
        <w:t xml:space="preserve">. </w:t>
      </w:r>
      <w:r w:rsidR="00627A00">
        <w:t>Indeed, for this test, t</w:t>
      </w:r>
      <w:r w:rsidRPr="00990014">
        <w:t xml:space="preserve">he results </w:t>
      </w:r>
      <w:r w:rsidR="00990014" w:rsidRPr="00990014">
        <w:t>barely changed</w:t>
      </w:r>
      <w:r w:rsidRPr="00990014">
        <w:t xml:space="preserve">. </w:t>
      </w:r>
    </w:p>
    <w:p w14:paraId="153D5746" w14:textId="3814D782" w:rsidR="00676666" w:rsidRDefault="00AB0E19" w:rsidP="00676666">
      <w:pPr>
        <w:pStyle w:val="Heading3"/>
      </w:pPr>
      <w:r>
        <w:t>Treatment groups</w:t>
      </w:r>
    </w:p>
    <w:p w14:paraId="4C64364C" w14:textId="456E5EA7" w:rsidR="00676666" w:rsidRPr="00282A5E" w:rsidRDefault="00676666" w:rsidP="00676666">
      <w:pPr>
        <w:pStyle w:val="Heading3"/>
        <w:rPr>
          <w:b w:val="0"/>
          <w:color w:val="auto"/>
          <w:sz w:val="20"/>
          <w:szCs w:val="20"/>
        </w:rPr>
      </w:pPr>
      <w:r w:rsidRPr="00282A5E">
        <w:rPr>
          <w:b w:val="0"/>
          <w:color w:val="auto"/>
          <w:sz w:val="20"/>
          <w:szCs w:val="20"/>
        </w:rPr>
        <w:t>This was a five</w:t>
      </w:r>
      <w:r>
        <w:rPr>
          <w:b w:val="0"/>
          <w:color w:val="auto"/>
          <w:sz w:val="20"/>
          <w:szCs w:val="20"/>
        </w:rPr>
        <w:noBreakHyphen/>
      </w:r>
      <w:r w:rsidRPr="00282A5E">
        <w:rPr>
          <w:b w:val="0"/>
          <w:color w:val="auto"/>
          <w:sz w:val="20"/>
          <w:szCs w:val="20"/>
        </w:rPr>
        <w:t>arm trial with the following groups:</w:t>
      </w:r>
    </w:p>
    <w:p w14:paraId="3B83D814" w14:textId="77777777" w:rsidR="00676666" w:rsidRPr="00D60623" w:rsidRDefault="00676666" w:rsidP="009133C5">
      <w:pPr>
        <w:pStyle w:val="ListParagraph"/>
        <w:numPr>
          <w:ilvl w:val="0"/>
          <w:numId w:val="24"/>
        </w:numPr>
      </w:pPr>
      <w:r w:rsidRPr="00D60623">
        <w:t>Control (C) = Detailed charges table only</w:t>
      </w:r>
    </w:p>
    <w:p w14:paraId="4C054245" w14:textId="7BB1FB11" w:rsidR="00676666" w:rsidRPr="00D60623" w:rsidRDefault="00676666" w:rsidP="009133C5">
      <w:pPr>
        <w:pStyle w:val="ListParagraph"/>
        <w:numPr>
          <w:ilvl w:val="0"/>
          <w:numId w:val="24"/>
        </w:numPr>
      </w:pPr>
      <w:r w:rsidRPr="00D60623">
        <w:t xml:space="preserve">Treatment 1 (T1) = </w:t>
      </w:r>
      <w:r>
        <w:t xml:space="preserve">C </w:t>
      </w:r>
      <w:r w:rsidRPr="00D60623">
        <w:t xml:space="preserve">+ Plan summary </w:t>
      </w:r>
    </w:p>
    <w:p w14:paraId="00CC2417" w14:textId="6EA1F77A" w:rsidR="00676666" w:rsidRPr="00D60623" w:rsidRDefault="00676666" w:rsidP="009133C5">
      <w:pPr>
        <w:pStyle w:val="ListParagraph"/>
        <w:numPr>
          <w:ilvl w:val="0"/>
          <w:numId w:val="24"/>
        </w:numPr>
      </w:pPr>
      <w:r w:rsidRPr="00D60623">
        <w:t xml:space="preserve">Treatment 2 (T2) = </w:t>
      </w:r>
      <w:r>
        <w:t>C</w:t>
      </w:r>
      <w:r w:rsidRPr="00D60623">
        <w:t xml:space="preserve"> +</w:t>
      </w:r>
      <w:r w:rsidR="009C58CC">
        <w:t xml:space="preserve"> Best offer</w:t>
      </w:r>
    </w:p>
    <w:p w14:paraId="329143B9" w14:textId="569FF2F6" w:rsidR="00676666" w:rsidRPr="00D60623" w:rsidRDefault="00676666" w:rsidP="009133C5">
      <w:pPr>
        <w:pStyle w:val="ListParagraph"/>
        <w:numPr>
          <w:ilvl w:val="0"/>
          <w:numId w:val="24"/>
        </w:numPr>
      </w:pPr>
      <w:r w:rsidRPr="00D60623">
        <w:t xml:space="preserve">Treatment 3 (T3) = </w:t>
      </w:r>
      <w:r>
        <w:t xml:space="preserve">C </w:t>
      </w:r>
      <w:r w:rsidRPr="00D60623">
        <w:t xml:space="preserve">+ Plan summary + </w:t>
      </w:r>
      <w:r w:rsidR="009C58CC">
        <w:t>Best offer</w:t>
      </w:r>
    </w:p>
    <w:p w14:paraId="09DFE0FC" w14:textId="5138BA15" w:rsidR="00676666" w:rsidRPr="00D60623" w:rsidRDefault="00676666" w:rsidP="009133C5">
      <w:pPr>
        <w:pStyle w:val="ListParagraph"/>
        <w:numPr>
          <w:ilvl w:val="0"/>
          <w:numId w:val="24"/>
        </w:numPr>
      </w:pPr>
      <w:r w:rsidRPr="00D60623">
        <w:t xml:space="preserve">Treatment 4 (T4) = </w:t>
      </w:r>
      <w:r>
        <w:t>C</w:t>
      </w:r>
      <w:r w:rsidRPr="00D60623">
        <w:t xml:space="preserve"> + Plan summary + </w:t>
      </w:r>
      <w:r w:rsidR="009C58CC">
        <w:t>Best offer</w:t>
      </w:r>
      <w:r w:rsidRPr="00D60623">
        <w:t xml:space="preserve"> + Definitions</w:t>
      </w:r>
    </w:p>
    <w:p w14:paraId="26CC7674" w14:textId="3655A0F1" w:rsidR="0089140C" w:rsidRDefault="0089140C" w:rsidP="00516367">
      <w:pPr>
        <w:pStyle w:val="Heading3"/>
      </w:pPr>
      <w:r w:rsidRPr="00282A5E">
        <w:t xml:space="preserve">Hypotheses </w:t>
      </w:r>
    </w:p>
    <w:p w14:paraId="60C55B56" w14:textId="77777777" w:rsidR="0089140C" w:rsidRPr="009E43A9" w:rsidRDefault="0089140C" w:rsidP="009E43A9">
      <w:pPr>
        <w:pStyle w:val="Heading4"/>
        <w:rPr>
          <w:color w:val="auto"/>
        </w:rPr>
      </w:pPr>
      <w:r w:rsidRPr="009E43A9">
        <w:rPr>
          <w:color w:val="auto"/>
        </w:rPr>
        <w:t xml:space="preserve">Plan summaries </w:t>
      </w:r>
    </w:p>
    <w:p w14:paraId="0E4DCEDB" w14:textId="55EC7A6B" w:rsidR="0089140C" w:rsidRPr="00282A5E" w:rsidRDefault="00D310B1" w:rsidP="0089140C">
      <w:pPr>
        <w:rPr>
          <w:i/>
        </w:rPr>
      </w:pPr>
      <w:r>
        <w:t>B1.</w:t>
      </w:r>
      <w:r w:rsidR="0089140C" w:rsidRPr="009F0253">
        <w:t xml:space="preserve">H1a: </w:t>
      </w:r>
      <w:r w:rsidR="009F0253" w:rsidRPr="009F0253">
        <w:t>Plan summaries w</w:t>
      </w:r>
      <w:r w:rsidR="009F0253">
        <w:t xml:space="preserve">ill improve plan comprehension: </w:t>
      </w:r>
      <w:r w:rsidR="009F0253" w:rsidRPr="009F0253">
        <w:t>T1 &amp; T3 pooled &gt; C &amp; T2 pooled.</w:t>
      </w:r>
    </w:p>
    <w:p w14:paraId="65F33ACE" w14:textId="74722730" w:rsidR="009F0253" w:rsidRDefault="009F0253" w:rsidP="0089140C">
      <w:r w:rsidRPr="009F0253">
        <w:t>B1.H1b: Plan summaries will re</w:t>
      </w:r>
      <w:r>
        <w:t xml:space="preserve">sult in choosing a cheaper plan: </w:t>
      </w:r>
      <w:r w:rsidRPr="009F0253">
        <w:t>T1 &amp; T3</w:t>
      </w:r>
      <w:r>
        <w:t xml:space="preserve"> pooled</w:t>
      </w:r>
      <w:r w:rsidRPr="009F0253">
        <w:t xml:space="preserve"> &gt; C &amp; T2</w:t>
      </w:r>
      <w:r>
        <w:t xml:space="preserve"> pooled.</w:t>
      </w:r>
    </w:p>
    <w:p w14:paraId="5425CC03" w14:textId="7832FEC7" w:rsidR="0089140C" w:rsidRPr="00282A5E" w:rsidRDefault="0089140C" w:rsidP="0089140C">
      <w:r w:rsidRPr="00282A5E">
        <w:t>Both of these hypotheses w</w:t>
      </w:r>
      <w:r w:rsidR="003434B9">
        <w:t>ere</w:t>
      </w:r>
      <w:r w:rsidRPr="00282A5E">
        <w:t xml:space="preserve"> assessed with a one-tailed hypothesis test. We correct</w:t>
      </w:r>
      <w:r w:rsidR="003434B9">
        <w:t>ed</w:t>
      </w:r>
      <w:r w:rsidRPr="00282A5E">
        <w:t xml:space="preserve"> for the two multiple comparisons that comprise this family of tests</w:t>
      </w:r>
      <w:r w:rsidR="00281BD8">
        <w:t xml:space="preserve">, </w:t>
      </w:r>
      <w:r w:rsidR="00281BD8" w:rsidRPr="00281BD8">
        <w:t xml:space="preserve">by dividing </w:t>
      </w:r>
      <w:r w:rsidR="002A6BF2">
        <w:t>the significance threshold (</w:t>
      </w:r>
      <w:r w:rsidR="00281BD8" w:rsidRPr="00281BD8">
        <w:t>alpha</w:t>
      </w:r>
      <w:r w:rsidR="002A6BF2">
        <w:t>)</w:t>
      </w:r>
      <w:r w:rsidR="00281BD8" w:rsidRPr="00281BD8">
        <w:t xml:space="preserve"> by two.</w:t>
      </w:r>
    </w:p>
    <w:p w14:paraId="49106448" w14:textId="77777777" w:rsidR="0089140C" w:rsidRPr="009E43A9" w:rsidRDefault="0089140C" w:rsidP="009E43A9">
      <w:pPr>
        <w:pStyle w:val="Heading4"/>
        <w:rPr>
          <w:color w:val="auto"/>
        </w:rPr>
      </w:pPr>
      <w:r w:rsidRPr="009E43A9">
        <w:rPr>
          <w:color w:val="auto"/>
        </w:rPr>
        <w:t>Plain language definitions</w:t>
      </w:r>
    </w:p>
    <w:p w14:paraId="14E40C27" w14:textId="16A1204B" w:rsidR="0089140C" w:rsidRPr="00282A5E" w:rsidRDefault="009F0253" w:rsidP="0089140C">
      <w:pPr>
        <w:rPr>
          <w:b/>
        </w:rPr>
      </w:pPr>
      <w:r w:rsidRPr="009F0253">
        <w:t xml:space="preserve">B1.H2a: </w:t>
      </w:r>
      <w:r w:rsidRPr="00282A5E">
        <w:t xml:space="preserve">Bill with definitions </w:t>
      </w:r>
      <w:r>
        <w:t xml:space="preserve">box </w:t>
      </w:r>
      <w:r w:rsidRPr="00282A5E">
        <w:t xml:space="preserve">(T4) will result in higher plan comprehension than </w:t>
      </w:r>
      <w:r>
        <w:t xml:space="preserve">the </w:t>
      </w:r>
      <w:r w:rsidRPr="00282A5E">
        <w:t>equivalent bill without definitions (T3)</w:t>
      </w:r>
      <w:r>
        <w:t xml:space="preserve">: </w:t>
      </w:r>
      <w:r w:rsidRPr="009F0253">
        <w:t>T4</w:t>
      </w:r>
      <w:r>
        <w:t xml:space="preserve"> </w:t>
      </w:r>
      <w:r w:rsidRPr="009F0253">
        <w:t>&gt;</w:t>
      </w:r>
      <w:r>
        <w:t xml:space="preserve"> </w:t>
      </w:r>
      <w:r w:rsidRPr="009F0253">
        <w:t>T3</w:t>
      </w:r>
      <w:r>
        <w:t>.</w:t>
      </w:r>
    </w:p>
    <w:p w14:paraId="0050FDC9" w14:textId="0DB102DD" w:rsidR="0089140C" w:rsidRDefault="009F0253" w:rsidP="0089140C">
      <w:r>
        <w:lastRenderedPageBreak/>
        <w:t>B1.</w:t>
      </w:r>
      <w:r w:rsidR="0089140C" w:rsidRPr="00282A5E">
        <w:t>H2b:</w:t>
      </w:r>
      <w:r>
        <w:t xml:space="preserve"> </w:t>
      </w:r>
      <w:r w:rsidR="0089140C" w:rsidRPr="00282A5E">
        <w:t xml:space="preserve">Bill with definitions </w:t>
      </w:r>
      <w:r>
        <w:t xml:space="preserve">box </w:t>
      </w:r>
      <w:r w:rsidR="0089140C" w:rsidRPr="00282A5E">
        <w:t>(T4) will result in choosing a cheaper plan than the equivalent bill without definitions (T3)</w:t>
      </w:r>
      <w:r>
        <w:t xml:space="preserve">: </w:t>
      </w:r>
      <w:r w:rsidR="0089140C" w:rsidRPr="00282A5E">
        <w:t>T4&gt;T3</w:t>
      </w:r>
      <w:r w:rsidR="006A026E">
        <w:t>.</w:t>
      </w:r>
    </w:p>
    <w:p w14:paraId="3E24C397" w14:textId="453EDB86" w:rsidR="0089140C" w:rsidRDefault="0089140C" w:rsidP="0089140C">
      <w:r w:rsidRPr="00282A5E">
        <w:t>Both of these hypotheses w</w:t>
      </w:r>
      <w:r w:rsidR="003434B9">
        <w:t>ere</w:t>
      </w:r>
      <w:r w:rsidRPr="00282A5E">
        <w:t xml:space="preserve"> assessed with a one-tail</w:t>
      </w:r>
      <w:r w:rsidR="003434B9">
        <w:t xml:space="preserve">ed hypothesis test. We </w:t>
      </w:r>
      <w:r w:rsidRPr="00282A5E">
        <w:t>correct</w:t>
      </w:r>
      <w:r w:rsidR="003434B9">
        <w:t>ed</w:t>
      </w:r>
      <w:r w:rsidRPr="00282A5E">
        <w:t xml:space="preserve"> for the two multiple comparisons that comprise this family of tests</w:t>
      </w:r>
      <w:r w:rsidR="002A6BF2">
        <w:t xml:space="preserve">, </w:t>
      </w:r>
      <w:r w:rsidR="002A6BF2" w:rsidRPr="00281BD8">
        <w:t xml:space="preserve">by dividing </w:t>
      </w:r>
      <w:r w:rsidR="002A6BF2">
        <w:t>the significance threshold (</w:t>
      </w:r>
      <w:r w:rsidR="002A6BF2" w:rsidRPr="00281BD8">
        <w:t>alpha</w:t>
      </w:r>
      <w:r w:rsidR="002A6BF2">
        <w:t>)</w:t>
      </w:r>
      <w:r w:rsidR="002A6BF2" w:rsidRPr="00281BD8">
        <w:t xml:space="preserve"> by two.</w:t>
      </w:r>
    </w:p>
    <w:p w14:paraId="23703AD8" w14:textId="77777777" w:rsidR="0089140C" w:rsidRPr="009E43A9" w:rsidRDefault="0089140C" w:rsidP="009E43A9">
      <w:pPr>
        <w:pStyle w:val="Heading4"/>
        <w:rPr>
          <w:color w:val="auto"/>
        </w:rPr>
      </w:pPr>
      <w:r w:rsidRPr="009E43A9">
        <w:rPr>
          <w:color w:val="auto"/>
        </w:rPr>
        <w:t xml:space="preserve">Encouragement to switch </w:t>
      </w:r>
    </w:p>
    <w:p w14:paraId="3BCBC13E" w14:textId="0285AFB3" w:rsidR="0089140C" w:rsidRDefault="009F0253" w:rsidP="0089140C">
      <w:r>
        <w:t xml:space="preserve">B1.H3a: </w:t>
      </w:r>
      <w:r w:rsidR="0089140C" w:rsidRPr="00282A5E">
        <w:t xml:space="preserve">Bill with encouragement </w:t>
      </w:r>
      <w:r>
        <w:t xml:space="preserve">to choose a cheaper plan </w:t>
      </w:r>
      <w:r w:rsidR="0089140C" w:rsidRPr="00282A5E">
        <w:t>(T2 and T3 and T4 pooled) will result in a higher switching intention than those without encouragement (C and T1 pooled)</w:t>
      </w:r>
      <w:r>
        <w:t xml:space="preserve">: </w:t>
      </w:r>
      <w:r w:rsidR="0089140C" w:rsidRPr="00282A5E">
        <w:t xml:space="preserve">T2 </w:t>
      </w:r>
      <w:r>
        <w:t xml:space="preserve">&amp; </w:t>
      </w:r>
      <w:r w:rsidR="0089140C" w:rsidRPr="00282A5E">
        <w:t xml:space="preserve">T3 </w:t>
      </w:r>
      <w:r>
        <w:t xml:space="preserve">&amp; </w:t>
      </w:r>
      <w:r w:rsidR="0089140C" w:rsidRPr="00282A5E">
        <w:t xml:space="preserve">T4 pooled &gt; C </w:t>
      </w:r>
      <w:r>
        <w:t xml:space="preserve">&amp; </w:t>
      </w:r>
      <w:r w:rsidR="0089140C" w:rsidRPr="00282A5E">
        <w:t>T1 pooled</w:t>
      </w:r>
      <w:r w:rsidR="006A026E">
        <w:t>.</w:t>
      </w:r>
    </w:p>
    <w:p w14:paraId="181E1F2E" w14:textId="376CD6ED" w:rsidR="0089140C" w:rsidRPr="00282A5E" w:rsidRDefault="009F0253" w:rsidP="0089140C">
      <w:r>
        <w:t>B1.</w:t>
      </w:r>
      <w:r w:rsidR="0089140C" w:rsidRPr="00282A5E">
        <w:t xml:space="preserve">H3b: </w:t>
      </w:r>
      <w:r>
        <w:t xml:space="preserve">Bill with encouragement to choose a cheaper plan </w:t>
      </w:r>
      <w:r w:rsidR="0089140C" w:rsidRPr="00282A5E">
        <w:t>will result in a higher proportion recommending a government comparison website than those without encouragement</w:t>
      </w:r>
      <w:r>
        <w:t xml:space="preserve">: </w:t>
      </w:r>
      <w:r>
        <w:br/>
      </w:r>
      <w:r w:rsidRPr="00282A5E">
        <w:t xml:space="preserve">T2 </w:t>
      </w:r>
      <w:r>
        <w:t xml:space="preserve">&amp; </w:t>
      </w:r>
      <w:r w:rsidRPr="00282A5E">
        <w:t xml:space="preserve">T3 </w:t>
      </w:r>
      <w:r>
        <w:t xml:space="preserve">&amp; </w:t>
      </w:r>
      <w:r w:rsidRPr="00282A5E">
        <w:t xml:space="preserve">T4 pooled &gt; C </w:t>
      </w:r>
      <w:r>
        <w:t xml:space="preserve">&amp; </w:t>
      </w:r>
      <w:r w:rsidRPr="00282A5E">
        <w:t>T1 pooled</w:t>
      </w:r>
      <w:r w:rsidR="006A026E">
        <w:t>.</w:t>
      </w:r>
    </w:p>
    <w:p w14:paraId="36923E45" w14:textId="31790168" w:rsidR="0089140C" w:rsidRPr="00282A5E" w:rsidRDefault="009F0253" w:rsidP="0089140C">
      <w:r>
        <w:t>B1.</w:t>
      </w:r>
      <w:r w:rsidR="0089140C" w:rsidRPr="00282A5E">
        <w:t xml:space="preserve">H3c: Bill with encouragement </w:t>
      </w:r>
      <w:r>
        <w:t xml:space="preserve">to choose a cheaper plan </w:t>
      </w:r>
      <w:r w:rsidR="0089140C" w:rsidRPr="00282A5E">
        <w:t>will result in a higher proportion recommending contacting your own retailer than those without encouragement</w:t>
      </w:r>
      <w:r>
        <w:t xml:space="preserve">: </w:t>
      </w:r>
      <w:r>
        <w:br/>
      </w:r>
      <w:r w:rsidRPr="00282A5E">
        <w:t xml:space="preserve">T2 </w:t>
      </w:r>
      <w:r>
        <w:t xml:space="preserve">&amp; </w:t>
      </w:r>
      <w:r w:rsidRPr="00282A5E">
        <w:t xml:space="preserve">T3 </w:t>
      </w:r>
      <w:r>
        <w:t xml:space="preserve">&amp; </w:t>
      </w:r>
      <w:r w:rsidRPr="00282A5E">
        <w:t xml:space="preserve">T4 pooled &gt; C </w:t>
      </w:r>
      <w:r>
        <w:t xml:space="preserve">&amp; </w:t>
      </w:r>
      <w:r w:rsidRPr="00282A5E">
        <w:t>T1 pooled</w:t>
      </w:r>
      <w:r w:rsidR="006A026E">
        <w:t>.</w:t>
      </w:r>
    </w:p>
    <w:p w14:paraId="739D133F" w14:textId="2B12651D" w:rsidR="0089140C" w:rsidRPr="0089140C" w:rsidRDefault="003434B9" w:rsidP="0089140C">
      <w:r>
        <w:t>We</w:t>
      </w:r>
      <w:r w:rsidR="0089140C" w:rsidRPr="00282A5E">
        <w:t xml:space="preserve"> assess</w:t>
      </w:r>
      <w:r>
        <w:t>ed</w:t>
      </w:r>
      <w:r w:rsidR="0089140C" w:rsidRPr="00282A5E">
        <w:t xml:space="preserve"> these hypotheses with a one-tailed hypothesis test, using a </w:t>
      </w:r>
      <w:r w:rsidR="009F0253">
        <w:t>B</w:t>
      </w:r>
      <w:r w:rsidR="0089140C" w:rsidRPr="00282A5E">
        <w:t>onferroni correction for the three comparisons that comprise this family of tests</w:t>
      </w:r>
      <w:r w:rsidR="002A6BF2">
        <w:t xml:space="preserve">, </w:t>
      </w:r>
      <w:r w:rsidR="002A6BF2" w:rsidRPr="00281BD8">
        <w:t xml:space="preserve">by dividing </w:t>
      </w:r>
      <w:r w:rsidR="002A6BF2">
        <w:t>the significance threshold (</w:t>
      </w:r>
      <w:r w:rsidR="002A6BF2" w:rsidRPr="00281BD8">
        <w:t>alpha</w:t>
      </w:r>
      <w:r w:rsidR="002A6BF2">
        <w:t>)</w:t>
      </w:r>
      <w:r w:rsidR="002A6BF2" w:rsidRPr="00281BD8">
        <w:t xml:space="preserve"> by </w:t>
      </w:r>
      <w:r w:rsidR="002A6BF2">
        <w:t>three</w:t>
      </w:r>
      <w:r w:rsidR="002A6BF2" w:rsidRPr="00281BD8">
        <w:t>.</w:t>
      </w:r>
    </w:p>
    <w:p w14:paraId="3B837831" w14:textId="17E0426F" w:rsidR="00604FAA" w:rsidRPr="001540CB" w:rsidRDefault="00604FAA" w:rsidP="00604FAA">
      <w:pPr>
        <w:pStyle w:val="Heading3"/>
      </w:pPr>
      <w:r>
        <w:t>Outcome measures</w:t>
      </w:r>
    </w:p>
    <w:p w14:paraId="3DA6C239" w14:textId="77777777" w:rsidR="00604FAA" w:rsidRPr="00516367" w:rsidRDefault="00604FAA" w:rsidP="00604FAA">
      <w:pPr>
        <w:pStyle w:val="Heading4"/>
        <w:rPr>
          <w:color w:val="auto"/>
        </w:rPr>
      </w:pPr>
      <w:r w:rsidRPr="00516367">
        <w:rPr>
          <w:color w:val="auto"/>
        </w:rPr>
        <w:t xml:space="preserve">Primary outcomes </w:t>
      </w:r>
    </w:p>
    <w:p w14:paraId="4175D70E" w14:textId="77777777" w:rsidR="00604FAA" w:rsidRPr="00DF280F" w:rsidRDefault="00604FAA" w:rsidP="009133C5">
      <w:pPr>
        <w:pStyle w:val="ListParagraph"/>
        <w:numPr>
          <w:ilvl w:val="0"/>
          <w:numId w:val="22"/>
        </w:numPr>
      </w:pPr>
      <w:r w:rsidRPr="00EF31DD">
        <w:rPr>
          <w:i/>
        </w:rPr>
        <w:t>Comprehension</w:t>
      </w:r>
      <w:r w:rsidRPr="00DF280F">
        <w:t xml:space="preserve"> - Able to understand your contract. Number of correct answers (0-4).</w:t>
      </w:r>
    </w:p>
    <w:p w14:paraId="60C7FF76" w14:textId="77777777" w:rsidR="00604FAA" w:rsidRPr="00DF280F" w:rsidRDefault="00604FAA" w:rsidP="009133C5">
      <w:pPr>
        <w:pStyle w:val="ListParagraph"/>
        <w:numPr>
          <w:ilvl w:val="0"/>
          <w:numId w:val="22"/>
        </w:numPr>
      </w:pPr>
      <w:r w:rsidRPr="00EF31DD">
        <w:rPr>
          <w:i/>
        </w:rPr>
        <w:t>Intention</w:t>
      </w:r>
      <w:r w:rsidRPr="00DF280F">
        <w:t xml:space="preserve"> - Advises to switch plans or compare plans. Free text coded as binary.</w:t>
      </w:r>
    </w:p>
    <w:p w14:paraId="73A047BA" w14:textId="4CF03827" w:rsidR="00604FAA" w:rsidRPr="00DF280F" w:rsidRDefault="00604FAA" w:rsidP="009133C5">
      <w:pPr>
        <w:pStyle w:val="ListParagraph"/>
        <w:numPr>
          <w:ilvl w:val="0"/>
          <w:numId w:val="22"/>
        </w:numPr>
      </w:pPr>
      <w:r w:rsidRPr="00EF31DD">
        <w:rPr>
          <w:i/>
        </w:rPr>
        <w:t>Intention</w:t>
      </w:r>
      <w:r w:rsidRPr="00DF280F">
        <w:t xml:space="preserve"> - Advises using Energy </w:t>
      </w:r>
      <w:r w:rsidR="00EF31DD">
        <w:t>M</w:t>
      </w:r>
      <w:r w:rsidRPr="00DF280F">
        <w:t xml:space="preserve">ade </w:t>
      </w:r>
      <w:r w:rsidR="00EF31DD">
        <w:t>E</w:t>
      </w:r>
      <w:r w:rsidRPr="00DF280F">
        <w:t>asy. Binary.</w:t>
      </w:r>
    </w:p>
    <w:p w14:paraId="66ECA00E" w14:textId="77777777" w:rsidR="00604FAA" w:rsidRPr="00DF280F" w:rsidRDefault="00604FAA" w:rsidP="009133C5">
      <w:pPr>
        <w:pStyle w:val="ListParagraph"/>
        <w:numPr>
          <w:ilvl w:val="0"/>
          <w:numId w:val="22"/>
        </w:numPr>
      </w:pPr>
      <w:r w:rsidRPr="00EF31DD">
        <w:rPr>
          <w:i/>
        </w:rPr>
        <w:t>Intention</w:t>
      </w:r>
      <w:r w:rsidRPr="00DF280F">
        <w:t xml:space="preserve"> - Advises contacting own retailer. Binary.</w:t>
      </w:r>
    </w:p>
    <w:p w14:paraId="1EC53219" w14:textId="352DF1B3" w:rsidR="00604FAA" w:rsidRPr="00DF280F" w:rsidRDefault="00604FAA" w:rsidP="009133C5">
      <w:pPr>
        <w:pStyle w:val="ListParagraph"/>
        <w:numPr>
          <w:ilvl w:val="0"/>
          <w:numId w:val="22"/>
        </w:numPr>
      </w:pPr>
      <w:r w:rsidRPr="00EF31DD">
        <w:rPr>
          <w:i/>
        </w:rPr>
        <w:t>Comprehension</w:t>
      </w:r>
      <w:r w:rsidRPr="00DF280F">
        <w:t xml:space="preserve"> - Able to ident</w:t>
      </w:r>
      <w:r w:rsidR="00E012D0">
        <w:t>ify cheapest plan. Score (0-2</w:t>
      </w:r>
      <w:r>
        <w:t>).</w:t>
      </w:r>
    </w:p>
    <w:p w14:paraId="0E1FA9F9" w14:textId="77777777" w:rsidR="00604FAA" w:rsidRPr="00516367" w:rsidRDefault="00604FAA" w:rsidP="00604FAA">
      <w:pPr>
        <w:pStyle w:val="Heading4"/>
        <w:rPr>
          <w:color w:val="auto"/>
        </w:rPr>
      </w:pPr>
      <w:r w:rsidRPr="00516367">
        <w:rPr>
          <w:color w:val="auto"/>
        </w:rPr>
        <w:t>Secondary outcomes</w:t>
      </w:r>
      <w:r w:rsidRPr="00516367">
        <w:rPr>
          <w:color w:val="auto"/>
        </w:rPr>
        <w:tab/>
      </w:r>
    </w:p>
    <w:p w14:paraId="6FC87478" w14:textId="77777777" w:rsidR="00604FAA" w:rsidRPr="00DF280F" w:rsidRDefault="00604FAA" w:rsidP="009133C5">
      <w:pPr>
        <w:pStyle w:val="ListParagraph"/>
        <w:numPr>
          <w:ilvl w:val="0"/>
          <w:numId w:val="23"/>
        </w:numPr>
      </w:pPr>
      <w:r w:rsidRPr="00EF31DD">
        <w:rPr>
          <w:i/>
        </w:rPr>
        <w:t>Time taken</w:t>
      </w:r>
      <w:r w:rsidRPr="00DF280F">
        <w:t xml:space="preserve"> - Able to understand your contract. </w:t>
      </w:r>
    </w:p>
    <w:p w14:paraId="78291694" w14:textId="77777777" w:rsidR="00604FAA" w:rsidRPr="00DF280F" w:rsidRDefault="00604FAA" w:rsidP="009133C5">
      <w:pPr>
        <w:pStyle w:val="ListParagraph"/>
        <w:numPr>
          <w:ilvl w:val="0"/>
          <w:numId w:val="23"/>
        </w:numPr>
      </w:pPr>
      <w:r w:rsidRPr="00EF31DD">
        <w:rPr>
          <w:i/>
        </w:rPr>
        <w:t>Confidence to choose a better plan</w:t>
      </w:r>
      <w:r w:rsidRPr="00DF280F">
        <w:t>. Binary (Very confident or confident = 1, all other responses = 0).</w:t>
      </w:r>
    </w:p>
    <w:p w14:paraId="5B5416B0" w14:textId="77777777" w:rsidR="00604FAA" w:rsidRPr="00DF280F" w:rsidRDefault="00604FAA" w:rsidP="009133C5">
      <w:pPr>
        <w:pStyle w:val="ListParagraph"/>
        <w:numPr>
          <w:ilvl w:val="0"/>
          <w:numId w:val="23"/>
        </w:numPr>
      </w:pPr>
      <w:r w:rsidRPr="00EF31DD">
        <w:rPr>
          <w:i/>
        </w:rPr>
        <w:t>Bill is easy to understand</w:t>
      </w:r>
      <w:r w:rsidRPr="00DF280F">
        <w:t>. Binary (very or fairly easy = 1, all other responses = 0).</w:t>
      </w:r>
    </w:p>
    <w:p w14:paraId="43F73F92" w14:textId="77777777" w:rsidR="00604FAA" w:rsidRPr="00DF280F" w:rsidRDefault="00604FAA" w:rsidP="009133C5">
      <w:pPr>
        <w:pStyle w:val="ListParagraph"/>
        <w:numPr>
          <w:ilvl w:val="0"/>
          <w:numId w:val="23"/>
        </w:numPr>
      </w:pPr>
      <w:r w:rsidRPr="00EF31DD">
        <w:rPr>
          <w:i/>
        </w:rPr>
        <w:t>Would value having plan summary on their bill</w:t>
      </w:r>
      <w:r w:rsidRPr="00DF280F">
        <w:t>. Binary (any agree = 1, all other responses = 0).</w:t>
      </w:r>
    </w:p>
    <w:p w14:paraId="7F4E9183" w14:textId="77777777" w:rsidR="00604FAA" w:rsidRPr="00940784" w:rsidRDefault="00604FAA" w:rsidP="009133C5">
      <w:pPr>
        <w:pStyle w:val="ListParagraph"/>
        <w:numPr>
          <w:ilvl w:val="0"/>
          <w:numId w:val="23"/>
        </w:numPr>
      </w:pPr>
      <w:r w:rsidRPr="00EF31DD">
        <w:rPr>
          <w:i/>
        </w:rPr>
        <w:t>Would value having information about other plans on their bill</w:t>
      </w:r>
      <w:r w:rsidRPr="00DF280F">
        <w:t>. Binary (any agree = 1, all other responses = 0).</w:t>
      </w:r>
    </w:p>
    <w:p w14:paraId="41089FCB" w14:textId="340C2726" w:rsidR="00E308F5" w:rsidRPr="00D121B4" w:rsidRDefault="00516367" w:rsidP="00D121B4">
      <w:pPr>
        <w:pStyle w:val="Heading3"/>
      </w:pPr>
      <w:r>
        <w:lastRenderedPageBreak/>
        <w:t>Intervention designs</w:t>
      </w:r>
    </w:p>
    <w:p w14:paraId="202BE3B7" w14:textId="77777777" w:rsidR="00B73712" w:rsidRPr="00D121B4" w:rsidRDefault="00B73712" w:rsidP="00113DC3">
      <w:pPr>
        <w:keepNext/>
        <w:rPr>
          <w:i/>
        </w:rPr>
      </w:pPr>
      <w:r w:rsidRPr="00D121B4">
        <w:rPr>
          <w:i/>
        </w:rPr>
        <w:t>Control (C) = Detailed charges table only</w:t>
      </w:r>
    </w:p>
    <w:p w14:paraId="4ECB98E7" w14:textId="03D34B02" w:rsidR="00B73712" w:rsidRPr="00B73712" w:rsidRDefault="00B73712" w:rsidP="00B73712">
      <w:pPr>
        <w:rPr>
          <w:b/>
        </w:rPr>
      </w:pPr>
      <w:r w:rsidRPr="00B73712">
        <w:rPr>
          <w:b/>
          <w:noProof/>
        </w:rPr>
        <w:drawing>
          <wp:inline distT="0" distB="0" distL="0" distR="0" wp14:anchorId="548038A0" wp14:editId="50FD982D">
            <wp:extent cx="4426527" cy="2592618"/>
            <wp:effectExtent l="0" t="0" r="0" b="0"/>
            <wp:docPr id="31" name="Picture 31" descr="The image shows a traditional detailed charges table. It was used in the trial as the control." title="control - detailed charges tab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403\Pictures\Billing elements\Trial 2\Trial2 T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1647" cy="2595617"/>
                    </a:xfrm>
                    <a:prstGeom prst="rect">
                      <a:avLst/>
                    </a:prstGeom>
                    <a:noFill/>
                    <a:ln>
                      <a:noFill/>
                    </a:ln>
                  </pic:spPr>
                </pic:pic>
              </a:graphicData>
            </a:graphic>
          </wp:inline>
        </w:drawing>
      </w:r>
    </w:p>
    <w:p w14:paraId="1F12B566" w14:textId="77777777" w:rsidR="00B73712" w:rsidRPr="00D121B4" w:rsidRDefault="00B73712" w:rsidP="00B73712">
      <w:pPr>
        <w:rPr>
          <w:i/>
        </w:rPr>
      </w:pPr>
      <w:r w:rsidRPr="00D121B4">
        <w:rPr>
          <w:i/>
        </w:rPr>
        <w:t xml:space="preserve">Treatment 1 (T1) = Detailed charges table + Plan summary </w:t>
      </w:r>
    </w:p>
    <w:p w14:paraId="2BC5BBBC" w14:textId="267DBC63" w:rsidR="00B73712" w:rsidRPr="00B73712" w:rsidRDefault="00B73712" w:rsidP="00B73712">
      <w:pPr>
        <w:rPr>
          <w:b/>
        </w:rPr>
      </w:pPr>
      <w:r w:rsidRPr="00B73712">
        <w:rPr>
          <w:b/>
          <w:noProof/>
        </w:rPr>
        <w:drawing>
          <wp:inline distT="0" distB="0" distL="0" distR="0" wp14:anchorId="3A8C2185" wp14:editId="70D55C48">
            <wp:extent cx="4038600" cy="3450377"/>
            <wp:effectExtent l="0" t="0" r="0" b="0"/>
            <wp:docPr id="32" name="Picture 32" descr="The image shows a traditional detailed charges table with a summary of the customers electricity plan below it. It was used in the trial as treatement 1." title="treatment 1 - detailed charges table plus pla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13403\Pictures\Billing elements\Trial 2\Trial2 T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3932" cy="3454933"/>
                    </a:xfrm>
                    <a:prstGeom prst="rect">
                      <a:avLst/>
                    </a:prstGeom>
                    <a:noFill/>
                    <a:ln>
                      <a:noFill/>
                    </a:ln>
                  </pic:spPr>
                </pic:pic>
              </a:graphicData>
            </a:graphic>
          </wp:inline>
        </w:drawing>
      </w:r>
    </w:p>
    <w:p w14:paraId="6AE1D747" w14:textId="09898738" w:rsidR="00B73712" w:rsidRPr="00D121B4" w:rsidRDefault="00B73712" w:rsidP="00113DC3">
      <w:pPr>
        <w:keepNext/>
        <w:rPr>
          <w:i/>
        </w:rPr>
      </w:pPr>
      <w:r w:rsidRPr="00D121B4">
        <w:rPr>
          <w:i/>
        </w:rPr>
        <w:lastRenderedPageBreak/>
        <w:t xml:space="preserve">Treatment 2 (T2) = Detailed charges table + </w:t>
      </w:r>
      <w:r w:rsidR="009C58CC">
        <w:rPr>
          <w:i/>
        </w:rPr>
        <w:t>Best offer</w:t>
      </w:r>
    </w:p>
    <w:p w14:paraId="750CAA63" w14:textId="5B8EB17A" w:rsidR="00B73712" w:rsidRPr="00B73712" w:rsidRDefault="00B73712" w:rsidP="00B73712">
      <w:pPr>
        <w:rPr>
          <w:b/>
        </w:rPr>
      </w:pPr>
      <w:r w:rsidRPr="00B73712">
        <w:rPr>
          <w:b/>
          <w:noProof/>
        </w:rPr>
        <w:drawing>
          <wp:inline distT="0" distB="0" distL="0" distR="0" wp14:anchorId="60CECD07" wp14:editId="738F28E6">
            <wp:extent cx="3664527" cy="2998249"/>
            <wp:effectExtent l="0" t="0" r="0" b="0"/>
            <wp:docPr id="33" name="Picture 33" descr="The image shows a traditional detailed charges table. Below it is a 'could you save money' section, that details an alternative plan that would save the custmer money. It includes the estimated savings per year.  It was used in the trial as treatement 2." title="treatment 2 - detailed charges table plus could you sav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c13403\Pictures\Billing elements\Trial 2\Trial2 T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69612" cy="3002409"/>
                    </a:xfrm>
                    <a:prstGeom prst="rect">
                      <a:avLst/>
                    </a:prstGeom>
                    <a:noFill/>
                    <a:ln>
                      <a:noFill/>
                    </a:ln>
                  </pic:spPr>
                </pic:pic>
              </a:graphicData>
            </a:graphic>
          </wp:inline>
        </w:drawing>
      </w:r>
    </w:p>
    <w:p w14:paraId="2B76063C" w14:textId="45443FAC" w:rsidR="00B73712" w:rsidRPr="00155252" w:rsidRDefault="00B73712" w:rsidP="00B73712">
      <w:pPr>
        <w:rPr>
          <w:i/>
        </w:rPr>
      </w:pPr>
      <w:r w:rsidRPr="00155252">
        <w:rPr>
          <w:i/>
        </w:rPr>
        <w:t xml:space="preserve">Treatment 3 (T3) = Detailed charges table + Plan summary + </w:t>
      </w:r>
      <w:r w:rsidR="009C58CC">
        <w:rPr>
          <w:i/>
        </w:rPr>
        <w:t>Best offer</w:t>
      </w:r>
    </w:p>
    <w:p w14:paraId="69D9E6B1" w14:textId="3925378F" w:rsidR="00B73712" w:rsidRPr="00B73712" w:rsidRDefault="00B73712" w:rsidP="00B73712">
      <w:pPr>
        <w:rPr>
          <w:b/>
        </w:rPr>
      </w:pPr>
      <w:r w:rsidRPr="00B73712">
        <w:rPr>
          <w:b/>
          <w:noProof/>
        </w:rPr>
        <w:drawing>
          <wp:inline distT="0" distB="0" distL="0" distR="0" wp14:anchorId="23573504" wp14:editId="020B52DE">
            <wp:extent cx="3767437" cy="4080164"/>
            <wp:effectExtent l="0" t="0" r="5080" b="0"/>
            <wp:docPr id="34" name="Picture 34" descr="The image shows a traditional detailed charges table with a summary of the customers electricity plan below it. Even further below is a 'could you save money' section, that details an alternative plan that would save the custmer money. It includes the estimated savings per year.  It was used in the trial as treatement 3." title="treatment 3 - detailed charges table plus plan summary plus could you sav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c13403\Pictures\Billing elements\Trial 2\Trial2 T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2423" cy="4085564"/>
                    </a:xfrm>
                    <a:prstGeom prst="rect">
                      <a:avLst/>
                    </a:prstGeom>
                    <a:noFill/>
                    <a:ln>
                      <a:noFill/>
                    </a:ln>
                  </pic:spPr>
                </pic:pic>
              </a:graphicData>
            </a:graphic>
          </wp:inline>
        </w:drawing>
      </w:r>
    </w:p>
    <w:p w14:paraId="6773FC4D" w14:textId="77777777" w:rsidR="00B73712" w:rsidRPr="00B73712" w:rsidRDefault="00B73712" w:rsidP="00B73712">
      <w:pPr>
        <w:rPr>
          <w:b/>
        </w:rPr>
      </w:pPr>
      <w:r w:rsidRPr="00B73712">
        <w:rPr>
          <w:b/>
        </w:rPr>
        <w:br w:type="page"/>
      </w:r>
    </w:p>
    <w:p w14:paraId="67A2F44E" w14:textId="2C7A688A" w:rsidR="00B73712" w:rsidRPr="00155252" w:rsidRDefault="00B73712" w:rsidP="00B73712">
      <w:pPr>
        <w:rPr>
          <w:i/>
        </w:rPr>
      </w:pPr>
      <w:r w:rsidRPr="00155252">
        <w:rPr>
          <w:i/>
        </w:rPr>
        <w:lastRenderedPageBreak/>
        <w:t xml:space="preserve">Treatment 4 (T4) = Detailed charges table + Plan summary + </w:t>
      </w:r>
      <w:r w:rsidR="009C58CC">
        <w:rPr>
          <w:i/>
        </w:rPr>
        <w:t>Best offer</w:t>
      </w:r>
      <w:r w:rsidRPr="00155252">
        <w:rPr>
          <w:i/>
        </w:rPr>
        <w:t xml:space="preserve"> + Definitions</w:t>
      </w:r>
    </w:p>
    <w:p w14:paraId="71834879" w14:textId="3E0E0C6B" w:rsidR="00B73712" w:rsidRPr="00B73712" w:rsidRDefault="00B73712" w:rsidP="00B73712">
      <w:r w:rsidRPr="00B73712">
        <w:rPr>
          <w:noProof/>
        </w:rPr>
        <w:drawing>
          <wp:inline distT="0" distB="0" distL="0" distR="0" wp14:anchorId="16B2A072" wp14:editId="019517CD">
            <wp:extent cx="4052455" cy="5710637"/>
            <wp:effectExtent l="0" t="0" r="5715" b="4445"/>
            <wp:docPr id="35" name="Picture 35" descr="The image shows a traditional detailed charges table with a summary of the customers electricity plan below it. Even further below is a 'could you save money' section, that details an alternative plan that would save the custmer money. It includes the estimated savings per year. Below this is a section that offers definitions of some eky terms used in electricity bills. It was used in the trial as treatement 4." title="treatment 4 - detailed charges table plus plan summary plus could you save money plus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illing elements\Trial 2\Trial2 T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1271" cy="5723061"/>
                    </a:xfrm>
                    <a:prstGeom prst="rect">
                      <a:avLst/>
                    </a:prstGeom>
                    <a:noFill/>
                    <a:ln>
                      <a:noFill/>
                    </a:ln>
                  </pic:spPr>
                </pic:pic>
              </a:graphicData>
            </a:graphic>
          </wp:inline>
        </w:drawing>
      </w:r>
    </w:p>
    <w:p w14:paraId="2B2811CA" w14:textId="4D64BD8D" w:rsidR="00155252" w:rsidRPr="00155252" w:rsidRDefault="00AB0E19" w:rsidP="00155252">
      <w:pPr>
        <w:pStyle w:val="Heading3"/>
      </w:pPr>
      <w:r>
        <w:t>Scenario and q</w:t>
      </w:r>
      <w:r w:rsidR="00E308F5" w:rsidRPr="00155252">
        <w:t>uestions</w:t>
      </w:r>
      <w:r>
        <w:t xml:space="preserve"> for RCT B1: </w:t>
      </w:r>
      <w:r w:rsidRPr="00AB0E19">
        <w:t>Plan summary</w:t>
      </w:r>
      <w:r>
        <w:t xml:space="preserve">, Best offer and </w:t>
      </w:r>
      <w:r w:rsidRPr="00AB0E19">
        <w:t>Definitions</w:t>
      </w:r>
    </w:p>
    <w:p w14:paraId="1A60DE1E" w14:textId="77777777" w:rsidR="00516367" w:rsidRPr="00E308F5" w:rsidRDefault="00516367" w:rsidP="00516367">
      <w:pPr>
        <w:rPr>
          <w:b/>
        </w:rPr>
      </w:pPr>
      <w:r w:rsidRPr="00E308F5">
        <w:rPr>
          <w:b/>
        </w:rPr>
        <w:t>Scenario</w:t>
      </w:r>
    </w:p>
    <w:p w14:paraId="191D07F9" w14:textId="40A55867" w:rsidR="00D310B1" w:rsidRDefault="00D310B1" w:rsidP="00D310B1">
      <w:r>
        <w:t>Before seeing a bill</w:t>
      </w:r>
      <w:r w:rsidR="0017631E">
        <w:t xml:space="preserve"> component</w:t>
      </w:r>
      <w:r>
        <w:t>, survey respondents read the following text:</w:t>
      </w:r>
    </w:p>
    <w:p w14:paraId="0F98CD5F" w14:textId="77777777" w:rsidR="00300FFD" w:rsidRDefault="00300FFD" w:rsidP="00300FFD">
      <w:pPr>
        <w:ind w:left="720"/>
      </w:pPr>
      <w:r>
        <w:t>“</w:t>
      </w:r>
      <w:r w:rsidR="00516367" w:rsidRPr="00281EB8">
        <w:t>For this part of the study, you will need to use some imagination...</w:t>
      </w:r>
      <w:r w:rsidR="00516367">
        <w:t xml:space="preserve"> T</w:t>
      </w:r>
      <w:r w:rsidR="00516367" w:rsidRPr="00281EB8">
        <w:t>hree people are about to ask for your help understanding their electricity</w:t>
      </w:r>
      <w:r>
        <w:t>.</w:t>
      </w:r>
      <w:r w:rsidR="00516367" w:rsidRPr="00281EB8">
        <w:t xml:space="preserve"> </w:t>
      </w:r>
    </w:p>
    <w:p w14:paraId="1DF3F4C2" w14:textId="577A6D8A" w:rsidR="00516367" w:rsidRPr="00E308F5" w:rsidRDefault="00516367" w:rsidP="00300FFD">
      <w:pPr>
        <w:ind w:left="720"/>
      </w:pPr>
      <w:r w:rsidRPr="00E308F5">
        <w:t>William's bill is higher than usual and he wants to understand why and what he can do about it.</w:t>
      </w:r>
      <w:r w:rsidR="00300FFD">
        <w:t xml:space="preserve"> </w:t>
      </w:r>
      <w:r w:rsidRPr="00E308F5">
        <w:t>Can you take a look at page 2 of his bill and help him work it out?</w:t>
      </w:r>
      <w:r w:rsidR="00300FFD">
        <w:t>”</w:t>
      </w:r>
    </w:p>
    <w:p w14:paraId="11187243" w14:textId="2A98FD0F" w:rsidR="009E43A9" w:rsidRDefault="00D310B1" w:rsidP="00D310B1">
      <w:pPr>
        <w:sectPr w:rsidR="009E43A9" w:rsidSect="00F369FD">
          <w:type w:val="continuous"/>
          <w:pgSz w:w="11906" w:h="16838" w:code="9"/>
          <w:pgMar w:top="2041" w:right="2381" w:bottom="1247" w:left="1247" w:header="720" w:footer="851" w:gutter="0"/>
          <w:cols w:space="708"/>
          <w:docGrid w:linePitch="360"/>
        </w:sectPr>
      </w:pPr>
      <w:r>
        <w:t>After they had seen the bill</w:t>
      </w:r>
      <w:r w:rsidR="0017631E">
        <w:t xml:space="preserve"> component</w:t>
      </w:r>
      <w:r>
        <w:t xml:space="preserve">, </w:t>
      </w:r>
      <w:r w:rsidR="0017631E">
        <w:t>respondents</w:t>
      </w:r>
      <w:r>
        <w:t xml:space="preserve"> were asked the following questions. They could refer back to the bill as they did so.</w:t>
      </w:r>
    </w:p>
    <w:p w14:paraId="4862D405" w14:textId="7DC3378C" w:rsidR="00E308F5" w:rsidRPr="00113DC3" w:rsidRDefault="00281EB8" w:rsidP="00155252">
      <w:pPr>
        <w:pStyle w:val="Heading4"/>
        <w:rPr>
          <w:color w:val="auto"/>
        </w:rPr>
      </w:pPr>
      <w:r w:rsidRPr="00113DC3">
        <w:rPr>
          <w:color w:val="auto"/>
        </w:rPr>
        <w:lastRenderedPageBreak/>
        <w:t>Comprehension</w:t>
      </w:r>
    </w:p>
    <w:p w14:paraId="5D931183" w14:textId="77777777" w:rsidR="00281EB8" w:rsidRPr="000115EC" w:rsidRDefault="00281EB8" w:rsidP="009E43A9">
      <w:pPr>
        <w:keepNext/>
        <w:spacing w:before="120" w:after="60" w:line="276" w:lineRule="auto"/>
        <w:rPr>
          <w:rFonts w:ascii="Arial" w:hAnsi="Arial"/>
          <w:szCs w:val="20"/>
          <w:lang w:val="en-US" w:eastAsia="en-US"/>
        </w:rPr>
      </w:pPr>
      <w:r w:rsidRPr="000115EC">
        <w:rPr>
          <w:rFonts w:ascii="Arial" w:hAnsi="Arial"/>
          <w:szCs w:val="20"/>
          <w:lang w:val="en-US" w:eastAsia="en-US"/>
        </w:rPr>
        <w:t>"How much money did my solar panels save me this bill?"</w:t>
      </w:r>
    </w:p>
    <w:p w14:paraId="6E13A4FB"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Less than $75</w:t>
      </w:r>
    </w:p>
    <w:p w14:paraId="02AD1B96"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More than $75</w:t>
      </w:r>
    </w:p>
    <w:p w14:paraId="4607FA45"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3B190C6D" w14:textId="77777777" w:rsidR="00281EB8" w:rsidRPr="000115EC" w:rsidRDefault="00281EB8"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I'm not sure</w:t>
      </w:r>
    </w:p>
    <w:p w14:paraId="55DF8528" w14:textId="5E51F121" w:rsidR="00281EB8" w:rsidRPr="000115EC" w:rsidRDefault="00281EB8" w:rsidP="009E43A9">
      <w:pPr>
        <w:keepNext/>
        <w:spacing w:before="120" w:after="60" w:line="276" w:lineRule="auto"/>
        <w:rPr>
          <w:rFonts w:ascii="Arial" w:hAnsi="Arial"/>
          <w:szCs w:val="20"/>
          <w:lang w:val="en-US" w:eastAsia="en-US"/>
        </w:rPr>
      </w:pPr>
      <w:r w:rsidRPr="000115EC">
        <w:rPr>
          <w:rFonts w:ascii="Arial" w:hAnsi="Arial"/>
          <w:szCs w:val="20"/>
          <w:lang w:val="en-US" w:eastAsia="en-US"/>
        </w:rPr>
        <w:t>"I get a 15% discount, so it costs less than $1 a day just</w:t>
      </w:r>
      <w:r w:rsidR="009E43A9">
        <w:rPr>
          <w:rFonts w:ascii="Arial" w:hAnsi="Arial"/>
          <w:szCs w:val="20"/>
          <w:lang w:val="en-US" w:eastAsia="en-US"/>
        </w:rPr>
        <w:t xml:space="preserve"> to stay connected to the grid.</w:t>
      </w:r>
      <w:r w:rsidRPr="000115EC">
        <w:rPr>
          <w:rFonts w:ascii="Arial" w:hAnsi="Arial"/>
          <w:szCs w:val="20"/>
          <w:lang w:val="en-US" w:eastAsia="en-US"/>
        </w:rPr>
        <w:t xml:space="preserve"> Is that right?"</w:t>
      </w:r>
    </w:p>
    <w:p w14:paraId="7B042EFD"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Yes</w:t>
      </w:r>
    </w:p>
    <w:p w14:paraId="6A8B897B"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No</w:t>
      </w:r>
    </w:p>
    <w:p w14:paraId="06263158"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023FA18A" w14:textId="77777777" w:rsidR="00281EB8" w:rsidRPr="000115EC" w:rsidRDefault="00281EB8"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I'm not sure</w:t>
      </w:r>
    </w:p>
    <w:p w14:paraId="5794D7AD" w14:textId="3434D2CF" w:rsidR="00281EB8" w:rsidRPr="000115EC" w:rsidRDefault="00281EB8" w:rsidP="009E43A9">
      <w:pPr>
        <w:keepNext/>
        <w:spacing w:before="120" w:after="60" w:line="276" w:lineRule="auto"/>
        <w:rPr>
          <w:rFonts w:ascii="Arial" w:hAnsi="Arial"/>
          <w:szCs w:val="20"/>
          <w:lang w:val="en-US" w:eastAsia="en-US"/>
        </w:rPr>
      </w:pPr>
      <w:r w:rsidRPr="000115EC">
        <w:rPr>
          <w:rFonts w:ascii="Arial" w:hAnsi="Arial"/>
          <w:szCs w:val="20"/>
          <w:lang w:val="en-US" w:eastAsia="en-US"/>
        </w:rPr>
        <w:t>"I'm thinking about switching to a plan that charges a flat rate</w:t>
      </w:r>
      <w:r w:rsidR="009E43A9">
        <w:rPr>
          <w:rFonts w:ascii="Arial" w:hAnsi="Arial"/>
          <w:szCs w:val="20"/>
          <w:lang w:val="en-US" w:eastAsia="en-US"/>
        </w:rPr>
        <w:t xml:space="preserve"> of 18 cents per kilowatt-hour.</w:t>
      </w:r>
      <w:r w:rsidRPr="000115EC">
        <w:rPr>
          <w:rFonts w:ascii="Arial" w:hAnsi="Arial"/>
          <w:szCs w:val="20"/>
          <w:lang w:val="en-US" w:eastAsia="en-US"/>
        </w:rPr>
        <w:t xml:space="preserve"> All the other co</w:t>
      </w:r>
      <w:r w:rsidR="009E43A9">
        <w:rPr>
          <w:rFonts w:ascii="Arial" w:hAnsi="Arial"/>
          <w:szCs w:val="20"/>
          <w:lang w:val="en-US" w:eastAsia="en-US"/>
        </w:rPr>
        <w:t xml:space="preserve">sts and discounts are the same. </w:t>
      </w:r>
      <w:r w:rsidRPr="000115EC">
        <w:rPr>
          <w:rFonts w:ascii="Arial" w:hAnsi="Arial"/>
          <w:szCs w:val="20"/>
          <w:lang w:val="en-US" w:eastAsia="en-US"/>
        </w:rPr>
        <w:t>Do you think that would that save me money?"</w:t>
      </w:r>
    </w:p>
    <w:p w14:paraId="0422E463"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Yes</w:t>
      </w:r>
    </w:p>
    <w:p w14:paraId="49A069F4"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No</w:t>
      </w:r>
    </w:p>
    <w:p w14:paraId="2A0D9420"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65F86B56" w14:textId="77777777" w:rsidR="00281EB8" w:rsidRPr="000115EC" w:rsidRDefault="00281EB8"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I'm not sure</w:t>
      </w:r>
    </w:p>
    <w:p w14:paraId="6607891E" w14:textId="77777777" w:rsidR="00281EB8" w:rsidRPr="000115EC" w:rsidRDefault="00281EB8" w:rsidP="009E43A9">
      <w:pPr>
        <w:keepNext/>
        <w:spacing w:before="120" w:after="60" w:line="276" w:lineRule="auto"/>
        <w:rPr>
          <w:rFonts w:ascii="Arial" w:hAnsi="Arial" w:cs="Arial"/>
          <w:szCs w:val="20"/>
          <w:lang w:val="en-US" w:eastAsia="en-US"/>
        </w:rPr>
      </w:pPr>
      <w:r w:rsidRPr="000115EC">
        <w:rPr>
          <w:rFonts w:ascii="Arial" w:hAnsi="Arial" w:cs="Arial"/>
          <w:szCs w:val="20"/>
          <w:lang w:val="en-US" w:eastAsia="en-US"/>
        </w:rPr>
        <w:t>"Could I save money by running my dishwasher at midnight instead of at 8pm?"</w:t>
      </w:r>
    </w:p>
    <w:p w14:paraId="4A243D0F" w14:textId="77777777" w:rsidR="00281EB8" w:rsidRPr="000115EC" w:rsidRDefault="00281EB8" w:rsidP="009133C5">
      <w:pPr>
        <w:keepNext/>
        <w:numPr>
          <w:ilvl w:val="0"/>
          <w:numId w:val="14"/>
        </w:numPr>
        <w:spacing w:before="60" w:after="60" w:line="240" w:lineRule="auto"/>
        <w:rPr>
          <w:rFonts w:ascii="Arial" w:hAnsi="Arial" w:cs="Arial"/>
          <w:szCs w:val="20"/>
          <w:lang w:val="en-US" w:eastAsia="en-US"/>
        </w:rPr>
      </w:pPr>
      <w:r w:rsidRPr="000115EC">
        <w:rPr>
          <w:rFonts w:ascii="Arial" w:hAnsi="Arial" w:cs="Arial"/>
          <w:szCs w:val="20"/>
          <w:lang w:val="en-US" w:eastAsia="en-US"/>
        </w:rPr>
        <w:t>Yes</w:t>
      </w:r>
    </w:p>
    <w:p w14:paraId="6B473745" w14:textId="77777777" w:rsidR="00281EB8" w:rsidRPr="000115EC" w:rsidRDefault="00281EB8" w:rsidP="009133C5">
      <w:pPr>
        <w:keepNext/>
        <w:numPr>
          <w:ilvl w:val="0"/>
          <w:numId w:val="14"/>
        </w:numPr>
        <w:spacing w:before="60" w:after="60" w:line="240" w:lineRule="auto"/>
        <w:rPr>
          <w:rFonts w:ascii="Arial" w:hAnsi="Arial" w:cs="Arial"/>
          <w:szCs w:val="20"/>
          <w:lang w:val="en-US" w:eastAsia="en-US"/>
        </w:rPr>
      </w:pPr>
      <w:r w:rsidRPr="000115EC">
        <w:rPr>
          <w:rFonts w:ascii="Arial" w:hAnsi="Arial" w:cs="Arial"/>
          <w:szCs w:val="20"/>
          <w:lang w:val="en-US" w:eastAsia="en-US"/>
        </w:rPr>
        <w:t>No</w:t>
      </w:r>
    </w:p>
    <w:p w14:paraId="26205591" w14:textId="77777777" w:rsidR="00281EB8" w:rsidRPr="000115EC" w:rsidRDefault="00281EB8" w:rsidP="009133C5">
      <w:pPr>
        <w:keepNext/>
        <w:numPr>
          <w:ilvl w:val="0"/>
          <w:numId w:val="14"/>
        </w:numPr>
        <w:spacing w:before="60" w:after="60" w:line="240" w:lineRule="auto"/>
        <w:rPr>
          <w:rFonts w:ascii="Arial" w:hAnsi="Arial" w:cs="Arial"/>
          <w:szCs w:val="20"/>
          <w:lang w:val="en-US" w:eastAsia="en-US"/>
        </w:rPr>
      </w:pPr>
      <w:r w:rsidRPr="000115EC">
        <w:rPr>
          <w:rFonts w:ascii="Arial" w:hAnsi="Arial" w:cs="Arial"/>
          <w:szCs w:val="20"/>
          <w:lang w:val="en-US" w:eastAsia="en-US"/>
        </w:rPr>
        <w:t>It doesn't say</w:t>
      </w:r>
    </w:p>
    <w:p w14:paraId="417F6D20" w14:textId="77777777" w:rsidR="00281EB8" w:rsidRPr="000115EC" w:rsidRDefault="00281EB8" w:rsidP="009133C5">
      <w:pPr>
        <w:numPr>
          <w:ilvl w:val="0"/>
          <w:numId w:val="14"/>
        </w:numPr>
        <w:spacing w:before="60" w:after="60" w:line="240" w:lineRule="auto"/>
        <w:ind w:left="357"/>
        <w:rPr>
          <w:rFonts w:ascii="Arial" w:hAnsi="Arial" w:cs="Arial"/>
          <w:szCs w:val="20"/>
          <w:lang w:val="en-US" w:eastAsia="en-US"/>
        </w:rPr>
      </w:pPr>
      <w:r w:rsidRPr="000115EC">
        <w:rPr>
          <w:rFonts w:ascii="Arial" w:hAnsi="Arial" w:cs="Arial"/>
          <w:szCs w:val="20"/>
          <w:lang w:val="en-US" w:eastAsia="en-US"/>
        </w:rPr>
        <w:t>I'm not sure</w:t>
      </w:r>
    </w:p>
    <w:p w14:paraId="4929A1DE" w14:textId="214EAF93" w:rsidR="00281EB8" w:rsidRPr="000115EC" w:rsidRDefault="00570CDF" w:rsidP="00071049">
      <w:pPr>
        <w:spacing w:before="60" w:after="60"/>
        <w:rPr>
          <w:rFonts w:ascii="Arial" w:hAnsi="Arial" w:cs="Arial"/>
          <w:bCs/>
          <w:szCs w:val="20"/>
        </w:rPr>
      </w:pPr>
      <w:r>
        <w:rPr>
          <w:rFonts w:ascii="Arial" w:hAnsi="Arial" w:cs="Arial"/>
          <w:bCs/>
          <w:szCs w:val="20"/>
        </w:rPr>
        <w:br w:type="column"/>
      </w:r>
      <w:r w:rsidR="00281EB8" w:rsidRPr="000115EC">
        <w:rPr>
          <w:rFonts w:ascii="Arial" w:hAnsi="Arial" w:cs="Arial"/>
          <w:bCs/>
          <w:szCs w:val="20"/>
        </w:rPr>
        <w:t>William has some more questions for you. He wants your advice.</w:t>
      </w:r>
    </w:p>
    <w:p w14:paraId="36B40CDC" w14:textId="194E75FA" w:rsidR="004348D4" w:rsidRPr="00113DC3" w:rsidRDefault="004348D4" w:rsidP="00155252">
      <w:pPr>
        <w:pStyle w:val="Heading4"/>
        <w:rPr>
          <w:color w:val="auto"/>
        </w:rPr>
      </w:pPr>
      <w:r w:rsidRPr="00113DC3">
        <w:rPr>
          <w:color w:val="auto"/>
        </w:rPr>
        <w:t>Advises to switch plans or compare plans.</w:t>
      </w:r>
    </w:p>
    <w:p w14:paraId="276E37D8" w14:textId="3376D846" w:rsidR="00BA312F" w:rsidRPr="000115EC" w:rsidRDefault="00BA312F" w:rsidP="00D310B1">
      <w:pPr>
        <w:keepNext/>
        <w:spacing w:before="60" w:after="60"/>
        <w:rPr>
          <w:rFonts w:ascii="Arial" w:hAnsi="Arial"/>
          <w:szCs w:val="20"/>
          <w:lang w:val="en-US" w:eastAsia="en-US"/>
        </w:rPr>
      </w:pPr>
      <w:r w:rsidRPr="000115EC">
        <w:rPr>
          <w:rFonts w:ascii="Arial" w:hAnsi="Arial"/>
          <w:szCs w:val="20"/>
          <w:lang w:val="en-US" w:eastAsia="en-US"/>
        </w:rPr>
        <w:t>"What would you do to save some money on electricity, if you were in my position?"</w:t>
      </w:r>
    </w:p>
    <w:p w14:paraId="4A612CCA" w14:textId="7D7715DA"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 suggest... ______________</w:t>
      </w:r>
    </w:p>
    <w:p w14:paraId="0D001AA0" w14:textId="77777777" w:rsidR="00BA312F" w:rsidRPr="000115EC" w:rsidRDefault="00BA312F"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 wouldn't know what to do.</w:t>
      </w:r>
    </w:p>
    <w:p w14:paraId="4EEFE18B" w14:textId="5FB92991" w:rsidR="00BA312F" w:rsidRPr="00071049" w:rsidRDefault="004348D4" w:rsidP="00155252">
      <w:pPr>
        <w:pStyle w:val="Heading4"/>
        <w:rPr>
          <w:color w:val="auto"/>
        </w:rPr>
      </w:pPr>
      <w:r w:rsidRPr="00071049">
        <w:rPr>
          <w:color w:val="auto"/>
        </w:rPr>
        <w:t>Confidence to choose a better plan</w:t>
      </w:r>
    </w:p>
    <w:p w14:paraId="6D95F3E8" w14:textId="40BE2CEE" w:rsidR="0097016E" w:rsidRPr="00B30B3A" w:rsidRDefault="00BA312F" w:rsidP="009E43A9">
      <w:pPr>
        <w:keepNext/>
        <w:spacing w:before="120" w:after="60" w:line="276" w:lineRule="auto"/>
        <w:rPr>
          <w:rFonts w:ascii="Arial" w:hAnsi="Arial"/>
          <w:szCs w:val="20"/>
          <w:lang w:val="en-US" w:eastAsia="en-US"/>
        </w:rPr>
      </w:pPr>
      <w:r w:rsidRPr="000115EC">
        <w:rPr>
          <w:rFonts w:ascii="Arial" w:hAnsi="Arial"/>
          <w:szCs w:val="20"/>
          <w:lang w:val="en-US" w:eastAsia="en-US"/>
        </w:rPr>
        <w:t>"How confident do you feel about this advice?"</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0097016E" w:rsidRPr="00B30B3A">
        <w:rPr>
          <w:rFonts w:ascii="Arial" w:hAnsi="Arial"/>
          <w:szCs w:val="20"/>
          <w:lang w:val="en-US" w:eastAsia="en-US"/>
        </w:rPr>
        <w:t>Very confident</w:t>
      </w:r>
      <w:r w:rsidR="0097016E">
        <w:rPr>
          <w:rFonts w:ascii="Arial" w:hAnsi="Arial"/>
          <w:szCs w:val="20"/>
          <w:lang w:val="en-US" w:eastAsia="en-US"/>
        </w:rPr>
        <w:t xml:space="preserve">, </w:t>
      </w:r>
      <w:r w:rsidR="0097016E" w:rsidRPr="00B30B3A">
        <w:rPr>
          <w:rFonts w:ascii="Arial" w:hAnsi="Arial"/>
          <w:szCs w:val="20"/>
          <w:lang w:val="en-US" w:eastAsia="en-US"/>
        </w:rPr>
        <w:t>Confident</w:t>
      </w:r>
      <w:r w:rsidR="0097016E">
        <w:rPr>
          <w:rFonts w:ascii="Arial" w:hAnsi="Arial"/>
          <w:szCs w:val="20"/>
          <w:lang w:val="en-US" w:eastAsia="en-US"/>
        </w:rPr>
        <w:t xml:space="preserve">, </w:t>
      </w:r>
      <w:r w:rsidR="0097016E" w:rsidRPr="00B30B3A">
        <w:rPr>
          <w:rFonts w:ascii="Arial" w:hAnsi="Arial"/>
          <w:szCs w:val="20"/>
          <w:lang w:val="en-US" w:eastAsia="en-US"/>
        </w:rPr>
        <w:t>Not very confident</w:t>
      </w:r>
      <w:r w:rsidR="0097016E">
        <w:rPr>
          <w:rFonts w:ascii="Arial" w:hAnsi="Arial"/>
          <w:szCs w:val="20"/>
          <w:lang w:val="en-US" w:eastAsia="en-US"/>
        </w:rPr>
        <w:t xml:space="preserve">, </w:t>
      </w:r>
      <w:r w:rsidR="0097016E" w:rsidRPr="00B30B3A">
        <w:rPr>
          <w:rFonts w:ascii="Arial" w:hAnsi="Arial"/>
          <w:szCs w:val="20"/>
          <w:lang w:val="en-US" w:eastAsia="en-US"/>
        </w:rPr>
        <w:t>Not at all confident</w:t>
      </w:r>
      <w:r w:rsidR="0097016E">
        <w:rPr>
          <w:rFonts w:ascii="Arial" w:hAnsi="Arial"/>
          <w:szCs w:val="20"/>
          <w:lang w:val="en-US" w:eastAsia="en-US"/>
        </w:rPr>
        <w:t>)</w:t>
      </w:r>
    </w:p>
    <w:p w14:paraId="3F2014B9" w14:textId="3B28815B" w:rsidR="004348D4" w:rsidRPr="00071049" w:rsidRDefault="004348D4" w:rsidP="00155252">
      <w:pPr>
        <w:pStyle w:val="Heading4"/>
        <w:rPr>
          <w:color w:val="auto"/>
        </w:rPr>
      </w:pPr>
      <w:r w:rsidRPr="00071049">
        <w:rPr>
          <w:color w:val="auto"/>
        </w:rPr>
        <w:t xml:space="preserve">Intention </w:t>
      </w:r>
      <w:r w:rsidR="008B25CA">
        <w:rPr>
          <w:color w:val="auto"/>
        </w:rPr>
        <w:t>–</w:t>
      </w:r>
      <w:r w:rsidRPr="00071049">
        <w:rPr>
          <w:color w:val="auto"/>
        </w:rPr>
        <w:t xml:space="preserve"> Advises</w:t>
      </w:r>
      <w:r w:rsidR="00155252" w:rsidRPr="00071049">
        <w:rPr>
          <w:color w:val="auto"/>
        </w:rPr>
        <w:t xml:space="preserve"> using Energy </w:t>
      </w:r>
      <w:r w:rsidR="008B25CA">
        <w:rPr>
          <w:color w:val="auto"/>
        </w:rPr>
        <w:t>M</w:t>
      </w:r>
      <w:r w:rsidR="00155252" w:rsidRPr="00071049">
        <w:rPr>
          <w:color w:val="auto"/>
        </w:rPr>
        <w:t xml:space="preserve">ade </w:t>
      </w:r>
      <w:r w:rsidR="008B25CA">
        <w:rPr>
          <w:color w:val="auto"/>
        </w:rPr>
        <w:t>E</w:t>
      </w:r>
      <w:r w:rsidR="00155252" w:rsidRPr="00071049">
        <w:rPr>
          <w:color w:val="auto"/>
        </w:rPr>
        <w:t>asy</w:t>
      </w:r>
      <w:r w:rsidR="008B25CA">
        <w:rPr>
          <w:color w:val="auto"/>
        </w:rPr>
        <w:t xml:space="preserve"> website</w:t>
      </w:r>
      <w:r w:rsidR="00155252" w:rsidRPr="00071049">
        <w:rPr>
          <w:color w:val="auto"/>
        </w:rPr>
        <w:t>, or a</w:t>
      </w:r>
      <w:r w:rsidRPr="00071049">
        <w:rPr>
          <w:color w:val="auto"/>
        </w:rPr>
        <w:t xml:space="preserve">dvises </w:t>
      </w:r>
      <w:r w:rsidR="00155252" w:rsidRPr="00071049">
        <w:rPr>
          <w:color w:val="auto"/>
        </w:rPr>
        <w:t>contacting own retailer.</w:t>
      </w:r>
    </w:p>
    <w:p w14:paraId="337F9E04" w14:textId="6885B870" w:rsidR="00BA312F" w:rsidRPr="000115EC" w:rsidRDefault="00BA312F" w:rsidP="00071049">
      <w:pPr>
        <w:keepNext/>
        <w:spacing w:before="60" w:after="60" w:line="276" w:lineRule="auto"/>
        <w:rPr>
          <w:rFonts w:ascii="Arial" w:hAnsi="Arial"/>
          <w:szCs w:val="20"/>
          <w:lang w:val="en-US" w:eastAsia="en-US"/>
        </w:rPr>
      </w:pPr>
      <w:r w:rsidRPr="000115EC">
        <w:rPr>
          <w:rFonts w:ascii="Arial" w:hAnsi="Arial"/>
          <w:szCs w:val="20"/>
          <w:lang w:val="en-US" w:eastAsia="en-US"/>
        </w:rPr>
        <w:t>"I'd like to try to find a cheaper plan. What should I try first?"</w:t>
      </w:r>
    </w:p>
    <w:p w14:paraId="41DDBB79"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Contact my electricity company and request a cheaper plan</w:t>
      </w:r>
    </w:p>
    <w:p w14:paraId="726DD763"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Visit a government comparison website</w:t>
      </w:r>
    </w:p>
    <w:p w14:paraId="7AECE746"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Call a few different electricity companies or check out their websites</w:t>
      </w:r>
    </w:p>
    <w:p w14:paraId="6D716170"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Visit a commercial comparison website</w:t>
      </w:r>
    </w:p>
    <w:p w14:paraId="31B3ED04" w14:textId="77777777" w:rsidR="00BA312F" w:rsidRPr="000115EC" w:rsidRDefault="00BA312F"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 don't know</w:t>
      </w:r>
    </w:p>
    <w:p w14:paraId="7593EF5E" w14:textId="74FAAF72" w:rsidR="004348D4" w:rsidRPr="00071049" w:rsidRDefault="009E43A9" w:rsidP="00155252">
      <w:pPr>
        <w:pStyle w:val="Heading4"/>
        <w:rPr>
          <w:color w:val="auto"/>
        </w:rPr>
      </w:pPr>
      <w:r>
        <w:rPr>
          <w:color w:val="auto"/>
        </w:rPr>
        <w:br w:type="column"/>
      </w:r>
      <w:r w:rsidR="004348D4" w:rsidRPr="00071049">
        <w:rPr>
          <w:color w:val="auto"/>
        </w:rPr>
        <w:lastRenderedPageBreak/>
        <w:t xml:space="preserve">Comprehension </w:t>
      </w:r>
      <w:r w:rsidR="00570CDF">
        <w:rPr>
          <w:color w:val="auto"/>
        </w:rPr>
        <w:t>–</w:t>
      </w:r>
      <w:r w:rsidR="004348D4" w:rsidRPr="00071049">
        <w:rPr>
          <w:color w:val="auto"/>
        </w:rPr>
        <w:t xml:space="preserve"> Able to identify cheapest plan.</w:t>
      </w:r>
    </w:p>
    <w:p w14:paraId="0B2B3D8E" w14:textId="45AB979C" w:rsidR="00BA312F" w:rsidRPr="000115EC" w:rsidRDefault="00BA312F" w:rsidP="00D310B1">
      <w:pPr>
        <w:spacing w:before="60" w:after="60"/>
        <w:rPr>
          <w:szCs w:val="20"/>
        </w:rPr>
      </w:pPr>
      <w:r w:rsidRPr="000115EC">
        <w:rPr>
          <w:rFonts w:ascii="Arial" w:hAnsi="Arial"/>
          <w:szCs w:val="20"/>
          <w:lang w:val="en-US" w:eastAsia="en-US"/>
        </w:rPr>
        <w:t>William decided to look at energymadeeasy.gov.au, a Government comparison website. He has found two plans that he likes the look of and shows them to you together with his own bill.</w:t>
      </w:r>
      <w:r w:rsidRPr="000115EC">
        <w:rPr>
          <w:szCs w:val="20"/>
        </w:rPr>
        <w:t xml:space="preserve"> </w:t>
      </w:r>
    </w:p>
    <w:p w14:paraId="1D3A7303" w14:textId="77777777" w:rsidR="00BA312F" w:rsidRPr="000115EC" w:rsidRDefault="00BA312F" w:rsidP="00071049">
      <w:pPr>
        <w:keepNext/>
        <w:spacing w:before="60" w:after="60" w:line="276" w:lineRule="auto"/>
        <w:rPr>
          <w:rFonts w:ascii="Arial" w:hAnsi="Arial"/>
          <w:szCs w:val="20"/>
          <w:lang w:val="en-US" w:eastAsia="en-US"/>
        </w:rPr>
      </w:pPr>
      <w:r w:rsidRPr="000115EC">
        <w:rPr>
          <w:rFonts w:ascii="Arial" w:hAnsi="Arial"/>
          <w:szCs w:val="20"/>
          <w:lang w:val="en-US" w:eastAsia="en-US"/>
        </w:rPr>
        <w:t>"Which of these three plans do you think will work out cheapest for me?"</w:t>
      </w:r>
    </w:p>
    <w:p w14:paraId="665B0863"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My current plan (Simple Saver at EnergyCo)</w:t>
      </w:r>
    </w:p>
    <w:p w14:paraId="4D5DB70C"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Dynamic Energy flat rate plan</w:t>
      </w:r>
    </w:p>
    <w:p w14:paraId="1F443595"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Verve Energy Ultra low rate plan</w:t>
      </w:r>
    </w:p>
    <w:p w14:paraId="16C85006" w14:textId="77777777" w:rsidR="00BA312F" w:rsidRPr="000115EC" w:rsidRDefault="00BA312F"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 don't feel confident to say</w:t>
      </w:r>
    </w:p>
    <w:p w14:paraId="1764F633" w14:textId="3685D993" w:rsidR="00372416" w:rsidRPr="00071049" w:rsidRDefault="00372416" w:rsidP="00155252">
      <w:pPr>
        <w:pStyle w:val="Heading4"/>
        <w:rPr>
          <w:color w:val="auto"/>
        </w:rPr>
      </w:pPr>
      <w:r w:rsidRPr="00071049">
        <w:rPr>
          <w:color w:val="auto"/>
        </w:rPr>
        <w:t>Bill is easy to understand</w:t>
      </w:r>
    </w:p>
    <w:p w14:paraId="078817F8" w14:textId="44BAE228" w:rsidR="0097016E" w:rsidRPr="00F62C37" w:rsidRDefault="00BA312F" w:rsidP="0097016E">
      <w:pPr>
        <w:keepNext/>
        <w:spacing w:before="60" w:after="60" w:line="276" w:lineRule="auto"/>
        <w:rPr>
          <w:rFonts w:ascii="Arial" w:hAnsi="Arial"/>
          <w:szCs w:val="20"/>
          <w:lang w:val="en-US" w:eastAsia="en-US"/>
        </w:rPr>
      </w:pPr>
      <w:r w:rsidRPr="000115EC">
        <w:rPr>
          <w:rFonts w:ascii="Arial" w:hAnsi="Arial"/>
          <w:szCs w:val="20"/>
          <w:lang w:val="en-US" w:eastAsia="en-US"/>
        </w:rPr>
        <w:t>To understand William's bill was...</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7E07A885" w14:textId="77777777" w:rsidR="00570CDF" w:rsidRDefault="00570CDF" w:rsidP="00155252">
      <w:pPr>
        <w:pStyle w:val="Heading4"/>
        <w:rPr>
          <w:color w:val="auto"/>
        </w:rPr>
      </w:pPr>
    </w:p>
    <w:p w14:paraId="066CE5E1" w14:textId="06D8F8FF" w:rsidR="00BA312F" w:rsidRPr="00071049" w:rsidRDefault="00570CDF" w:rsidP="00155252">
      <w:pPr>
        <w:pStyle w:val="Heading4"/>
        <w:rPr>
          <w:color w:val="auto"/>
        </w:rPr>
      </w:pPr>
      <w:r>
        <w:rPr>
          <w:color w:val="auto"/>
        </w:rPr>
        <w:br w:type="column"/>
      </w:r>
      <w:r w:rsidR="00372416" w:rsidRPr="00071049">
        <w:rPr>
          <w:color w:val="auto"/>
        </w:rPr>
        <w:t>Would value having plan summary on their bill.</w:t>
      </w:r>
    </w:p>
    <w:p w14:paraId="297B140E" w14:textId="14D2CC60" w:rsidR="0057400F" w:rsidRPr="009E43A9" w:rsidRDefault="00570CDF" w:rsidP="00E5191C">
      <w:pPr>
        <w:pStyle w:val="CommentText"/>
        <w:rPr>
          <w:i/>
        </w:rPr>
      </w:pPr>
      <w:r>
        <w:rPr>
          <w:i/>
        </w:rPr>
        <w:t>(</w:t>
      </w:r>
      <w:r w:rsidR="0057400F" w:rsidRPr="009E43A9">
        <w:rPr>
          <w:i/>
        </w:rPr>
        <w:t>Respondents randomised to the group that saw the charges table and plan summary were asked the following que</w:t>
      </w:r>
      <w:r w:rsidR="009E43A9">
        <w:rPr>
          <w:i/>
        </w:rPr>
        <w:t>stion.</w:t>
      </w:r>
      <w:r>
        <w:rPr>
          <w:i/>
        </w:rPr>
        <w:t>)</w:t>
      </w:r>
    </w:p>
    <w:p w14:paraId="036BD29B" w14:textId="77777777" w:rsidR="0057400F" w:rsidRDefault="0057400F" w:rsidP="0057400F">
      <w:pPr>
        <w:pStyle w:val="CommentText"/>
      </w:pPr>
      <w:r>
        <w:t xml:space="preserve">The bill below provides information about William’s plan. </w:t>
      </w:r>
    </w:p>
    <w:p w14:paraId="7AAA08C2" w14:textId="44F9096F" w:rsidR="00676666" w:rsidRPr="000115EC" w:rsidRDefault="00BA312F" w:rsidP="00570CDF">
      <w:pPr>
        <w:spacing w:before="60" w:after="60" w:line="276" w:lineRule="auto"/>
        <w:rPr>
          <w:rFonts w:ascii="Arial" w:hAnsi="Arial"/>
          <w:szCs w:val="20"/>
          <w:lang w:val="en-US" w:eastAsia="en-US"/>
        </w:rPr>
      </w:pPr>
      <w:r w:rsidRPr="000115EC">
        <w:rPr>
          <w:rFonts w:ascii="Arial" w:hAnsi="Arial"/>
          <w:szCs w:val="20"/>
          <w:lang w:val="en-US" w:eastAsia="en-US"/>
        </w:rPr>
        <w:t>To what extent do you agree/disagree with the following</w:t>
      </w:r>
      <w:r w:rsidR="004348D4" w:rsidRPr="000115EC">
        <w:rPr>
          <w:rFonts w:ascii="Arial" w:hAnsi="Arial"/>
          <w:szCs w:val="20"/>
          <w:lang w:val="en-US" w:eastAsia="en-US"/>
        </w:rPr>
        <w:t xml:space="preserve"> statement:</w:t>
      </w:r>
      <w:r w:rsidR="001A2331">
        <w:rPr>
          <w:rFonts w:ascii="Arial" w:hAnsi="Arial"/>
          <w:szCs w:val="20"/>
          <w:lang w:val="en-US" w:eastAsia="en-US"/>
        </w:rPr>
        <w:t xml:space="preserve"> </w:t>
      </w:r>
      <w:r w:rsidRPr="000115EC">
        <w:rPr>
          <w:rFonts w:ascii="Arial" w:hAnsi="Arial"/>
          <w:szCs w:val="20"/>
          <w:lang w:val="en-US" w:eastAsia="en-US"/>
        </w:rPr>
        <w:t>I would value having this plan information on my bill.</w:t>
      </w:r>
      <w:r w:rsidR="009E43A9">
        <w:rPr>
          <w:rFonts w:ascii="Arial" w:hAnsi="Arial"/>
          <w:szCs w:val="20"/>
          <w:lang w:val="en-US" w:eastAsia="en-US"/>
        </w:rPr>
        <w:t xml:space="preserve"> </w:t>
      </w:r>
      <w:r w:rsidR="00676666">
        <w:rPr>
          <w:rFonts w:ascii="Arial" w:hAnsi="Arial"/>
          <w:szCs w:val="20"/>
          <w:lang w:val="en-US" w:eastAsia="en-US"/>
        </w:rPr>
        <w:t>(7</w:t>
      </w:r>
      <w:r w:rsidR="009E43A9">
        <w:rPr>
          <w:rFonts w:ascii="Arial" w:hAnsi="Arial"/>
          <w:szCs w:val="20"/>
          <w:lang w:val="en-US" w:eastAsia="en-US"/>
        </w:rPr>
        <w:noBreakHyphen/>
      </w:r>
      <w:r w:rsidR="00676666">
        <w:rPr>
          <w:rFonts w:ascii="Arial" w:hAnsi="Arial"/>
          <w:szCs w:val="20"/>
          <w:lang w:val="en-US" w:eastAsia="en-US"/>
        </w:rPr>
        <w:t xml:space="preserve">point scale: </w:t>
      </w:r>
      <w:r w:rsidR="00676666" w:rsidRPr="000115EC">
        <w:rPr>
          <w:rFonts w:ascii="Arial" w:hAnsi="Arial"/>
          <w:szCs w:val="20"/>
          <w:lang w:val="en-US" w:eastAsia="en-US"/>
        </w:rPr>
        <w:t>Strongly agree</w:t>
      </w:r>
      <w:r w:rsidR="00676666">
        <w:rPr>
          <w:rFonts w:ascii="Arial" w:hAnsi="Arial"/>
          <w:szCs w:val="20"/>
          <w:lang w:val="en-US" w:eastAsia="en-US"/>
        </w:rPr>
        <w:t xml:space="preserve">, </w:t>
      </w:r>
      <w:r w:rsidR="00676666" w:rsidRPr="000115EC">
        <w:rPr>
          <w:rFonts w:ascii="Arial" w:hAnsi="Arial"/>
          <w:szCs w:val="20"/>
          <w:lang w:val="en-US" w:eastAsia="en-US"/>
        </w:rPr>
        <w:t>Moderately agree</w:t>
      </w:r>
      <w:r w:rsidR="00676666">
        <w:rPr>
          <w:rFonts w:ascii="Arial" w:hAnsi="Arial"/>
          <w:szCs w:val="20"/>
          <w:lang w:val="en-US" w:eastAsia="en-US"/>
        </w:rPr>
        <w:t xml:space="preserve">, </w:t>
      </w:r>
      <w:r w:rsidR="00676666" w:rsidRPr="000115EC">
        <w:rPr>
          <w:rFonts w:ascii="Arial" w:hAnsi="Arial"/>
          <w:szCs w:val="20"/>
          <w:lang w:val="en-US" w:eastAsia="en-US"/>
        </w:rPr>
        <w:t>Slightly agree</w:t>
      </w:r>
      <w:r w:rsidR="00676666">
        <w:rPr>
          <w:rFonts w:ascii="Arial" w:hAnsi="Arial"/>
          <w:szCs w:val="20"/>
          <w:lang w:val="en-US" w:eastAsia="en-US"/>
        </w:rPr>
        <w:t xml:space="preserve">, </w:t>
      </w:r>
      <w:r w:rsidR="00676666" w:rsidRPr="000115EC">
        <w:rPr>
          <w:rFonts w:ascii="Arial" w:hAnsi="Arial"/>
          <w:szCs w:val="20"/>
          <w:lang w:val="en-US" w:eastAsia="en-US"/>
        </w:rPr>
        <w:t>Neutral</w:t>
      </w:r>
      <w:r w:rsidR="00676666">
        <w:rPr>
          <w:rFonts w:ascii="Arial" w:hAnsi="Arial"/>
          <w:szCs w:val="20"/>
          <w:lang w:val="en-US" w:eastAsia="en-US"/>
        </w:rPr>
        <w:t xml:space="preserve">, </w:t>
      </w:r>
      <w:r w:rsidR="00676666" w:rsidRPr="000115EC">
        <w:rPr>
          <w:rFonts w:ascii="Arial" w:hAnsi="Arial"/>
          <w:szCs w:val="20"/>
          <w:lang w:val="en-US" w:eastAsia="en-US"/>
        </w:rPr>
        <w:t>Slightly disagree</w:t>
      </w:r>
      <w:r w:rsidR="00676666">
        <w:rPr>
          <w:rFonts w:ascii="Arial" w:hAnsi="Arial"/>
          <w:szCs w:val="20"/>
          <w:lang w:val="en-US" w:eastAsia="en-US"/>
        </w:rPr>
        <w:t xml:space="preserve">, </w:t>
      </w:r>
      <w:r w:rsidR="00676666" w:rsidRPr="000115EC">
        <w:rPr>
          <w:rFonts w:ascii="Arial" w:hAnsi="Arial"/>
          <w:szCs w:val="20"/>
          <w:lang w:val="en-US" w:eastAsia="en-US"/>
        </w:rPr>
        <w:t>Moderately disagree</w:t>
      </w:r>
      <w:r w:rsidR="00676666">
        <w:rPr>
          <w:rFonts w:ascii="Arial" w:hAnsi="Arial"/>
          <w:szCs w:val="20"/>
          <w:lang w:val="en-US" w:eastAsia="en-US"/>
        </w:rPr>
        <w:t xml:space="preserve">, </w:t>
      </w:r>
      <w:r w:rsidR="00676666" w:rsidRPr="000115EC">
        <w:rPr>
          <w:rFonts w:ascii="Arial" w:hAnsi="Arial"/>
          <w:szCs w:val="20"/>
          <w:lang w:val="en-US" w:eastAsia="en-US"/>
        </w:rPr>
        <w:t>Strongly disagree</w:t>
      </w:r>
      <w:r w:rsidR="00676666">
        <w:rPr>
          <w:rFonts w:ascii="Arial" w:hAnsi="Arial"/>
          <w:szCs w:val="20"/>
          <w:lang w:val="en-US" w:eastAsia="en-US"/>
        </w:rPr>
        <w:t>)</w:t>
      </w:r>
    </w:p>
    <w:p w14:paraId="4EE21F15" w14:textId="11F97D4E" w:rsidR="00372416" w:rsidRPr="00071049" w:rsidRDefault="00372416" w:rsidP="00155252">
      <w:pPr>
        <w:pStyle w:val="Heading4"/>
        <w:rPr>
          <w:color w:val="auto"/>
        </w:rPr>
      </w:pPr>
      <w:r w:rsidRPr="00071049">
        <w:rPr>
          <w:color w:val="auto"/>
        </w:rPr>
        <w:t>Would value having information about other plans on their bill.</w:t>
      </w:r>
    </w:p>
    <w:p w14:paraId="2B48CEC3" w14:textId="6632BB33" w:rsidR="0057400F" w:rsidRPr="009E43A9" w:rsidRDefault="00570CDF" w:rsidP="00E5191C">
      <w:pPr>
        <w:pStyle w:val="CommentText"/>
        <w:rPr>
          <w:i/>
        </w:rPr>
      </w:pPr>
      <w:r>
        <w:rPr>
          <w:i/>
        </w:rPr>
        <w:t>(</w:t>
      </w:r>
      <w:r w:rsidR="0057400F" w:rsidRPr="009E43A9">
        <w:rPr>
          <w:i/>
        </w:rPr>
        <w:t>Respondents randomised to the group that saw the charges table and best offer message</w:t>
      </w:r>
      <w:r>
        <w:rPr>
          <w:i/>
        </w:rPr>
        <w:t xml:space="preserve"> </w:t>
      </w:r>
      <w:r w:rsidR="0057400F" w:rsidRPr="009E43A9">
        <w:rPr>
          <w:i/>
        </w:rPr>
        <w:t>we</w:t>
      </w:r>
      <w:r w:rsidR="009E43A9">
        <w:rPr>
          <w:i/>
        </w:rPr>
        <w:t>re asked the following question.</w:t>
      </w:r>
      <w:r>
        <w:rPr>
          <w:i/>
        </w:rPr>
        <w:t>)</w:t>
      </w:r>
    </w:p>
    <w:p w14:paraId="4C0F5DAB" w14:textId="17847134" w:rsidR="0057400F" w:rsidRDefault="0057400F" w:rsidP="00071049">
      <w:pPr>
        <w:keepNext/>
        <w:spacing w:before="60" w:after="60" w:line="276" w:lineRule="auto"/>
        <w:rPr>
          <w:rFonts w:ascii="Arial" w:hAnsi="Arial"/>
          <w:szCs w:val="20"/>
          <w:lang w:val="en-US" w:eastAsia="en-US"/>
        </w:rPr>
      </w:pPr>
      <w:r w:rsidRPr="000115EC">
        <w:rPr>
          <w:rFonts w:ascii="Arial" w:hAnsi="Arial"/>
          <w:szCs w:val="20"/>
          <w:lang w:val="en-US" w:eastAsia="en-US"/>
        </w:rPr>
        <w:t>The bill below provides information about other plans on the market.</w:t>
      </w:r>
    </w:p>
    <w:p w14:paraId="6A1F10DC" w14:textId="0039E665" w:rsidR="00676666" w:rsidRPr="000115EC" w:rsidRDefault="00BA312F" w:rsidP="00676666">
      <w:pPr>
        <w:keepNext/>
        <w:spacing w:before="60" w:after="60" w:line="276" w:lineRule="auto"/>
        <w:rPr>
          <w:rFonts w:ascii="Arial" w:hAnsi="Arial"/>
          <w:szCs w:val="20"/>
          <w:lang w:val="en-US" w:eastAsia="en-US"/>
        </w:rPr>
      </w:pPr>
      <w:r w:rsidRPr="000115EC">
        <w:rPr>
          <w:rFonts w:ascii="Arial" w:hAnsi="Arial"/>
          <w:szCs w:val="20"/>
          <w:lang w:val="en-US" w:eastAsia="en-US"/>
        </w:rPr>
        <w:t>To what extent do you agree/disagree</w:t>
      </w:r>
      <w:r w:rsidR="004348D4" w:rsidRPr="000115EC">
        <w:rPr>
          <w:rFonts w:ascii="Arial" w:hAnsi="Arial"/>
          <w:szCs w:val="20"/>
          <w:lang w:val="en-US" w:eastAsia="en-US"/>
        </w:rPr>
        <w:t xml:space="preserve"> with the following statement: </w:t>
      </w:r>
      <w:r w:rsidRPr="000115EC">
        <w:rPr>
          <w:rFonts w:ascii="Arial" w:hAnsi="Arial"/>
          <w:szCs w:val="20"/>
          <w:lang w:val="en-US" w:eastAsia="en-US"/>
        </w:rPr>
        <w:t>I would value having this information about other plans on the market on my bill.</w:t>
      </w:r>
      <w:r w:rsidR="009E43A9">
        <w:rPr>
          <w:rFonts w:ascii="Arial" w:hAnsi="Arial"/>
          <w:szCs w:val="20"/>
          <w:lang w:val="en-US" w:eastAsia="en-US"/>
        </w:rPr>
        <w:t xml:space="preserve"> </w:t>
      </w:r>
      <w:r w:rsidR="00676666">
        <w:rPr>
          <w:rFonts w:ascii="Arial" w:hAnsi="Arial"/>
          <w:szCs w:val="20"/>
          <w:lang w:val="en-US" w:eastAsia="en-US"/>
        </w:rPr>
        <w:t xml:space="preserve">(7-point scale: </w:t>
      </w:r>
      <w:r w:rsidR="00676666" w:rsidRPr="000115EC">
        <w:rPr>
          <w:rFonts w:ascii="Arial" w:hAnsi="Arial"/>
          <w:szCs w:val="20"/>
          <w:lang w:val="en-US" w:eastAsia="en-US"/>
        </w:rPr>
        <w:t>Strongly agree</w:t>
      </w:r>
      <w:r w:rsidR="00676666">
        <w:rPr>
          <w:rFonts w:ascii="Arial" w:hAnsi="Arial"/>
          <w:szCs w:val="20"/>
          <w:lang w:val="en-US" w:eastAsia="en-US"/>
        </w:rPr>
        <w:t xml:space="preserve">, </w:t>
      </w:r>
      <w:r w:rsidR="00676666" w:rsidRPr="000115EC">
        <w:rPr>
          <w:rFonts w:ascii="Arial" w:hAnsi="Arial"/>
          <w:szCs w:val="20"/>
          <w:lang w:val="en-US" w:eastAsia="en-US"/>
        </w:rPr>
        <w:t>Moderately agree</w:t>
      </w:r>
      <w:r w:rsidR="00676666">
        <w:rPr>
          <w:rFonts w:ascii="Arial" w:hAnsi="Arial"/>
          <w:szCs w:val="20"/>
          <w:lang w:val="en-US" w:eastAsia="en-US"/>
        </w:rPr>
        <w:t xml:space="preserve">, </w:t>
      </w:r>
      <w:r w:rsidR="00676666" w:rsidRPr="000115EC">
        <w:rPr>
          <w:rFonts w:ascii="Arial" w:hAnsi="Arial"/>
          <w:szCs w:val="20"/>
          <w:lang w:val="en-US" w:eastAsia="en-US"/>
        </w:rPr>
        <w:t>Slightly agree</w:t>
      </w:r>
      <w:r w:rsidR="00676666">
        <w:rPr>
          <w:rFonts w:ascii="Arial" w:hAnsi="Arial"/>
          <w:szCs w:val="20"/>
          <w:lang w:val="en-US" w:eastAsia="en-US"/>
        </w:rPr>
        <w:t xml:space="preserve">, </w:t>
      </w:r>
      <w:r w:rsidR="00676666" w:rsidRPr="000115EC">
        <w:rPr>
          <w:rFonts w:ascii="Arial" w:hAnsi="Arial"/>
          <w:szCs w:val="20"/>
          <w:lang w:val="en-US" w:eastAsia="en-US"/>
        </w:rPr>
        <w:t>Neutral</w:t>
      </w:r>
      <w:r w:rsidR="00676666">
        <w:rPr>
          <w:rFonts w:ascii="Arial" w:hAnsi="Arial"/>
          <w:szCs w:val="20"/>
          <w:lang w:val="en-US" w:eastAsia="en-US"/>
        </w:rPr>
        <w:t xml:space="preserve">, </w:t>
      </w:r>
      <w:r w:rsidR="00676666" w:rsidRPr="000115EC">
        <w:rPr>
          <w:rFonts w:ascii="Arial" w:hAnsi="Arial"/>
          <w:szCs w:val="20"/>
          <w:lang w:val="en-US" w:eastAsia="en-US"/>
        </w:rPr>
        <w:t>Slightly disagree</w:t>
      </w:r>
      <w:r w:rsidR="00676666">
        <w:rPr>
          <w:rFonts w:ascii="Arial" w:hAnsi="Arial"/>
          <w:szCs w:val="20"/>
          <w:lang w:val="en-US" w:eastAsia="en-US"/>
        </w:rPr>
        <w:t xml:space="preserve">, </w:t>
      </w:r>
      <w:r w:rsidR="00676666" w:rsidRPr="000115EC">
        <w:rPr>
          <w:rFonts w:ascii="Arial" w:hAnsi="Arial"/>
          <w:szCs w:val="20"/>
          <w:lang w:val="en-US" w:eastAsia="en-US"/>
        </w:rPr>
        <w:t>Moderately disagree</w:t>
      </w:r>
      <w:r w:rsidR="00676666">
        <w:rPr>
          <w:rFonts w:ascii="Arial" w:hAnsi="Arial"/>
          <w:szCs w:val="20"/>
          <w:lang w:val="en-US" w:eastAsia="en-US"/>
        </w:rPr>
        <w:t xml:space="preserve">, </w:t>
      </w:r>
      <w:r w:rsidR="00676666" w:rsidRPr="000115EC">
        <w:rPr>
          <w:rFonts w:ascii="Arial" w:hAnsi="Arial"/>
          <w:szCs w:val="20"/>
          <w:lang w:val="en-US" w:eastAsia="en-US"/>
        </w:rPr>
        <w:t>Strongly disagree</w:t>
      </w:r>
      <w:r w:rsidR="00676666">
        <w:rPr>
          <w:rFonts w:ascii="Arial" w:hAnsi="Arial"/>
          <w:szCs w:val="20"/>
          <w:lang w:val="en-US" w:eastAsia="en-US"/>
        </w:rPr>
        <w:t>)</w:t>
      </w:r>
    </w:p>
    <w:p w14:paraId="6EBC6E56" w14:textId="77777777" w:rsidR="009E43A9" w:rsidRDefault="009E43A9">
      <w:pPr>
        <w:spacing w:after="0" w:line="240" w:lineRule="auto"/>
        <w:sectPr w:rsidR="009E43A9" w:rsidSect="009E43A9">
          <w:type w:val="continuous"/>
          <w:pgSz w:w="11906" w:h="16838" w:code="9"/>
          <w:pgMar w:top="2041" w:right="2381" w:bottom="1247" w:left="1247" w:header="720" w:footer="851" w:gutter="0"/>
          <w:cols w:num="2" w:space="708"/>
          <w:docGrid w:linePitch="360"/>
        </w:sectPr>
      </w:pPr>
    </w:p>
    <w:p w14:paraId="1DD59DE0" w14:textId="522BA096" w:rsidR="009D42A4" w:rsidRDefault="00E724C5">
      <w:pPr>
        <w:spacing w:after="0" w:line="240" w:lineRule="auto"/>
      </w:pPr>
      <w:r>
        <w:br w:type="page"/>
      </w:r>
    </w:p>
    <w:p w14:paraId="14E7F891" w14:textId="7C40CB01" w:rsidR="009D42A4" w:rsidRPr="0073375B" w:rsidRDefault="000F43CB" w:rsidP="009D42A4">
      <w:pPr>
        <w:pStyle w:val="Heading2"/>
      </w:pPr>
      <w:bookmarkStart w:id="18" w:name="_Toc85040536"/>
      <w:bookmarkStart w:id="19" w:name="_Toc86090471"/>
      <w:r>
        <w:lastRenderedPageBreak/>
        <w:t xml:space="preserve">9. </w:t>
      </w:r>
      <w:r w:rsidR="005F3B77">
        <w:t>Benchmarks/</w:t>
      </w:r>
      <w:r w:rsidR="00572583">
        <w:t>peer c</w:t>
      </w:r>
      <w:r w:rsidR="00872D56" w:rsidRPr="00BB16BE">
        <w:t>omparisons</w:t>
      </w:r>
      <w:r w:rsidR="005F3B77">
        <w:t xml:space="preserve"> (B2)</w:t>
      </w:r>
      <w:bookmarkEnd w:id="18"/>
      <w:bookmarkEnd w:id="19"/>
    </w:p>
    <w:p w14:paraId="0E310F52" w14:textId="77777777" w:rsidR="005D2BEF" w:rsidRDefault="005D2BEF" w:rsidP="005D2BEF">
      <w:pPr>
        <w:pStyle w:val="Heading3"/>
      </w:pPr>
      <w:r>
        <w:t>Overview</w:t>
      </w:r>
    </w:p>
    <w:p w14:paraId="0B257B22" w14:textId="7DD00CED" w:rsidR="005D2BEF" w:rsidRPr="00BB16BE" w:rsidRDefault="005D2BEF" w:rsidP="005D2BEF">
      <w:r>
        <w:t>The Group B RCT 2</w:t>
      </w:r>
      <w:r w:rsidRPr="00BB16BE">
        <w:t xml:space="preserve"> </w:t>
      </w:r>
      <w:r>
        <w:t>(B2)</w:t>
      </w:r>
      <w:r w:rsidRPr="00BB16BE">
        <w:t xml:space="preserve"> tested </w:t>
      </w:r>
      <w:r w:rsidRPr="00D121B4">
        <w:t xml:space="preserve">the impact of </w:t>
      </w:r>
      <w:r>
        <w:t xml:space="preserve">different benchmark designs </w:t>
      </w:r>
      <w:r w:rsidR="00CC4CA3">
        <w:t>on comprehension and intentions to reduce energy usage</w:t>
      </w:r>
      <w:r w:rsidRPr="00187F27">
        <w:t>.</w:t>
      </w:r>
    </w:p>
    <w:p w14:paraId="37FA1655" w14:textId="1D10F877" w:rsidR="005A1DCF" w:rsidRPr="0068479D" w:rsidRDefault="005A1DCF" w:rsidP="005D2BEF">
      <w:pPr>
        <w:pStyle w:val="Heading3"/>
      </w:pPr>
      <w:r>
        <w:t>Summary of results</w:t>
      </w:r>
    </w:p>
    <w:p w14:paraId="3E7F9513" w14:textId="77777777" w:rsidR="00186D59" w:rsidRPr="0097016E" w:rsidRDefault="00186D59" w:rsidP="00186D59">
      <w:pPr>
        <w:pStyle w:val="Heading4"/>
        <w:rPr>
          <w:color w:val="auto"/>
        </w:rPr>
      </w:pPr>
      <w:r w:rsidRPr="0097016E">
        <w:rPr>
          <w:color w:val="auto"/>
        </w:rPr>
        <w:t>Main outcomes</w:t>
      </w:r>
    </w:p>
    <w:p w14:paraId="3F86D9E3" w14:textId="04C72C65" w:rsidR="00186D59" w:rsidRDefault="00186D59" w:rsidP="00186D59">
      <w:pPr>
        <w:pStyle w:val="Heading3"/>
        <w:rPr>
          <w:rFonts w:asciiTheme="minorHAnsi" w:hAnsiTheme="minorHAnsi"/>
          <w:b w:val="0"/>
          <w:color w:val="auto"/>
          <w:sz w:val="20"/>
          <w:szCs w:val="24"/>
        </w:rPr>
      </w:pPr>
      <w:r w:rsidRPr="00155252">
        <w:rPr>
          <w:rFonts w:asciiTheme="minorHAnsi" w:hAnsiTheme="minorHAnsi"/>
          <w:b w:val="0"/>
          <w:i/>
          <w:color w:val="auto"/>
          <w:sz w:val="20"/>
          <w:szCs w:val="24"/>
        </w:rPr>
        <w:t>Hypothesis 1</w:t>
      </w:r>
      <w:r w:rsidR="004028DF">
        <w:rPr>
          <w:rFonts w:asciiTheme="minorHAnsi" w:hAnsiTheme="minorHAnsi"/>
          <w:b w:val="0"/>
          <w:i/>
          <w:color w:val="auto"/>
          <w:sz w:val="20"/>
          <w:szCs w:val="24"/>
        </w:rPr>
        <w:t xml:space="preserve"> (impact of benchmarks on comprehension)</w:t>
      </w:r>
      <w:r w:rsidRPr="00155252">
        <w:rPr>
          <w:rFonts w:asciiTheme="minorHAnsi" w:hAnsiTheme="minorHAnsi"/>
          <w:b w:val="0"/>
          <w:i/>
          <w:color w:val="auto"/>
          <w:sz w:val="20"/>
          <w:szCs w:val="24"/>
        </w:rPr>
        <w:t>.</w:t>
      </w:r>
      <w:r>
        <w:rPr>
          <w:rFonts w:asciiTheme="minorHAnsi" w:hAnsiTheme="minorHAnsi"/>
          <w:b w:val="0"/>
          <w:color w:val="auto"/>
          <w:sz w:val="20"/>
          <w:szCs w:val="24"/>
        </w:rPr>
        <w:t xml:space="preserve"> </w:t>
      </w:r>
      <w:r w:rsidRPr="009A2421">
        <w:rPr>
          <w:rFonts w:asciiTheme="minorHAnsi" w:hAnsiTheme="minorHAnsi"/>
          <w:b w:val="0"/>
          <w:color w:val="auto"/>
          <w:sz w:val="20"/>
          <w:szCs w:val="24"/>
        </w:rPr>
        <w:t xml:space="preserve">We found that </w:t>
      </w:r>
      <w:r>
        <w:rPr>
          <w:rFonts w:asciiTheme="minorHAnsi" w:hAnsiTheme="minorHAnsi"/>
          <w:b w:val="0"/>
          <w:color w:val="auto"/>
          <w:sz w:val="20"/>
          <w:szCs w:val="24"/>
        </w:rPr>
        <w:t>respondents who saw the</w:t>
      </w:r>
      <w:r w:rsidRPr="00186D59">
        <w:rPr>
          <w:rFonts w:asciiTheme="minorHAnsi" w:hAnsiTheme="minorHAnsi"/>
          <w:b w:val="0"/>
          <w:color w:val="auto"/>
          <w:sz w:val="20"/>
          <w:szCs w:val="24"/>
        </w:rPr>
        <w:t xml:space="preserve"> benchmarks </w:t>
      </w:r>
      <w:r w:rsidR="004028DF" w:rsidRPr="004028DF">
        <w:rPr>
          <w:rFonts w:asciiTheme="minorHAnsi" w:hAnsiTheme="minorHAnsi"/>
          <w:b w:val="0"/>
          <w:color w:val="auto"/>
          <w:sz w:val="20"/>
          <w:szCs w:val="24"/>
        </w:rPr>
        <w:t>were more likely to see that energy usage was ‘higher than other people’</w:t>
      </w:r>
      <w:r>
        <w:rPr>
          <w:rFonts w:asciiTheme="minorHAnsi" w:hAnsiTheme="minorHAnsi"/>
          <w:b w:val="0"/>
          <w:color w:val="auto"/>
          <w:sz w:val="20"/>
          <w:szCs w:val="24"/>
        </w:rPr>
        <w:t xml:space="preserve">. We rejected the null for all 4 </w:t>
      </w:r>
      <w:r w:rsidR="004028DF">
        <w:rPr>
          <w:rFonts w:asciiTheme="minorHAnsi" w:hAnsiTheme="minorHAnsi"/>
          <w:b w:val="0"/>
          <w:color w:val="auto"/>
          <w:sz w:val="20"/>
          <w:szCs w:val="24"/>
        </w:rPr>
        <w:t xml:space="preserve">tests of this </w:t>
      </w:r>
      <w:r>
        <w:rPr>
          <w:rFonts w:asciiTheme="minorHAnsi" w:hAnsiTheme="minorHAnsi"/>
          <w:b w:val="0"/>
          <w:color w:val="auto"/>
          <w:sz w:val="20"/>
          <w:szCs w:val="24"/>
        </w:rPr>
        <w:t>hypothes</w:t>
      </w:r>
      <w:r w:rsidR="004028DF">
        <w:rPr>
          <w:rFonts w:asciiTheme="minorHAnsi" w:hAnsiTheme="minorHAnsi"/>
          <w:b w:val="0"/>
          <w:color w:val="auto"/>
          <w:sz w:val="20"/>
          <w:szCs w:val="24"/>
        </w:rPr>
        <w:t>is</w:t>
      </w:r>
      <w:r>
        <w:rPr>
          <w:rFonts w:asciiTheme="minorHAnsi" w:hAnsiTheme="minorHAnsi"/>
          <w:b w:val="0"/>
          <w:color w:val="auto"/>
          <w:sz w:val="20"/>
          <w:szCs w:val="24"/>
        </w:rPr>
        <w:t xml:space="preserve">. The size of the effect was large, with </w:t>
      </w:r>
      <w:r w:rsidR="0090706C">
        <w:rPr>
          <w:rFonts w:asciiTheme="minorHAnsi" w:hAnsiTheme="minorHAnsi"/>
          <w:b w:val="0"/>
          <w:color w:val="auto"/>
          <w:sz w:val="20"/>
          <w:szCs w:val="24"/>
        </w:rPr>
        <w:t xml:space="preserve">respondents in </w:t>
      </w:r>
      <w:r>
        <w:rPr>
          <w:rFonts w:asciiTheme="minorHAnsi" w:hAnsiTheme="minorHAnsi"/>
          <w:b w:val="0"/>
          <w:color w:val="auto"/>
          <w:sz w:val="20"/>
          <w:szCs w:val="24"/>
        </w:rPr>
        <w:t xml:space="preserve">the four treatment groups </w:t>
      </w:r>
      <w:r w:rsidR="0090706C">
        <w:rPr>
          <w:rFonts w:asciiTheme="minorHAnsi" w:hAnsiTheme="minorHAnsi"/>
          <w:b w:val="0"/>
          <w:color w:val="auto"/>
          <w:sz w:val="20"/>
          <w:szCs w:val="24"/>
        </w:rPr>
        <w:t xml:space="preserve">offering the correct response </w:t>
      </w:r>
      <w:r>
        <w:rPr>
          <w:rFonts w:asciiTheme="minorHAnsi" w:hAnsiTheme="minorHAnsi"/>
          <w:b w:val="0"/>
          <w:color w:val="auto"/>
          <w:sz w:val="20"/>
          <w:szCs w:val="24"/>
        </w:rPr>
        <w:t xml:space="preserve">42-45% </w:t>
      </w:r>
      <w:r w:rsidR="0090706C">
        <w:rPr>
          <w:rFonts w:asciiTheme="minorHAnsi" w:hAnsiTheme="minorHAnsi"/>
          <w:b w:val="0"/>
          <w:color w:val="auto"/>
          <w:sz w:val="20"/>
          <w:szCs w:val="24"/>
        </w:rPr>
        <w:t xml:space="preserve">of the time, </w:t>
      </w:r>
      <w:r>
        <w:rPr>
          <w:rFonts w:asciiTheme="minorHAnsi" w:hAnsiTheme="minorHAnsi"/>
          <w:b w:val="0"/>
          <w:color w:val="auto"/>
          <w:sz w:val="20"/>
          <w:szCs w:val="24"/>
        </w:rPr>
        <w:t xml:space="preserve">as </w:t>
      </w:r>
      <w:r w:rsidR="00155252">
        <w:rPr>
          <w:rFonts w:asciiTheme="minorHAnsi" w:hAnsiTheme="minorHAnsi"/>
          <w:b w:val="0"/>
          <w:color w:val="auto"/>
          <w:sz w:val="20"/>
          <w:szCs w:val="24"/>
        </w:rPr>
        <w:t>compared</w:t>
      </w:r>
      <w:r>
        <w:rPr>
          <w:rFonts w:asciiTheme="minorHAnsi" w:hAnsiTheme="minorHAnsi"/>
          <w:b w:val="0"/>
          <w:color w:val="auto"/>
          <w:sz w:val="20"/>
          <w:szCs w:val="24"/>
        </w:rPr>
        <w:t xml:space="preserve"> to the control group </w:t>
      </w:r>
      <w:r w:rsidR="00B26136">
        <w:rPr>
          <w:rFonts w:asciiTheme="minorHAnsi" w:hAnsiTheme="minorHAnsi"/>
          <w:b w:val="0"/>
          <w:color w:val="auto"/>
          <w:sz w:val="20"/>
          <w:szCs w:val="24"/>
        </w:rPr>
        <w:t>(</w:t>
      </w:r>
      <w:r w:rsidR="00B26136" w:rsidRPr="00B26136">
        <w:rPr>
          <w:rFonts w:asciiTheme="minorHAnsi" w:hAnsiTheme="minorHAnsi"/>
          <w:b w:val="0"/>
          <w:color w:val="auto"/>
          <w:sz w:val="20"/>
          <w:szCs w:val="24"/>
        </w:rPr>
        <w:t>usage chart only</w:t>
      </w:r>
      <w:r w:rsidR="00B26136">
        <w:rPr>
          <w:rFonts w:asciiTheme="minorHAnsi" w:hAnsiTheme="minorHAnsi"/>
          <w:b w:val="0"/>
          <w:color w:val="auto"/>
          <w:sz w:val="20"/>
          <w:szCs w:val="24"/>
        </w:rPr>
        <w:t xml:space="preserve">) </w:t>
      </w:r>
      <w:r>
        <w:rPr>
          <w:rFonts w:asciiTheme="minorHAnsi" w:hAnsiTheme="minorHAnsi"/>
          <w:b w:val="0"/>
          <w:color w:val="auto"/>
          <w:sz w:val="20"/>
          <w:szCs w:val="24"/>
        </w:rPr>
        <w:t>at 24%.</w:t>
      </w:r>
    </w:p>
    <w:p w14:paraId="3361A717" w14:textId="095877FE" w:rsidR="00186D59" w:rsidRDefault="00627A00" w:rsidP="00186D59">
      <w:r>
        <w:rPr>
          <w:i/>
        </w:rPr>
        <w:t>Hypothesi</w:t>
      </w:r>
      <w:r w:rsidR="00186D59" w:rsidRPr="00155252">
        <w:rPr>
          <w:i/>
        </w:rPr>
        <w:t>s 2</w:t>
      </w:r>
      <w:r w:rsidR="004028DF">
        <w:rPr>
          <w:i/>
        </w:rPr>
        <w:t xml:space="preserve"> (impact of graph vs. table benchmark presentation)</w:t>
      </w:r>
      <w:r w:rsidR="00186D59" w:rsidRPr="00155252">
        <w:rPr>
          <w:i/>
        </w:rPr>
        <w:t>.</w:t>
      </w:r>
      <w:r w:rsidR="00186D59">
        <w:t xml:space="preserve"> </w:t>
      </w:r>
      <w:r w:rsidR="00AD7C53">
        <w:t>The graphical presentation of the benchmark did not result in increased understanding of usage. We retained the null for this hypothesis. The point estimate of the graphical presentation treatments was actually slightly lower than when the info</w:t>
      </w:r>
      <w:r w:rsidR="00696AA3">
        <w:t>rmation</w:t>
      </w:r>
      <w:r w:rsidR="00AD7C53">
        <w:t xml:space="preserve"> was presented in a table (control group).</w:t>
      </w:r>
      <w:r w:rsidR="00186D59" w:rsidRPr="009A2421">
        <w:t xml:space="preserve">  </w:t>
      </w:r>
    </w:p>
    <w:p w14:paraId="6BAE0B8F" w14:textId="1638E0B0" w:rsidR="00186D59" w:rsidRDefault="00627A00" w:rsidP="00186D59">
      <w:r>
        <w:rPr>
          <w:i/>
        </w:rPr>
        <w:t>Hypothesi</w:t>
      </w:r>
      <w:r w:rsidR="00186D59" w:rsidRPr="00155252">
        <w:rPr>
          <w:i/>
        </w:rPr>
        <w:t>s 3</w:t>
      </w:r>
      <w:r w:rsidR="004028DF">
        <w:rPr>
          <w:i/>
        </w:rPr>
        <w:t xml:space="preserve"> (impact of benchmarks on intentions)</w:t>
      </w:r>
      <w:r w:rsidR="00186D59">
        <w:t xml:space="preserve">. </w:t>
      </w:r>
      <w:r w:rsidR="00FE1510">
        <w:t xml:space="preserve">We found that </w:t>
      </w:r>
      <w:r w:rsidR="004028DF">
        <w:t xml:space="preserve">respondents who saw the </w:t>
      </w:r>
      <w:r w:rsidR="00FE1510">
        <w:t xml:space="preserve">benchmarks </w:t>
      </w:r>
      <w:r w:rsidR="004028DF">
        <w:t>were more likely to suggest energy reductions as a way to save money</w:t>
      </w:r>
      <w:r w:rsidR="00FE1510">
        <w:t xml:space="preserve">. </w:t>
      </w:r>
      <w:r w:rsidR="004028DF">
        <w:t>Again, w</w:t>
      </w:r>
      <w:r w:rsidR="007B3D73">
        <w:t xml:space="preserve">e rejected the null for all 4 </w:t>
      </w:r>
      <w:r w:rsidR="004028DF">
        <w:t xml:space="preserve">tests of this </w:t>
      </w:r>
      <w:r w:rsidR="007B3D73">
        <w:t>hypoth</w:t>
      </w:r>
      <w:r w:rsidR="004028DF">
        <w:t>esis</w:t>
      </w:r>
      <w:r w:rsidR="007B3D73">
        <w:t xml:space="preserve">. </w:t>
      </w:r>
      <w:r w:rsidR="00722AB2">
        <w:t xml:space="preserve">In addition, the effect </w:t>
      </w:r>
      <w:r w:rsidR="007B3D73">
        <w:t xml:space="preserve">size </w:t>
      </w:r>
      <w:r w:rsidR="00722AB2">
        <w:t xml:space="preserve">was material, </w:t>
      </w:r>
      <w:r w:rsidR="007B3D73">
        <w:t xml:space="preserve">with 36-40% of people in the treatment groups offering energy saving advice, </w:t>
      </w:r>
      <w:r w:rsidR="007B3D73" w:rsidRPr="00B26136">
        <w:t>compared to 32% in the control group</w:t>
      </w:r>
      <w:r w:rsidR="00B26136" w:rsidRPr="00B26136">
        <w:t xml:space="preserve"> (</w:t>
      </w:r>
      <w:r w:rsidR="00722AB2">
        <w:t xml:space="preserve">who only saw a historical </w:t>
      </w:r>
      <w:r w:rsidR="00B26136" w:rsidRPr="00B26136">
        <w:t>usage chart)</w:t>
      </w:r>
      <w:r w:rsidR="007B3D73" w:rsidRPr="00B26136">
        <w:t>.</w:t>
      </w:r>
      <w:r w:rsidR="002633E4" w:rsidRPr="00B26136">
        <w:t xml:space="preserve"> </w:t>
      </w:r>
    </w:p>
    <w:p w14:paraId="7011AF99" w14:textId="15110CE7" w:rsidR="00F733A9" w:rsidRDefault="00B72CC7" w:rsidP="00BB0269">
      <w:r w:rsidRPr="004E4C22">
        <w:rPr>
          <w:i/>
        </w:rPr>
        <w:t>Trial A1 (</w:t>
      </w:r>
      <w:r>
        <w:rPr>
          <w:i/>
        </w:rPr>
        <w:t>impact of benchmarks on intentions)</w:t>
      </w:r>
      <w:r>
        <w:t xml:space="preserve">. </w:t>
      </w:r>
      <w:r w:rsidR="00722AB2">
        <w:t>We reached a different conclusion when we tested the impact of a benchmark chart in a full bill, as part of Trial A1. The Basic Bill had no benchmark</w:t>
      </w:r>
      <w:r w:rsidR="00F733A9">
        <w:t xml:space="preserve"> and yet the proportion in this group who made energy saving suggestions was almost the same as for the Comprehensive and Structured bills (24.5% versus 24.5% and 26.1%, respectively) and these small differences were not statistically significant</w:t>
      </w:r>
      <w:r w:rsidR="00722AB2">
        <w:t>.</w:t>
      </w:r>
    </w:p>
    <w:p w14:paraId="4DAB8575" w14:textId="77777777" w:rsidR="00BB0269" w:rsidRDefault="00F733A9" w:rsidP="00F733A9">
      <w:pPr>
        <w:rPr>
          <w:lang w:val="en-US"/>
        </w:rPr>
      </w:pPr>
      <w:r w:rsidRPr="00F733A9">
        <w:rPr>
          <w:lang w:val="en-US"/>
        </w:rPr>
        <w:t>How can the two sets of results be reconciled? One possibility is that benchmarks are effective when respondents focus their attention on them (</w:t>
      </w:r>
      <w:r w:rsidR="00BB0269">
        <w:rPr>
          <w:lang w:val="en-US"/>
        </w:rPr>
        <w:t xml:space="preserve">the Trial B2 </w:t>
      </w:r>
      <w:r w:rsidRPr="00F733A9">
        <w:rPr>
          <w:lang w:val="en-US"/>
        </w:rPr>
        <w:t>result) but lose their effectiveness when seen in the context of a full bill (</w:t>
      </w:r>
      <w:r w:rsidR="00BB0269">
        <w:rPr>
          <w:lang w:val="en-US"/>
        </w:rPr>
        <w:t xml:space="preserve">the Trial A1 </w:t>
      </w:r>
      <w:r w:rsidRPr="00F733A9">
        <w:rPr>
          <w:lang w:val="en-US"/>
        </w:rPr>
        <w:t xml:space="preserve">result). </w:t>
      </w:r>
    </w:p>
    <w:p w14:paraId="600753B3" w14:textId="762392D6" w:rsidR="00BB0269" w:rsidRDefault="00F733A9" w:rsidP="00F733A9">
      <w:pPr>
        <w:rPr>
          <w:lang w:val="en-US"/>
        </w:rPr>
      </w:pPr>
      <w:r w:rsidRPr="00F733A9">
        <w:rPr>
          <w:lang w:val="en-US"/>
        </w:rPr>
        <w:t xml:space="preserve">Alternatively, when respondents in </w:t>
      </w:r>
      <w:r w:rsidR="00BB0269">
        <w:rPr>
          <w:lang w:val="en-US"/>
        </w:rPr>
        <w:t xml:space="preserve">Trial A1 </w:t>
      </w:r>
      <w:r w:rsidRPr="00F733A9">
        <w:rPr>
          <w:lang w:val="en-US"/>
        </w:rPr>
        <w:t xml:space="preserve">saw a full bill and were asked for suggestions to reduce energy costs, </w:t>
      </w:r>
      <w:r w:rsidR="00704811">
        <w:rPr>
          <w:lang w:val="en-US"/>
        </w:rPr>
        <w:t>the full bill suggested</w:t>
      </w:r>
      <w:r w:rsidRPr="00F733A9">
        <w:rPr>
          <w:lang w:val="en-US"/>
        </w:rPr>
        <w:t xml:space="preserve"> </w:t>
      </w:r>
      <w:r w:rsidR="00704811">
        <w:rPr>
          <w:lang w:val="en-US"/>
        </w:rPr>
        <w:t>other</w:t>
      </w:r>
      <w:r w:rsidR="00704811" w:rsidRPr="00F733A9">
        <w:rPr>
          <w:lang w:val="en-US"/>
        </w:rPr>
        <w:t xml:space="preserve"> </w:t>
      </w:r>
      <w:r w:rsidRPr="00F733A9">
        <w:rPr>
          <w:lang w:val="en-US"/>
        </w:rPr>
        <w:t xml:space="preserve">potential </w:t>
      </w:r>
      <w:r w:rsidR="00704811">
        <w:rPr>
          <w:lang w:val="en-US"/>
        </w:rPr>
        <w:t xml:space="preserve">avenues for savings </w:t>
      </w:r>
      <w:r w:rsidR="00473985">
        <w:rPr>
          <w:lang w:val="en-US"/>
        </w:rPr>
        <w:t xml:space="preserve">(e.g. as implied by the </w:t>
      </w:r>
      <w:r w:rsidR="00704811">
        <w:rPr>
          <w:lang w:val="en-US"/>
        </w:rPr>
        <w:t>best offer message</w:t>
      </w:r>
      <w:r w:rsidR="00473985">
        <w:rPr>
          <w:lang w:val="en-US"/>
        </w:rPr>
        <w:t>)</w:t>
      </w:r>
      <w:r w:rsidRPr="00F733A9">
        <w:rPr>
          <w:lang w:val="en-US"/>
        </w:rPr>
        <w:t>. Respondents may have felt one answer was sufficient and not looked for further suggestions. If so, our outcome measure may not have been sufficiently sensitive to detect the impact of benchmarks.</w:t>
      </w:r>
      <w:r w:rsidR="00BB0269">
        <w:rPr>
          <w:lang w:val="en-US"/>
        </w:rPr>
        <w:t xml:space="preserve"> </w:t>
      </w:r>
    </w:p>
    <w:p w14:paraId="33C6B04D" w14:textId="67FD57D3" w:rsidR="00BB0269" w:rsidRDefault="00BB0269" w:rsidP="00F733A9">
      <w:r>
        <w:lastRenderedPageBreak/>
        <w:t xml:space="preserve">This may also help explain why </w:t>
      </w:r>
      <w:r w:rsidR="00704811">
        <w:t xml:space="preserve">group who saw </w:t>
      </w:r>
      <w:r>
        <w:t>the Email</w:t>
      </w:r>
      <w:r>
        <w:noBreakHyphen/>
        <w:t xml:space="preserve">style bill </w:t>
      </w:r>
      <w:r w:rsidR="00704811">
        <w:t xml:space="preserve">were much less likely to suggest using less energy than the group who saw the </w:t>
      </w:r>
      <w:r>
        <w:t>Basic bill (20.6% versus 24.5%). The Email</w:t>
      </w:r>
      <w:r>
        <w:noBreakHyphen/>
        <w:t>style bill group was much more likely to suggest switching plans as a way to reduce energy costs (15% versus 7% for the Basic bill</w:t>
      </w:r>
      <w:r w:rsidR="00BD24E5">
        <w:t>, see results for Trial B1, Hypothesis 3a</w:t>
      </w:r>
      <w:r>
        <w:t>)</w:t>
      </w:r>
      <w:r w:rsidR="00704811">
        <w:t xml:space="preserve">, </w:t>
      </w:r>
      <w:r w:rsidR="00473985">
        <w:t xml:space="preserve">perhaps </w:t>
      </w:r>
      <w:r w:rsidR="00704811">
        <w:t xml:space="preserve">as a result of the prominent </w:t>
      </w:r>
      <w:r w:rsidR="00473985">
        <w:t>position of the b</w:t>
      </w:r>
      <w:r w:rsidR="00704811">
        <w:t>est offer message</w:t>
      </w:r>
      <w:r w:rsidR="00773393">
        <w:t xml:space="preserve"> relative to the survey question</w:t>
      </w:r>
      <w:r>
        <w:t>. Once they made this recommendation, it is possible they did not think it necessary to suggest further ways to reduce costs. That is, suggestions to switch may have crowded out suggestions to reduce energy usage.</w:t>
      </w:r>
    </w:p>
    <w:p w14:paraId="4AE8CBEE" w14:textId="79F3965E" w:rsidR="00627A00" w:rsidRDefault="00627A00" w:rsidP="00186D59">
      <w:r>
        <w:t xml:space="preserve">See also </w:t>
      </w:r>
      <w:r w:rsidRPr="00627A00">
        <w:rPr>
          <w:u w:val="single"/>
        </w:rPr>
        <w:t>Section G</w:t>
      </w:r>
      <w:r>
        <w:t xml:space="preserve"> of the Final Report.</w:t>
      </w:r>
    </w:p>
    <w:p w14:paraId="5FDFA767" w14:textId="24E8E846" w:rsidR="009F50B4" w:rsidRPr="0097016E" w:rsidRDefault="009F50B4" w:rsidP="009F50B4">
      <w:pPr>
        <w:pStyle w:val="Heading4"/>
        <w:rPr>
          <w:color w:val="auto"/>
        </w:rPr>
      </w:pPr>
      <w:r w:rsidRPr="0097016E">
        <w:rPr>
          <w:color w:val="auto"/>
        </w:rPr>
        <w:t>Subgroups</w:t>
      </w:r>
    </w:p>
    <w:p w14:paraId="222615E7" w14:textId="3FC18347" w:rsidR="009F50B4" w:rsidRDefault="00DC0CA7" w:rsidP="009F50B4">
      <w:r>
        <w:t>For most subgroups, the results mirrored the main outcomes described above. However, f</w:t>
      </w:r>
      <w:r w:rsidR="00E123B4">
        <w:t>or H</w:t>
      </w:r>
      <w:r w:rsidR="003F12E7">
        <w:t xml:space="preserve">ypothesis </w:t>
      </w:r>
      <w:r w:rsidR="00E123B4">
        <w:t>3</w:t>
      </w:r>
      <w:r>
        <w:t xml:space="preserve"> (impact of benchmarks on intentions), </w:t>
      </w:r>
      <w:r w:rsidR="00EA6656">
        <w:t>we had a null result for those under financial hardship (i.e. had experienced one or more indicators of financial hardship) and th</w:t>
      </w:r>
      <w:r w:rsidR="009F50B4">
        <w:t xml:space="preserve">e </w:t>
      </w:r>
      <w:r>
        <w:t xml:space="preserve">positive </w:t>
      </w:r>
      <w:r w:rsidR="009F50B4">
        <w:t xml:space="preserve">result </w:t>
      </w:r>
      <w:r>
        <w:t xml:space="preserve">was confirmed only </w:t>
      </w:r>
      <w:r w:rsidR="00E123B4">
        <w:t xml:space="preserve">for respondents who had </w:t>
      </w:r>
      <w:r w:rsidR="00E123B4" w:rsidRPr="00DC0CA7">
        <w:rPr>
          <w:u w:val="single"/>
        </w:rPr>
        <w:t>not</w:t>
      </w:r>
      <w:r w:rsidR="00E123B4">
        <w:t xml:space="preserve"> reported financial </w:t>
      </w:r>
      <w:r w:rsidR="00B53597">
        <w:t>hardship</w:t>
      </w:r>
      <w:r>
        <w:t>.</w:t>
      </w:r>
      <w:r w:rsidR="00E123B4">
        <w:t xml:space="preserve"> </w:t>
      </w:r>
      <w:r w:rsidR="0066385A">
        <w:t xml:space="preserve">The size of </w:t>
      </w:r>
      <w:r w:rsidR="00EA6656">
        <w:t xml:space="preserve">this </w:t>
      </w:r>
      <w:r w:rsidR="0066385A">
        <w:t xml:space="preserve">effect was stronger than in the overall results, with the </w:t>
      </w:r>
      <w:r>
        <w:t>benchmarks increasing the energy saving suggestions to 40-46%, as compared to 34% for the group that did not see the benchmark</w:t>
      </w:r>
      <w:r w:rsidR="0066385A">
        <w:t xml:space="preserve">. </w:t>
      </w:r>
      <w:r>
        <w:t>We are unsure why there would be this difference, and since we did not pre</w:t>
      </w:r>
      <w:r>
        <w:noBreakHyphen/>
        <w:t>specify a hypothesis</w:t>
      </w:r>
      <w:r w:rsidR="00EA6656">
        <w:t xml:space="preserve"> in relation to financial hardship</w:t>
      </w:r>
      <w:r>
        <w:t>, these results should be treated with caution.</w:t>
      </w:r>
      <w:r w:rsidR="00141AC1">
        <w:t xml:space="preserve"> (Also, we did not conduct a formal test to determine whether this difference was statistically significant.)</w:t>
      </w:r>
    </w:p>
    <w:p w14:paraId="461E0D84" w14:textId="77777777" w:rsidR="00970393" w:rsidRPr="0097016E" w:rsidRDefault="00970393" w:rsidP="00970393">
      <w:pPr>
        <w:pStyle w:val="Heading4"/>
        <w:rPr>
          <w:color w:val="auto"/>
        </w:rPr>
      </w:pPr>
      <w:r w:rsidRPr="0097016E">
        <w:rPr>
          <w:color w:val="auto"/>
        </w:rPr>
        <w:t>Sensitivity analysis</w:t>
      </w:r>
    </w:p>
    <w:p w14:paraId="09F9649D" w14:textId="195BBFE6" w:rsidR="00970393" w:rsidRPr="00A15E1E" w:rsidRDefault="003F12E7" w:rsidP="00970393">
      <w:r>
        <w:t>We re-ran H</w:t>
      </w:r>
      <w:r w:rsidR="00970393">
        <w:t xml:space="preserve">ypothesis </w:t>
      </w:r>
      <w:r w:rsidR="00970393" w:rsidRPr="00970393">
        <w:t>1</w:t>
      </w:r>
      <w:r w:rsidR="00970393">
        <w:t xml:space="preserve"> for this RCT</w:t>
      </w:r>
      <w:r w:rsidR="00970393" w:rsidRPr="007A27FE">
        <w:t xml:space="preserve"> </w:t>
      </w:r>
      <w:r w:rsidR="00DC0CA7">
        <w:t xml:space="preserve">after removing </w:t>
      </w:r>
      <w:r w:rsidR="00970393" w:rsidRPr="007A27FE">
        <w:t>the fastest 20% of completers from the sample</w:t>
      </w:r>
      <w:r w:rsidR="00DC0CA7">
        <w:t xml:space="preserve"> and confirmed that this did not change our finding</w:t>
      </w:r>
      <w:r w:rsidR="00970393" w:rsidRPr="007A27FE">
        <w:t xml:space="preserve">. </w:t>
      </w:r>
      <w:r w:rsidR="00970393" w:rsidRPr="00970393">
        <w:t>The marginal means (i</w:t>
      </w:r>
      <w:r w:rsidR="00DC0CA7">
        <w:t>.</w:t>
      </w:r>
      <w:r w:rsidR="00970393" w:rsidRPr="00970393">
        <w:t>e</w:t>
      </w:r>
      <w:r w:rsidR="00DC0CA7">
        <w:t>.</w:t>
      </w:r>
      <w:r w:rsidR="00970393" w:rsidRPr="00970393">
        <w:t xml:space="preserve"> the point estimate for correctly identifying that usage was above average) for all treatment groups</w:t>
      </w:r>
      <w:r w:rsidR="00970393">
        <w:t xml:space="preserve"> increased by 2-3 per</w:t>
      </w:r>
      <w:r w:rsidR="00970393" w:rsidRPr="00970393">
        <w:t>ce</w:t>
      </w:r>
      <w:r w:rsidR="00B26136">
        <w:t xml:space="preserve">ntage points. For example, the </w:t>
      </w:r>
      <w:r w:rsidR="00CA2A07" w:rsidRPr="00970393">
        <w:t xml:space="preserve">marginal mean </w:t>
      </w:r>
      <w:r w:rsidR="00CA2A07">
        <w:t xml:space="preserve">for </w:t>
      </w:r>
      <w:r w:rsidR="00B26136">
        <w:t>T</w:t>
      </w:r>
      <w:r w:rsidR="00970393" w:rsidRPr="00970393">
        <w:t xml:space="preserve">reatment 4 </w:t>
      </w:r>
      <w:r w:rsidR="00B26136">
        <w:t>(</w:t>
      </w:r>
      <w:r w:rsidR="00B26136" w:rsidRPr="00B26136">
        <w:t>usage chart + benchmark simple infographic</w:t>
      </w:r>
      <w:r w:rsidR="00B26136">
        <w:t xml:space="preserve">) </w:t>
      </w:r>
      <w:r w:rsidR="00970393" w:rsidRPr="00970393">
        <w:t>increased from 45% correct to 4</w:t>
      </w:r>
      <w:r w:rsidR="00B53597">
        <w:t>8</w:t>
      </w:r>
      <w:r w:rsidR="00970393" w:rsidRPr="00970393">
        <w:t xml:space="preserve">%. </w:t>
      </w:r>
      <w:r w:rsidR="00CA2A07">
        <w:t>However, the differences between the groups were very similar, and they remained statistically significant</w:t>
      </w:r>
      <w:r w:rsidR="00970393" w:rsidRPr="00970393">
        <w:t>.</w:t>
      </w:r>
    </w:p>
    <w:p w14:paraId="179DC015" w14:textId="77777777" w:rsidR="00DF280F" w:rsidRDefault="00DF280F" w:rsidP="0097016E">
      <w:pPr>
        <w:pStyle w:val="Heading3"/>
      </w:pPr>
      <w:r>
        <w:t>Treatment groups</w:t>
      </w:r>
    </w:p>
    <w:p w14:paraId="5E38561A" w14:textId="6FB863FD" w:rsidR="00B73712" w:rsidRPr="00DF280F" w:rsidRDefault="00DF280F" w:rsidP="00B73712">
      <w:r w:rsidRPr="00DF280F">
        <w:t xml:space="preserve">This was </w:t>
      </w:r>
      <w:r w:rsidR="0097016E">
        <w:t>a five-</w:t>
      </w:r>
      <w:r w:rsidR="00B73712" w:rsidRPr="00DF280F">
        <w:t>arm trial with the following groups:</w:t>
      </w:r>
    </w:p>
    <w:p w14:paraId="324C0767" w14:textId="77777777" w:rsidR="00B73712" w:rsidRPr="00DF280F" w:rsidRDefault="00B73712" w:rsidP="009133C5">
      <w:pPr>
        <w:numPr>
          <w:ilvl w:val="0"/>
          <w:numId w:val="9"/>
        </w:numPr>
      </w:pPr>
      <w:r w:rsidRPr="00DF280F">
        <w:t>Control (C) = usage chart only</w:t>
      </w:r>
    </w:p>
    <w:p w14:paraId="29C4B9BC" w14:textId="77777777" w:rsidR="00B73712" w:rsidRPr="00DF280F" w:rsidRDefault="00B73712" w:rsidP="009133C5">
      <w:pPr>
        <w:numPr>
          <w:ilvl w:val="0"/>
          <w:numId w:val="9"/>
        </w:numPr>
      </w:pPr>
      <w:r w:rsidRPr="00DF280F">
        <w:t>Treatment 1 (T1) = usage chart + benchmark table</w:t>
      </w:r>
    </w:p>
    <w:p w14:paraId="7B16276D" w14:textId="77777777" w:rsidR="00B73712" w:rsidRPr="00DF280F" w:rsidRDefault="00B73712" w:rsidP="009133C5">
      <w:pPr>
        <w:numPr>
          <w:ilvl w:val="0"/>
          <w:numId w:val="9"/>
        </w:numPr>
      </w:pPr>
      <w:r w:rsidRPr="00DF280F">
        <w:t>Treatment 2 (T2) = usage chart + benchmark vertical bar graph</w:t>
      </w:r>
    </w:p>
    <w:p w14:paraId="1BF38167" w14:textId="77777777" w:rsidR="00B73712" w:rsidRPr="00DF280F" w:rsidRDefault="00B73712" w:rsidP="009133C5">
      <w:pPr>
        <w:numPr>
          <w:ilvl w:val="0"/>
          <w:numId w:val="9"/>
        </w:numPr>
      </w:pPr>
      <w:r w:rsidRPr="00DF280F">
        <w:t>Treatment 3 (T3) = usage chart + benchmark infographic</w:t>
      </w:r>
    </w:p>
    <w:p w14:paraId="67B8092F" w14:textId="77777777" w:rsidR="00B73712" w:rsidRPr="00DF280F" w:rsidRDefault="00B73712" w:rsidP="009133C5">
      <w:pPr>
        <w:numPr>
          <w:ilvl w:val="0"/>
          <w:numId w:val="9"/>
        </w:numPr>
      </w:pPr>
      <w:r w:rsidRPr="00DF280F">
        <w:t>Treatment 4 (T4) = usage chart + benchmark simple infographic</w:t>
      </w:r>
    </w:p>
    <w:p w14:paraId="4880EDFE" w14:textId="31D4C0C7" w:rsidR="00DF280F" w:rsidRPr="00DF280F" w:rsidRDefault="00DF280F" w:rsidP="0097016E">
      <w:pPr>
        <w:pStyle w:val="Heading3"/>
      </w:pPr>
      <w:r w:rsidRPr="00282A5E">
        <w:t xml:space="preserve">Hypotheses </w:t>
      </w:r>
    </w:p>
    <w:p w14:paraId="7934B014" w14:textId="3DEC915A" w:rsidR="00DF280F" w:rsidRPr="00B73712" w:rsidRDefault="0097016E" w:rsidP="00DF280F">
      <w:r>
        <w:t>B2.</w:t>
      </w:r>
      <w:r w:rsidR="00DF280F" w:rsidRPr="00B73712">
        <w:t xml:space="preserve">H1: Any bill showing benchmark data (T1, T2, T3, T4, not pooled) will result in greater understanding </w:t>
      </w:r>
      <w:r w:rsidR="006F6016" w:rsidRPr="006F6016">
        <w:t xml:space="preserve">of how individual electricity usage compares to average usage </w:t>
      </w:r>
      <w:r w:rsidR="00DF280F" w:rsidRPr="00B73712">
        <w:t>than the control condition (C)</w:t>
      </w:r>
      <w:r>
        <w:t xml:space="preserve">: </w:t>
      </w:r>
      <w:r w:rsidRPr="00B73712">
        <w:t>T1&gt;C</w:t>
      </w:r>
      <w:r>
        <w:t xml:space="preserve">, </w:t>
      </w:r>
      <w:r w:rsidRPr="00B73712">
        <w:t>T2&gt;C</w:t>
      </w:r>
      <w:r>
        <w:t xml:space="preserve">, </w:t>
      </w:r>
      <w:r w:rsidRPr="00B73712">
        <w:t>T3&gt;C</w:t>
      </w:r>
      <w:r>
        <w:t xml:space="preserve">, </w:t>
      </w:r>
      <w:r w:rsidRPr="00B73712">
        <w:t>T4&gt;C</w:t>
      </w:r>
      <w:r w:rsidR="006A026E">
        <w:t>.</w:t>
      </w:r>
    </w:p>
    <w:p w14:paraId="6E0B5417" w14:textId="43FFD9F9" w:rsidR="00DF280F" w:rsidRPr="00B73712" w:rsidRDefault="0097016E" w:rsidP="00DF280F">
      <w:r>
        <w:lastRenderedPageBreak/>
        <w:t>B2.</w:t>
      </w:r>
      <w:r w:rsidR="00DF280F" w:rsidRPr="00B73712">
        <w:t xml:space="preserve">H2: </w:t>
      </w:r>
      <w:r w:rsidR="00DF280F" w:rsidRPr="00B73712">
        <w:tab/>
        <w:t xml:space="preserve">Any bill showing benchmark data as </w:t>
      </w:r>
      <w:r w:rsidR="006F6016">
        <w:t xml:space="preserve">a chart or infographic (T2, </w:t>
      </w:r>
      <w:r w:rsidR="00DF280F" w:rsidRPr="00B73712">
        <w:t>T3</w:t>
      </w:r>
      <w:r w:rsidR="006F6016">
        <w:t xml:space="preserve"> and </w:t>
      </w:r>
      <w:r w:rsidR="00DF280F" w:rsidRPr="00B73712">
        <w:t>T4, pooled) will result in greater understanding than the bill which shows benchmark data presented as a table (T1)</w:t>
      </w:r>
      <w:r w:rsidR="006F6016">
        <w:t xml:space="preserve">: </w:t>
      </w:r>
      <w:r w:rsidR="00DF280F" w:rsidRPr="00B73712">
        <w:t>T2 and T3 and T4 pooled &gt;T1</w:t>
      </w:r>
      <w:r w:rsidR="006A026E">
        <w:t>.</w:t>
      </w:r>
    </w:p>
    <w:p w14:paraId="3CE53E5C" w14:textId="144D20D6" w:rsidR="00DF280F" w:rsidRPr="00B73712" w:rsidRDefault="0097016E" w:rsidP="00DF280F">
      <w:r>
        <w:t>B2.</w:t>
      </w:r>
      <w:r w:rsidR="00DF280F" w:rsidRPr="00B73712">
        <w:t xml:space="preserve">H3: </w:t>
      </w:r>
      <w:r w:rsidR="00DF280F" w:rsidRPr="00B73712">
        <w:tab/>
        <w:t xml:space="preserve">Any bill showing benchmark data (T1, T2, T3, T4, not pooled) will result in </w:t>
      </w:r>
      <w:r w:rsidR="006F6016" w:rsidRPr="006F6016">
        <w:t>in higher energy</w:t>
      </w:r>
      <w:r w:rsidR="006F6016">
        <w:noBreakHyphen/>
      </w:r>
      <w:r w:rsidR="006F6016" w:rsidRPr="006F6016">
        <w:t>saving intention</w:t>
      </w:r>
      <w:r w:rsidR="006F6016">
        <w:t>s</w:t>
      </w:r>
      <w:r w:rsidR="006F6016" w:rsidRPr="006F6016">
        <w:t xml:space="preserve"> </w:t>
      </w:r>
      <w:r w:rsidR="00DF280F" w:rsidRPr="00B73712">
        <w:t>than the control condition (C)</w:t>
      </w:r>
      <w:r>
        <w:t xml:space="preserve">: </w:t>
      </w:r>
      <w:r w:rsidR="00DF280F" w:rsidRPr="00B73712">
        <w:t>T1&gt;C</w:t>
      </w:r>
      <w:r>
        <w:t xml:space="preserve">, </w:t>
      </w:r>
      <w:r w:rsidR="00DF280F" w:rsidRPr="00B73712">
        <w:t>T2&gt;C</w:t>
      </w:r>
      <w:r>
        <w:t xml:space="preserve">, </w:t>
      </w:r>
      <w:r w:rsidR="00DF280F" w:rsidRPr="00B73712">
        <w:t>T3&gt;C</w:t>
      </w:r>
      <w:r>
        <w:t xml:space="preserve">, </w:t>
      </w:r>
      <w:r w:rsidR="00DF280F" w:rsidRPr="00B73712">
        <w:t>T4&gt;C</w:t>
      </w:r>
      <w:r w:rsidR="006A026E">
        <w:t>.</w:t>
      </w:r>
    </w:p>
    <w:p w14:paraId="419619FA" w14:textId="28BDBA7A" w:rsidR="00DF280F" w:rsidRPr="00B73712" w:rsidRDefault="00DF280F" w:rsidP="00DF280F">
      <w:r w:rsidRPr="00B73712">
        <w:t xml:space="preserve">The three </w:t>
      </w:r>
      <w:r w:rsidR="003434B9">
        <w:t xml:space="preserve">hypotheses in this trial </w:t>
      </w:r>
      <w:r w:rsidR="000115EC">
        <w:t>were</w:t>
      </w:r>
      <w:r w:rsidRPr="00B73712">
        <w:t xml:space="preserve"> assessed using one-tailed hypothesis tests. We</w:t>
      </w:r>
      <w:r w:rsidR="003434B9">
        <w:t xml:space="preserve"> </w:t>
      </w:r>
      <w:r w:rsidRPr="00B73712">
        <w:t>use</w:t>
      </w:r>
      <w:r w:rsidR="003434B9">
        <w:t>d</w:t>
      </w:r>
      <w:r w:rsidRPr="00B73712">
        <w:t xml:space="preserve"> a </w:t>
      </w:r>
      <w:r w:rsidR="0097016E">
        <w:t>B</w:t>
      </w:r>
      <w:r w:rsidRPr="00B73712">
        <w:t>onferroni adjustment to correct for the three main comparisons that comprise t</w:t>
      </w:r>
      <w:r w:rsidR="003434B9">
        <w:t>his family of tests</w:t>
      </w:r>
      <w:r w:rsidR="00A9072A">
        <w:t xml:space="preserve">, </w:t>
      </w:r>
      <w:r w:rsidR="00A9072A" w:rsidRPr="00A9072A">
        <w:t>by dividing</w:t>
      </w:r>
      <w:r w:rsidR="00773393">
        <w:t xml:space="preserve"> the significance threshold (</w:t>
      </w:r>
      <w:r w:rsidR="00A9072A" w:rsidRPr="00A9072A">
        <w:t>alpha</w:t>
      </w:r>
      <w:r w:rsidR="00773393">
        <w:t>)</w:t>
      </w:r>
      <w:r w:rsidR="00A9072A" w:rsidRPr="00A9072A">
        <w:t xml:space="preserve"> by three.</w:t>
      </w:r>
      <w:r w:rsidR="003434B9">
        <w:t xml:space="preserve"> We did</w:t>
      </w:r>
      <w:r w:rsidRPr="00B73712">
        <w:t xml:space="preserve"> not correct for the comparison of multiple arms against a shared control group due to correlation between comparisons.</w:t>
      </w:r>
    </w:p>
    <w:p w14:paraId="2DC76D81" w14:textId="47324256" w:rsidR="003F12E7" w:rsidRPr="001540CB" w:rsidRDefault="003F12E7" w:rsidP="003F12E7">
      <w:pPr>
        <w:pStyle w:val="Heading3"/>
      </w:pPr>
      <w:r>
        <w:t>Outcome measures</w:t>
      </w:r>
    </w:p>
    <w:p w14:paraId="56C0ABD4" w14:textId="77777777" w:rsidR="003F12E7" w:rsidRPr="0097016E" w:rsidRDefault="003F12E7" w:rsidP="003F12E7">
      <w:pPr>
        <w:pStyle w:val="Heading4"/>
        <w:rPr>
          <w:color w:val="auto"/>
        </w:rPr>
      </w:pPr>
      <w:r w:rsidRPr="0097016E">
        <w:rPr>
          <w:color w:val="auto"/>
        </w:rPr>
        <w:t xml:space="preserve">Primary outcomes </w:t>
      </w:r>
    </w:p>
    <w:p w14:paraId="388CC62C" w14:textId="77777777" w:rsidR="003F12E7" w:rsidRPr="00B73712" w:rsidRDefault="003F12E7" w:rsidP="009133C5">
      <w:pPr>
        <w:pStyle w:val="ListParagraph"/>
        <w:numPr>
          <w:ilvl w:val="0"/>
          <w:numId w:val="25"/>
        </w:numPr>
      </w:pPr>
      <w:r w:rsidRPr="0097016E">
        <w:rPr>
          <w:i/>
        </w:rPr>
        <w:t xml:space="preserve">Comprehension </w:t>
      </w:r>
      <w:r w:rsidRPr="00B73712">
        <w:t>- Able to understand how they compare to benchmark. Binary.</w:t>
      </w:r>
    </w:p>
    <w:p w14:paraId="0B9B5DE1" w14:textId="77777777" w:rsidR="003F12E7" w:rsidRPr="00B73712" w:rsidRDefault="003F12E7" w:rsidP="009133C5">
      <w:pPr>
        <w:pStyle w:val="ListParagraph"/>
        <w:numPr>
          <w:ilvl w:val="0"/>
          <w:numId w:val="25"/>
        </w:numPr>
      </w:pPr>
      <w:r w:rsidRPr="0097016E">
        <w:rPr>
          <w:i/>
        </w:rPr>
        <w:t xml:space="preserve">Intention </w:t>
      </w:r>
      <w:r w:rsidRPr="00B73712">
        <w:t>- Advises to save ene</w:t>
      </w:r>
      <w:r>
        <w:t>rgy. Free text coded as binary.</w:t>
      </w:r>
    </w:p>
    <w:p w14:paraId="626D36AF" w14:textId="77777777" w:rsidR="003F12E7" w:rsidRPr="0097016E" w:rsidRDefault="003F12E7" w:rsidP="003F12E7">
      <w:pPr>
        <w:pStyle w:val="Heading4"/>
        <w:rPr>
          <w:color w:val="auto"/>
        </w:rPr>
      </w:pPr>
      <w:r w:rsidRPr="0097016E">
        <w:rPr>
          <w:color w:val="auto"/>
        </w:rPr>
        <w:t>Secondary outcomes</w:t>
      </w:r>
      <w:r w:rsidRPr="0097016E">
        <w:rPr>
          <w:color w:val="auto"/>
        </w:rPr>
        <w:tab/>
      </w:r>
    </w:p>
    <w:p w14:paraId="12D7CF63" w14:textId="77777777" w:rsidR="003F12E7" w:rsidRPr="00B73712" w:rsidRDefault="003F12E7" w:rsidP="009133C5">
      <w:pPr>
        <w:pStyle w:val="ListParagraph"/>
        <w:numPr>
          <w:ilvl w:val="0"/>
          <w:numId w:val="26"/>
        </w:numPr>
      </w:pPr>
      <w:r w:rsidRPr="0097016E">
        <w:rPr>
          <w:i/>
        </w:rPr>
        <w:t>Time taken</w:t>
      </w:r>
      <w:r w:rsidRPr="00B73712">
        <w:t xml:space="preserve"> - Able to respond to comprehension questions. </w:t>
      </w:r>
    </w:p>
    <w:p w14:paraId="7C3BCD72" w14:textId="77777777" w:rsidR="003F12E7" w:rsidRPr="00B73712" w:rsidRDefault="003F12E7" w:rsidP="009133C5">
      <w:pPr>
        <w:pStyle w:val="ListParagraph"/>
        <w:numPr>
          <w:ilvl w:val="0"/>
          <w:numId w:val="26"/>
        </w:numPr>
      </w:pPr>
      <w:r w:rsidRPr="0097016E">
        <w:rPr>
          <w:i/>
        </w:rPr>
        <w:t>Comprehension</w:t>
      </w:r>
      <w:r w:rsidRPr="00B73712">
        <w:t xml:space="preserve"> - Able to understand that benchmark measures usage, not price. Binary.</w:t>
      </w:r>
    </w:p>
    <w:p w14:paraId="1D458F5E" w14:textId="77777777" w:rsidR="003F12E7" w:rsidRPr="00B73712" w:rsidRDefault="003F12E7" w:rsidP="009133C5">
      <w:pPr>
        <w:pStyle w:val="ListParagraph"/>
        <w:numPr>
          <w:ilvl w:val="0"/>
          <w:numId w:val="26"/>
        </w:numPr>
      </w:pPr>
      <w:r w:rsidRPr="0097016E">
        <w:rPr>
          <w:i/>
        </w:rPr>
        <w:t>Confidence to find a cost-saving strategy</w:t>
      </w:r>
      <w:r w:rsidRPr="00B73712">
        <w:t>. Binary (Very confident or confident = 1, all other responses = 0).</w:t>
      </w:r>
    </w:p>
    <w:p w14:paraId="1099D3DB" w14:textId="77777777" w:rsidR="003F12E7" w:rsidRPr="00B73712" w:rsidRDefault="003F12E7" w:rsidP="009133C5">
      <w:pPr>
        <w:pStyle w:val="ListParagraph"/>
        <w:numPr>
          <w:ilvl w:val="0"/>
          <w:numId w:val="26"/>
        </w:numPr>
      </w:pPr>
      <w:r w:rsidRPr="0097016E">
        <w:rPr>
          <w:i/>
        </w:rPr>
        <w:t>Bill is easy to understand</w:t>
      </w:r>
      <w:r w:rsidRPr="00B73712">
        <w:t>. Binary (very or fairly easy = 1, all other responses = 0).</w:t>
      </w:r>
    </w:p>
    <w:p w14:paraId="78612FB4" w14:textId="77777777" w:rsidR="003F12E7" w:rsidRPr="00B73712" w:rsidRDefault="003F12E7" w:rsidP="009133C5">
      <w:pPr>
        <w:pStyle w:val="ListParagraph"/>
        <w:numPr>
          <w:ilvl w:val="0"/>
          <w:numId w:val="26"/>
        </w:numPr>
      </w:pPr>
      <w:r w:rsidRPr="0097016E">
        <w:rPr>
          <w:i/>
        </w:rPr>
        <w:t>Agrees that benchmarks help their household choose how much energy to use.</w:t>
      </w:r>
      <w:r w:rsidRPr="00B73712">
        <w:t xml:space="preserve"> Binary (any agree = 1, all other responses = 0).</w:t>
      </w:r>
    </w:p>
    <w:p w14:paraId="4370009B" w14:textId="75CB64CF" w:rsidR="003F12E7" w:rsidRPr="00B73712" w:rsidRDefault="003F12E7" w:rsidP="009133C5">
      <w:pPr>
        <w:pStyle w:val="ListParagraph"/>
        <w:numPr>
          <w:ilvl w:val="0"/>
          <w:numId w:val="26"/>
        </w:numPr>
      </w:pPr>
      <w:r w:rsidRPr="0097016E">
        <w:rPr>
          <w:i/>
        </w:rPr>
        <w:t>Would value having benchmark on their bill</w:t>
      </w:r>
      <w:r w:rsidR="00704811">
        <w:t xml:space="preserve">. </w:t>
      </w:r>
      <w:r w:rsidRPr="00B73712">
        <w:t>Binary (any agree = 1, all other responses = 0).</w:t>
      </w:r>
    </w:p>
    <w:p w14:paraId="4DB38399" w14:textId="782B1670" w:rsidR="005A1DCF" w:rsidRPr="001540CB" w:rsidRDefault="0097016E" w:rsidP="005A1DCF">
      <w:pPr>
        <w:pStyle w:val="Heading3"/>
      </w:pPr>
      <w:r>
        <w:lastRenderedPageBreak/>
        <w:t>Intervention designs</w:t>
      </w:r>
    </w:p>
    <w:p w14:paraId="72D0EE73" w14:textId="41867822" w:rsidR="00B73712" w:rsidRPr="00155252" w:rsidRDefault="00B73712" w:rsidP="000D4A6C">
      <w:pPr>
        <w:keepNext/>
        <w:rPr>
          <w:i/>
        </w:rPr>
      </w:pPr>
      <w:r w:rsidRPr="00155252">
        <w:rPr>
          <w:i/>
        </w:rPr>
        <w:t xml:space="preserve">Control (C) = </w:t>
      </w:r>
      <w:r w:rsidR="00704811">
        <w:rPr>
          <w:i/>
        </w:rPr>
        <w:t xml:space="preserve">past </w:t>
      </w:r>
      <w:r w:rsidRPr="00155252">
        <w:rPr>
          <w:i/>
        </w:rPr>
        <w:t>usage chart only</w:t>
      </w:r>
    </w:p>
    <w:p w14:paraId="5458955B" w14:textId="77777777" w:rsidR="00B73712" w:rsidRPr="00B73712" w:rsidRDefault="00B73712" w:rsidP="000D4A6C">
      <w:pPr>
        <w:keepNext/>
        <w:rPr>
          <w:b/>
        </w:rPr>
      </w:pPr>
      <w:r w:rsidRPr="00B73712">
        <w:rPr>
          <w:b/>
          <w:noProof/>
        </w:rPr>
        <w:drawing>
          <wp:inline distT="0" distB="0" distL="0" distR="0" wp14:anchorId="7E4F0316" wp14:editId="704FCC3C">
            <wp:extent cx="3606800" cy="3613150"/>
            <wp:effectExtent l="0" t="0" r="0" b="6350"/>
            <wp:docPr id="1" name="Picture 1" descr="The image shows a chart of the customers electricity usage and solar exports for the past year. It was use in the trial as the control group." title="control - usage char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c13403\Pictures\Billing elements\Trial 3\Trial3 T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6800" cy="3613150"/>
                    </a:xfrm>
                    <a:prstGeom prst="rect">
                      <a:avLst/>
                    </a:prstGeom>
                    <a:noFill/>
                    <a:ln>
                      <a:noFill/>
                    </a:ln>
                  </pic:spPr>
                </pic:pic>
              </a:graphicData>
            </a:graphic>
          </wp:inline>
        </w:drawing>
      </w:r>
    </w:p>
    <w:p w14:paraId="4D50DBF2" w14:textId="77777777" w:rsidR="00AB0E19" w:rsidRDefault="00AB0E19" w:rsidP="00B73712">
      <w:pPr>
        <w:rPr>
          <w:b/>
        </w:rPr>
        <w:sectPr w:rsidR="00AB0E19" w:rsidSect="00F369FD">
          <w:type w:val="continuous"/>
          <w:pgSz w:w="11906" w:h="16838" w:code="9"/>
          <w:pgMar w:top="2041" w:right="2381" w:bottom="1247" w:left="1247" w:header="720" w:footer="851" w:gutter="0"/>
          <w:cols w:space="708"/>
          <w:docGrid w:linePitch="360"/>
        </w:sectPr>
      </w:pPr>
    </w:p>
    <w:p w14:paraId="2F147796" w14:textId="77777777" w:rsidR="00B73712" w:rsidRPr="00576932" w:rsidRDefault="00B73712" w:rsidP="00B73712">
      <w:pPr>
        <w:rPr>
          <w:i/>
        </w:rPr>
      </w:pPr>
      <w:r w:rsidRPr="00576932">
        <w:rPr>
          <w:i/>
        </w:rPr>
        <w:lastRenderedPageBreak/>
        <w:t>Treatment 1 (T1) = usage chart + benchmark table</w:t>
      </w:r>
    </w:p>
    <w:p w14:paraId="3F3C89F0" w14:textId="125BBDCE" w:rsidR="00B73712" w:rsidRDefault="00B73712" w:rsidP="00B73712">
      <w:pPr>
        <w:rPr>
          <w:b/>
        </w:rPr>
      </w:pPr>
      <w:r w:rsidRPr="00B73712">
        <w:rPr>
          <w:b/>
          <w:noProof/>
        </w:rPr>
        <w:drawing>
          <wp:inline distT="0" distB="0" distL="0" distR="0" wp14:anchorId="18E46E5C" wp14:editId="23B9CA8C">
            <wp:extent cx="2555170" cy="5209309"/>
            <wp:effectExtent l="0" t="0" r="0" b="0"/>
            <wp:docPr id="14" name="Picture 14" descr="The image shows a chart of the customers electricity usage and solar exports for the past year. Below the chart is a table that compares the customers electricity usage to average usage by households of various sizes. It was use in the trial as treatment 1." title="treatment 1 - usage chart plus benchma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c13403\Pictures\Billing elements\Trial 3\Trial3 T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4652" cy="5228640"/>
                    </a:xfrm>
                    <a:prstGeom prst="rect">
                      <a:avLst/>
                    </a:prstGeom>
                    <a:noFill/>
                    <a:ln>
                      <a:noFill/>
                    </a:ln>
                  </pic:spPr>
                </pic:pic>
              </a:graphicData>
            </a:graphic>
          </wp:inline>
        </w:drawing>
      </w:r>
    </w:p>
    <w:p w14:paraId="3E056918" w14:textId="77777777" w:rsidR="00AB0E19" w:rsidRPr="00576932" w:rsidRDefault="00AB0E19" w:rsidP="00AB0E19">
      <w:pPr>
        <w:rPr>
          <w:i/>
        </w:rPr>
      </w:pPr>
      <w:r w:rsidRPr="00576932">
        <w:rPr>
          <w:i/>
        </w:rPr>
        <w:t>Treatment 2 (T2) = usage chart + benchmark vertical bar graph</w:t>
      </w:r>
    </w:p>
    <w:p w14:paraId="709D856C" w14:textId="77777777" w:rsidR="00AB0E19" w:rsidRPr="00B73712" w:rsidRDefault="00AB0E19" w:rsidP="00AB0E19">
      <w:pPr>
        <w:rPr>
          <w:b/>
        </w:rPr>
      </w:pPr>
      <w:r w:rsidRPr="00B73712">
        <w:rPr>
          <w:b/>
          <w:noProof/>
        </w:rPr>
        <w:drawing>
          <wp:inline distT="0" distB="0" distL="0" distR="0" wp14:anchorId="661479EA" wp14:editId="66FFF95F">
            <wp:extent cx="2556000" cy="5238001"/>
            <wp:effectExtent l="0" t="0" r="0" b="1270"/>
            <wp:docPr id="19" name="Picture 19" descr="The image shows a chart of the customers electricity usage and solar exports for the past year. Below is a vertical bar chart that compares the customers electricity usage to average usage by households of various sizes. It was use in the trial as treatment 2." title="treatment 2 - usage chart plus benchmark vertical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13403\Pictures\Billing elements\Trial 3\Trial3 T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6000" cy="5238001"/>
                    </a:xfrm>
                    <a:prstGeom prst="rect">
                      <a:avLst/>
                    </a:prstGeom>
                    <a:noFill/>
                    <a:ln>
                      <a:noFill/>
                    </a:ln>
                  </pic:spPr>
                </pic:pic>
              </a:graphicData>
            </a:graphic>
          </wp:inline>
        </w:drawing>
      </w:r>
    </w:p>
    <w:p w14:paraId="7CBA3DDF" w14:textId="77777777" w:rsidR="00AB0E19" w:rsidRDefault="00AB0E19" w:rsidP="00B73712">
      <w:pPr>
        <w:rPr>
          <w:b/>
        </w:rPr>
        <w:sectPr w:rsidR="00AB0E19" w:rsidSect="00AB0E19">
          <w:pgSz w:w="11906" w:h="16838" w:code="9"/>
          <w:pgMar w:top="2041" w:right="2381" w:bottom="1247" w:left="1247" w:header="720" w:footer="851" w:gutter="0"/>
          <w:cols w:num="2" w:space="708"/>
          <w:docGrid w:linePitch="360"/>
        </w:sectPr>
      </w:pPr>
    </w:p>
    <w:p w14:paraId="4BF91130" w14:textId="2075962A" w:rsidR="00AB0E19" w:rsidRDefault="00B73712" w:rsidP="00B73712">
      <w:pPr>
        <w:rPr>
          <w:b/>
        </w:rPr>
        <w:sectPr w:rsidR="00AB0E19" w:rsidSect="00AB0E19">
          <w:type w:val="continuous"/>
          <w:pgSz w:w="11906" w:h="16838" w:code="9"/>
          <w:pgMar w:top="2041" w:right="2381" w:bottom="1247" w:left="1247" w:header="720" w:footer="851" w:gutter="0"/>
          <w:cols w:space="708"/>
          <w:docGrid w:linePitch="360"/>
        </w:sectPr>
      </w:pPr>
      <w:r w:rsidRPr="00B73712">
        <w:rPr>
          <w:b/>
        </w:rPr>
        <w:br w:type="page"/>
      </w:r>
    </w:p>
    <w:p w14:paraId="05B24170" w14:textId="77777777" w:rsidR="00B73712" w:rsidRPr="00576932" w:rsidRDefault="00B73712" w:rsidP="00B73712">
      <w:pPr>
        <w:rPr>
          <w:i/>
        </w:rPr>
      </w:pPr>
      <w:r w:rsidRPr="00576932">
        <w:rPr>
          <w:i/>
        </w:rPr>
        <w:lastRenderedPageBreak/>
        <w:t>Treatment 3 (T3) = usage chart + benchmark infographic</w:t>
      </w:r>
    </w:p>
    <w:p w14:paraId="22850C6D" w14:textId="7AEC9C93" w:rsidR="00B73712" w:rsidRDefault="00B73712" w:rsidP="00B73712">
      <w:pPr>
        <w:rPr>
          <w:b/>
        </w:rPr>
      </w:pPr>
      <w:r w:rsidRPr="00B73712">
        <w:rPr>
          <w:b/>
          <w:noProof/>
        </w:rPr>
        <w:drawing>
          <wp:inline distT="0" distB="0" distL="0" distR="0" wp14:anchorId="65074B5D" wp14:editId="3FABC95D">
            <wp:extent cx="2556000" cy="5184000"/>
            <wp:effectExtent l="0" t="0" r="0" b="0"/>
            <wp:docPr id="20" name="Picture 20" descr="The image shows a chart of the customers electricity usage and solar exports for the past year. Below is an infographic that compares the customers electricity usage to average usage by households of various sizes. It was use in the trial as treatment 3." title="treatment 3 - usage chart plus benchmark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c13403\Pictures\Billing elements\Trial 3\Trial3 T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6000" cy="5184000"/>
                    </a:xfrm>
                    <a:prstGeom prst="rect">
                      <a:avLst/>
                    </a:prstGeom>
                    <a:noFill/>
                    <a:ln>
                      <a:noFill/>
                    </a:ln>
                  </pic:spPr>
                </pic:pic>
              </a:graphicData>
            </a:graphic>
          </wp:inline>
        </w:drawing>
      </w:r>
    </w:p>
    <w:p w14:paraId="22154CFB" w14:textId="77777777" w:rsidR="00AB0E19" w:rsidRPr="00576932" w:rsidRDefault="00AB0E19" w:rsidP="00AB0E19">
      <w:pPr>
        <w:rPr>
          <w:i/>
        </w:rPr>
      </w:pPr>
      <w:r w:rsidRPr="00576932">
        <w:rPr>
          <w:i/>
        </w:rPr>
        <w:t>Treatment 4 (T4) = usage chart + benchmark simple infographic</w:t>
      </w:r>
    </w:p>
    <w:p w14:paraId="26370F0E" w14:textId="77777777" w:rsidR="00AB0E19" w:rsidRPr="00B73712" w:rsidRDefault="00AB0E19" w:rsidP="00AB0E19">
      <w:pPr>
        <w:rPr>
          <w:b/>
        </w:rPr>
      </w:pPr>
      <w:r w:rsidRPr="00B73712">
        <w:rPr>
          <w:b/>
          <w:noProof/>
        </w:rPr>
        <w:drawing>
          <wp:inline distT="0" distB="0" distL="0" distR="0" wp14:anchorId="294945B5" wp14:editId="78237633">
            <wp:extent cx="2556000" cy="5211000"/>
            <wp:effectExtent l="0" t="0" r="0" b="8890"/>
            <wp:docPr id="13" name="Picture 13" descr="The image shows a chart of the customers electricity usage and solar exports for the past year. Below is a simplified infographic that compares the customers electricity usage to average usage by households of various sizes. It was use in the trial as treatment 4." title="treatment 4 - usage chart plus benchmark simpl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mc13403\Pictures\Billing elements\Trial 3\Trial3 T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6000" cy="5211000"/>
                    </a:xfrm>
                    <a:prstGeom prst="rect">
                      <a:avLst/>
                    </a:prstGeom>
                    <a:noFill/>
                    <a:ln>
                      <a:noFill/>
                    </a:ln>
                  </pic:spPr>
                </pic:pic>
              </a:graphicData>
            </a:graphic>
          </wp:inline>
        </w:drawing>
      </w:r>
    </w:p>
    <w:p w14:paraId="1B7ECF99" w14:textId="77777777" w:rsidR="00AB0E19" w:rsidRDefault="00AB0E19" w:rsidP="00B73712">
      <w:pPr>
        <w:rPr>
          <w:b/>
        </w:rPr>
        <w:sectPr w:rsidR="00AB0E19" w:rsidSect="00AB0E19">
          <w:type w:val="continuous"/>
          <w:pgSz w:w="11906" w:h="16838" w:code="9"/>
          <w:pgMar w:top="2041" w:right="2381" w:bottom="1247" w:left="1247" w:header="720" w:footer="851" w:gutter="0"/>
          <w:cols w:num="2" w:space="708"/>
          <w:docGrid w:linePitch="360"/>
        </w:sectPr>
      </w:pPr>
    </w:p>
    <w:p w14:paraId="653A87EA" w14:textId="77777777" w:rsidR="00B73712" w:rsidRPr="00B73712" w:rsidRDefault="00B73712" w:rsidP="00B73712">
      <w:pPr>
        <w:rPr>
          <w:b/>
        </w:rPr>
      </w:pPr>
      <w:r w:rsidRPr="00B73712">
        <w:rPr>
          <w:b/>
        </w:rPr>
        <w:br w:type="page"/>
      </w:r>
    </w:p>
    <w:p w14:paraId="1AD20030" w14:textId="2238A198" w:rsidR="00576932" w:rsidRDefault="0097016E" w:rsidP="00576932">
      <w:pPr>
        <w:pStyle w:val="Heading3"/>
      </w:pPr>
      <w:r>
        <w:lastRenderedPageBreak/>
        <w:t>Scenario and q</w:t>
      </w:r>
      <w:r w:rsidR="00372416" w:rsidRPr="004348D4">
        <w:t>uesti</w:t>
      </w:r>
      <w:r w:rsidR="00372416" w:rsidRPr="00372416">
        <w:t>on</w:t>
      </w:r>
      <w:r w:rsidR="00576932">
        <w:t>s</w:t>
      </w:r>
      <w:r>
        <w:t xml:space="preserve"> for RCT B2: benchmarks</w:t>
      </w:r>
    </w:p>
    <w:p w14:paraId="0A553895" w14:textId="77777777" w:rsidR="0097016E" w:rsidRPr="0097016E" w:rsidRDefault="0097016E" w:rsidP="0097016E">
      <w:pPr>
        <w:pStyle w:val="Heading4"/>
        <w:rPr>
          <w:color w:val="auto"/>
        </w:rPr>
      </w:pPr>
      <w:r w:rsidRPr="0097016E">
        <w:rPr>
          <w:color w:val="auto"/>
        </w:rPr>
        <w:t>Scenario</w:t>
      </w:r>
    </w:p>
    <w:p w14:paraId="50379603" w14:textId="24CEE225" w:rsidR="0017631E" w:rsidRDefault="0017631E" w:rsidP="0017631E">
      <w:r>
        <w:t>Before seeing a bill component, survey respondents read the following text:</w:t>
      </w:r>
    </w:p>
    <w:p w14:paraId="78CC4FD2" w14:textId="797352E2" w:rsidR="009E43A9" w:rsidRDefault="0017631E" w:rsidP="0017631E">
      <w:pPr>
        <w:ind w:left="720"/>
      </w:pPr>
      <w:r>
        <w:t>“</w:t>
      </w:r>
      <w:r w:rsidR="0097016E" w:rsidRPr="004348D4">
        <w:t>Ana lives alone in an apartment, and shows you the home energy rep</w:t>
      </w:r>
      <w:r w:rsidR="0097016E">
        <w:t xml:space="preserve">ort on her bill for May. </w:t>
      </w:r>
      <w:r w:rsidR="0097016E" w:rsidRPr="004348D4">
        <w:t>She wants to check she has understood it, and asks you a few questions</w:t>
      </w:r>
      <w:r w:rsidR="008B25CA">
        <w:t>.</w:t>
      </w:r>
      <w:r>
        <w:t>”</w:t>
      </w:r>
    </w:p>
    <w:p w14:paraId="5C2DE1B8" w14:textId="31529F0B" w:rsidR="0017631E" w:rsidRDefault="0017631E" w:rsidP="0017631E">
      <w:pPr>
        <w:sectPr w:rsidR="0017631E" w:rsidSect="00AB0E19">
          <w:type w:val="continuous"/>
          <w:pgSz w:w="11906" w:h="16838" w:code="9"/>
          <w:pgMar w:top="2041" w:right="2381" w:bottom="1247" w:left="1247" w:header="720" w:footer="851" w:gutter="0"/>
          <w:cols w:space="708"/>
          <w:docGrid w:linePitch="360"/>
        </w:sectPr>
      </w:pPr>
      <w:r>
        <w:t>After they had seen the bill component, respondents were asked the following questions. They could refer back to the bill as they did so.</w:t>
      </w:r>
    </w:p>
    <w:p w14:paraId="18B9B4D4" w14:textId="5555950E" w:rsidR="00372416" w:rsidRPr="0097016E" w:rsidRDefault="00372416" w:rsidP="00576932">
      <w:pPr>
        <w:pStyle w:val="Heading4"/>
        <w:rPr>
          <w:color w:val="auto"/>
        </w:rPr>
      </w:pPr>
      <w:r w:rsidRPr="0097016E">
        <w:rPr>
          <w:color w:val="auto"/>
        </w:rPr>
        <w:t xml:space="preserve">Comprehension </w:t>
      </w:r>
      <w:r w:rsidR="00AB0E19">
        <w:rPr>
          <w:color w:val="auto"/>
        </w:rPr>
        <w:t>–</w:t>
      </w:r>
      <w:r w:rsidRPr="0097016E">
        <w:rPr>
          <w:color w:val="auto"/>
        </w:rPr>
        <w:t xml:space="preserve"> Able to understand how they compare to benchmark</w:t>
      </w:r>
    </w:p>
    <w:p w14:paraId="5FCDA3C8" w14:textId="77777777" w:rsidR="00372416" w:rsidRPr="0074732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"For the month of May, was my electricity usage about average?"</w:t>
      </w:r>
    </w:p>
    <w:p w14:paraId="6F112358"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Higher than other people</w:t>
      </w:r>
    </w:p>
    <w:p w14:paraId="7F85D230"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Yes, an average amount</w:t>
      </w:r>
    </w:p>
    <w:p w14:paraId="4BDD78F1"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More efficient than other people</w:t>
      </w:r>
    </w:p>
    <w:p w14:paraId="0A7598FC" w14:textId="77777777" w:rsidR="00372416" w:rsidRPr="00747326" w:rsidRDefault="00372416" w:rsidP="009133C5">
      <w:pPr>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couldn't say</w:t>
      </w:r>
    </w:p>
    <w:p w14:paraId="239220A6" w14:textId="78D2D68E" w:rsidR="00372416" w:rsidRPr="0097016E" w:rsidRDefault="00372416" w:rsidP="00576932">
      <w:pPr>
        <w:pStyle w:val="Heading4"/>
        <w:rPr>
          <w:color w:val="auto"/>
        </w:rPr>
      </w:pPr>
      <w:r w:rsidRPr="0097016E">
        <w:rPr>
          <w:color w:val="auto"/>
        </w:rPr>
        <w:t xml:space="preserve">Comprehension </w:t>
      </w:r>
      <w:r w:rsidR="00AB0E19">
        <w:rPr>
          <w:color w:val="auto"/>
        </w:rPr>
        <w:t>–</w:t>
      </w:r>
      <w:r w:rsidRPr="0097016E">
        <w:rPr>
          <w:color w:val="auto"/>
        </w:rPr>
        <w:t xml:space="preserve"> Able to understand that benchmark measures usage, not price</w:t>
      </w:r>
    </w:p>
    <w:p w14:paraId="7679B747" w14:textId="77777777" w:rsidR="00372416" w:rsidRPr="0074732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"I pay quite a bit more than my neighbour in the apartment next to mine. Why do you think this is?"</w:t>
      </w:r>
    </w:p>
    <w:p w14:paraId="367910C3"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Plan is expensive</w:t>
      </w:r>
    </w:p>
    <w:p w14:paraId="5D84C6F4"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Electricity usage is high</w:t>
      </w:r>
    </w:p>
    <w:p w14:paraId="49D16EBC"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May have been overcharged</w:t>
      </w:r>
    </w:p>
    <w:p w14:paraId="0291F1F3" w14:textId="77777777" w:rsidR="00372416" w:rsidRPr="00747326" w:rsidRDefault="00372416" w:rsidP="009133C5">
      <w:pPr>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couldn't say</w:t>
      </w:r>
    </w:p>
    <w:p w14:paraId="545E2BB0" w14:textId="406867EB" w:rsidR="00372416" w:rsidRPr="0097016E" w:rsidRDefault="00372416" w:rsidP="00576932">
      <w:pPr>
        <w:pStyle w:val="Heading4"/>
        <w:rPr>
          <w:color w:val="auto"/>
        </w:rPr>
      </w:pPr>
      <w:r w:rsidRPr="0097016E">
        <w:rPr>
          <w:color w:val="auto"/>
        </w:rPr>
        <w:t xml:space="preserve">Intention </w:t>
      </w:r>
      <w:r w:rsidR="00AB0E19">
        <w:rPr>
          <w:color w:val="auto"/>
        </w:rPr>
        <w:t>–</w:t>
      </w:r>
      <w:r w:rsidRPr="0097016E">
        <w:rPr>
          <w:color w:val="auto"/>
        </w:rPr>
        <w:t xml:space="preserve"> Advises to save energy.</w:t>
      </w:r>
    </w:p>
    <w:p w14:paraId="65BDBF97" w14:textId="77777777" w:rsidR="00747326" w:rsidRPr="00747326" w:rsidRDefault="00747326" w:rsidP="00747326">
      <w:pPr>
        <w:rPr>
          <w:szCs w:val="20"/>
          <w:u w:val="single"/>
        </w:rPr>
      </w:pPr>
      <w:r w:rsidRPr="00747326">
        <w:rPr>
          <w:rFonts w:ascii="Arial" w:hAnsi="Arial"/>
          <w:szCs w:val="20"/>
          <w:lang w:val="en-US" w:eastAsia="en-US"/>
        </w:rPr>
        <w:t>Ana has a few more questions for you. She wants your advice.</w:t>
      </w:r>
    </w:p>
    <w:p w14:paraId="3E4E1B26" w14:textId="77777777" w:rsidR="00372416" w:rsidRPr="0074732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"What would you do to save some money on electricity, if you were in my position?"</w:t>
      </w:r>
    </w:p>
    <w:p w14:paraId="55745001" w14:textId="0576B400"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suggest... ______________</w:t>
      </w:r>
    </w:p>
    <w:p w14:paraId="6A2E0FFA" w14:textId="77777777" w:rsidR="00372416" w:rsidRPr="00747326" w:rsidRDefault="00372416" w:rsidP="009133C5">
      <w:pPr>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wouldn't know what to do.</w:t>
      </w:r>
    </w:p>
    <w:p w14:paraId="7ACC6FA7" w14:textId="6BE0B9AD" w:rsidR="005A1DCF" w:rsidRPr="0097016E" w:rsidRDefault="009E43A9" w:rsidP="00576932">
      <w:pPr>
        <w:pStyle w:val="Heading4"/>
        <w:rPr>
          <w:color w:val="auto"/>
        </w:rPr>
      </w:pPr>
      <w:r>
        <w:rPr>
          <w:color w:val="auto"/>
        </w:rPr>
        <w:br w:type="column"/>
      </w:r>
      <w:r w:rsidR="00372416" w:rsidRPr="0097016E">
        <w:rPr>
          <w:color w:val="auto"/>
        </w:rPr>
        <w:t>Confidence</w:t>
      </w:r>
      <w:r w:rsidR="0097016E">
        <w:rPr>
          <w:color w:val="auto"/>
        </w:rPr>
        <w:t xml:space="preserve"> to find a cost-saving strategy</w:t>
      </w:r>
    </w:p>
    <w:p w14:paraId="3B59A3C0" w14:textId="5682A991" w:rsidR="0097016E" w:rsidRPr="00B30B3A" w:rsidRDefault="00372416" w:rsidP="009E43A9">
      <w:pPr>
        <w:keepNext/>
        <w:spacing w:after="0" w:line="276" w:lineRule="auto"/>
        <w:rPr>
          <w:rFonts w:ascii="Arial" w:hAnsi="Arial"/>
          <w:szCs w:val="20"/>
          <w:lang w:val="en-US" w:eastAsia="en-US"/>
        </w:rPr>
      </w:pPr>
      <w:r w:rsidRPr="00747326">
        <w:rPr>
          <w:rFonts w:ascii="Arial" w:hAnsi="Arial"/>
          <w:szCs w:val="20"/>
          <w:lang w:val="en-US" w:eastAsia="en-US"/>
        </w:rPr>
        <w:t>How confident do you feel about this advice?</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0097016E" w:rsidRPr="00B30B3A">
        <w:rPr>
          <w:rFonts w:ascii="Arial" w:hAnsi="Arial"/>
          <w:szCs w:val="20"/>
          <w:lang w:val="en-US" w:eastAsia="en-US"/>
        </w:rPr>
        <w:t>Very confident</w:t>
      </w:r>
      <w:r w:rsidR="0097016E">
        <w:rPr>
          <w:rFonts w:ascii="Arial" w:hAnsi="Arial"/>
          <w:szCs w:val="20"/>
          <w:lang w:val="en-US" w:eastAsia="en-US"/>
        </w:rPr>
        <w:t xml:space="preserve">, </w:t>
      </w:r>
      <w:r w:rsidR="0097016E" w:rsidRPr="00B30B3A">
        <w:rPr>
          <w:rFonts w:ascii="Arial" w:hAnsi="Arial"/>
          <w:szCs w:val="20"/>
          <w:lang w:val="en-US" w:eastAsia="en-US"/>
        </w:rPr>
        <w:t>Confident</w:t>
      </w:r>
      <w:r w:rsidR="0097016E">
        <w:rPr>
          <w:rFonts w:ascii="Arial" w:hAnsi="Arial"/>
          <w:szCs w:val="20"/>
          <w:lang w:val="en-US" w:eastAsia="en-US"/>
        </w:rPr>
        <w:t xml:space="preserve">, </w:t>
      </w:r>
      <w:r w:rsidR="0097016E" w:rsidRPr="00B30B3A">
        <w:rPr>
          <w:rFonts w:ascii="Arial" w:hAnsi="Arial"/>
          <w:szCs w:val="20"/>
          <w:lang w:val="en-US" w:eastAsia="en-US"/>
        </w:rPr>
        <w:t>Not very confident</w:t>
      </w:r>
      <w:r w:rsidR="0097016E">
        <w:rPr>
          <w:rFonts w:ascii="Arial" w:hAnsi="Arial"/>
          <w:szCs w:val="20"/>
          <w:lang w:val="en-US" w:eastAsia="en-US"/>
        </w:rPr>
        <w:t xml:space="preserve">, </w:t>
      </w:r>
      <w:r w:rsidR="0097016E" w:rsidRPr="00B30B3A">
        <w:rPr>
          <w:rFonts w:ascii="Arial" w:hAnsi="Arial"/>
          <w:szCs w:val="20"/>
          <w:lang w:val="en-US" w:eastAsia="en-US"/>
        </w:rPr>
        <w:t>Not at all confident</w:t>
      </w:r>
      <w:r w:rsidR="0097016E">
        <w:rPr>
          <w:rFonts w:ascii="Arial" w:hAnsi="Arial"/>
          <w:szCs w:val="20"/>
          <w:lang w:val="en-US" w:eastAsia="en-US"/>
        </w:rPr>
        <w:t>)</w:t>
      </w:r>
    </w:p>
    <w:p w14:paraId="2518F6C8" w14:textId="72E474AD" w:rsidR="00372416" w:rsidRPr="0097016E" w:rsidRDefault="00372416" w:rsidP="00576932">
      <w:pPr>
        <w:pStyle w:val="Heading4"/>
        <w:rPr>
          <w:color w:val="auto"/>
        </w:rPr>
      </w:pPr>
      <w:r w:rsidRPr="0097016E">
        <w:rPr>
          <w:color w:val="auto"/>
        </w:rPr>
        <w:t>Bill is easy to understan</w:t>
      </w:r>
      <w:r w:rsidR="0097016E">
        <w:rPr>
          <w:color w:val="auto"/>
        </w:rPr>
        <w:t>d</w:t>
      </w:r>
    </w:p>
    <w:p w14:paraId="40817C69" w14:textId="5189380C" w:rsidR="0037241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To understand Ana's electricity usage information was...</w:t>
      </w:r>
    </w:p>
    <w:p w14:paraId="020D8ED5" w14:textId="4A917F68" w:rsidR="0097016E" w:rsidRPr="00F62C37" w:rsidRDefault="0097016E" w:rsidP="0097016E">
      <w:pPr>
        <w:keepNext/>
        <w:spacing w:before="60" w:after="60" w:line="276" w:lineRule="auto"/>
        <w:rPr>
          <w:rFonts w:ascii="Arial" w:hAnsi="Arial"/>
          <w:szCs w:val="20"/>
          <w:lang w:val="en-US" w:eastAsia="en-US"/>
        </w:rPr>
      </w:pPr>
      <w:r>
        <w:rPr>
          <w:rFonts w:ascii="Arial" w:hAnsi="Arial"/>
          <w:szCs w:val="20"/>
          <w:lang w:val="en-US" w:eastAsia="en-US"/>
        </w:rPr>
        <w:t>(</w:t>
      </w:r>
      <w:r w:rsidR="009E43A9">
        <w:rPr>
          <w:rFonts w:ascii="Arial" w:hAnsi="Arial"/>
          <w:szCs w:val="20"/>
          <w:lang w:val="en-US" w:eastAsia="en-US"/>
        </w:rPr>
        <w:t>5-point</w:t>
      </w:r>
      <w:r>
        <w:rPr>
          <w:rFonts w:ascii="Arial" w:hAnsi="Arial"/>
          <w:szCs w:val="20"/>
          <w:lang w:val="en-US" w:eastAsia="en-US"/>
        </w:rPr>
        <w:t xml:space="preserve"> scale: </w:t>
      </w:r>
      <w:r w:rsidRPr="00F62C37">
        <w:rPr>
          <w:rFonts w:ascii="Arial" w:hAnsi="Arial"/>
          <w:szCs w:val="20"/>
          <w:lang w:val="en-US" w:eastAsia="en-US"/>
        </w:rPr>
        <w:t>V</w:t>
      </w:r>
      <w:r>
        <w:rPr>
          <w:rFonts w:ascii="Arial" w:hAnsi="Arial"/>
          <w:szCs w:val="20"/>
          <w:lang w:val="en-US" w:eastAsia="en-US"/>
        </w:rPr>
        <w:t xml:space="preserve">ery easy, </w:t>
      </w:r>
      <w:r w:rsidRPr="00F62C37">
        <w:rPr>
          <w:rFonts w:ascii="Arial" w:hAnsi="Arial"/>
          <w:szCs w:val="20"/>
          <w:lang w:val="en-US" w:eastAsia="en-US"/>
        </w:rPr>
        <w:t>Fairly easy</w:t>
      </w:r>
      <w:r>
        <w:rPr>
          <w:rFonts w:ascii="Arial" w:hAnsi="Arial"/>
          <w:szCs w:val="20"/>
          <w:lang w:val="en-US" w:eastAsia="en-US"/>
        </w:rPr>
        <w:t xml:space="preserve">, </w:t>
      </w:r>
      <w:r w:rsidRPr="00F62C37">
        <w:rPr>
          <w:rFonts w:ascii="Arial" w:hAnsi="Arial"/>
          <w:szCs w:val="20"/>
          <w:lang w:val="en-US" w:eastAsia="en-US"/>
        </w:rPr>
        <w:t>Okay</w:t>
      </w:r>
      <w:r>
        <w:rPr>
          <w:rFonts w:ascii="Arial" w:hAnsi="Arial"/>
          <w:szCs w:val="20"/>
          <w:lang w:val="en-US" w:eastAsia="en-US"/>
        </w:rPr>
        <w:t xml:space="preserve">, </w:t>
      </w:r>
      <w:r w:rsidRPr="00F62C37">
        <w:rPr>
          <w:rFonts w:ascii="Arial" w:hAnsi="Arial"/>
          <w:szCs w:val="20"/>
          <w:lang w:val="en-US" w:eastAsia="en-US"/>
        </w:rPr>
        <w:t>A bit difficult</w:t>
      </w:r>
      <w:r>
        <w:rPr>
          <w:rFonts w:ascii="Arial" w:hAnsi="Arial"/>
          <w:szCs w:val="20"/>
          <w:lang w:val="en-US" w:eastAsia="en-US"/>
        </w:rPr>
        <w:t xml:space="preserve">, </w:t>
      </w:r>
      <w:r w:rsidRPr="00F62C37">
        <w:rPr>
          <w:rFonts w:ascii="Arial" w:hAnsi="Arial"/>
          <w:szCs w:val="20"/>
          <w:lang w:val="en-US" w:eastAsia="en-US"/>
        </w:rPr>
        <w:t>Very difficult</w:t>
      </w:r>
      <w:r>
        <w:rPr>
          <w:rFonts w:ascii="Arial" w:hAnsi="Arial"/>
          <w:szCs w:val="20"/>
          <w:lang w:val="en-US" w:eastAsia="en-US"/>
        </w:rPr>
        <w:t>)</w:t>
      </w:r>
    </w:p>
    <w:p w14:paraId="7802E908" w14:textId="6622B041" w:rsidR="00372416" w:rsidRPr="00747326" w:rsidRDefault="00372416" w:rsidP="005A1DCF">
      <w:pPr>
        <w:rPr>
          <w:szCs w:val="20"/>
        </w:rPr>
      </w:pPr>
      <w:r w:rsidRPr="00747326">
        <w:rPr>
          <w:rFonts w:ascii="Arial" w:hAnsi="Arial"/>
          <w:szCs w:val="20"/>
          <w:lang w:val="en-US" w:eastAsia="en-US"/>
        </w:rPr>
        <w:t>Like your current bill, Ana's bill provides a comparison of your electricity use to other households in your local area</w:t>
      </w:r>
    </w:p>
    <w:p w14:paraId="4FD8BB0E" w14:textId="631FB479" w:rsidR="00372416" w:rsidRPr="0097016E" w:rsidRDefault="00372416" w:rsidP="00576932">
      <w:pPr>
        <w:pStyle w:val="Heading4"/>
        <w:rPr>
          <w:color w:val="auto"/>
        </w:rPr>
      </w:pPr>
      <w:r w:rsidRPr="0097016E">
        <w:rPr>
          <w:color w:val="auto"/>
        </w:rPr>
        <w:t>Agrees that benchmarks help their household choose how much energy to use</w:t>
      </w:r>
    </w:p>
    <w:p w14:paraId="55DD6440" w14:textId="4B4854C9" w:rsidR="0097016E" w:rsidRPr="000115EC" w:rsidRDefault="00372416" w:rsidP="009E43A9">
      <w:pPr>
        <w:spacing w:after="0" w:line="276" w:lineRule="auto"/>
        <w:rPr>
          <w:rFonts w:ascii="Arial" w:hAnsi="Arial"/>
          <w:szCs w:val="20"/>
          <w:lang w:val="en-US" w:eastAsia="en-US"/>
        </w:rPr>
      </w:pPr>
      <w:r w:rsidRPr="00747326">
        <w:rPr>
          <w:rFonts w:ascii="Arial" w:hAnsi="Arial"/>
          <w:szCs w:val="20"/>
          <w:lang w:val="en-US" w:eastAsia="en-US"/>
        </w:rPr>
        <w:t>To what extent do you agree/disagree with the following statements: This comparison with other households helps my household make a choice about ho</w:t>
      </w:r>
      <w:r w:rsidR="00747326">
        <w:rPr>
          <w:rFonts w:ascii="Arial" w:hAnsi="Arial"/>
          <w:szCs w:val="20"/>
          <w:lang w:val="en-US" w:eastAsia="en-US"/>
        </w:rPr>
        <w:t>w much electricity to use.</w:t>
      </w:r>
      <w:r w:rsidR="009E43A9">
        <w:rPr>
          <w:rFonts w:ascii="Arial" w:hAnsi="Arial"/>
          <w:szCs w:val="20"/>
          <w:lang w:val="en-US" w:eastAsia="en-US"/>
        </w:rPr>
        <w:t xml:space="preserve"> </w:t>
      </w:r>
      <w:r w:rsidR="0097016E">
        <w:rPr>
          <w:rFonts w:ascii="Arial" w:hAnsi="Arial"/>
          <w:szCs w:val="20"/>
          <w:lang w:val="en-US" w:eastAsia="en-US"/>
        </w:rPr>
        <w:t>(7</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0115EC">
        <w:rPr>
          <w:rFonts w:ascii="Arial" w:hAnsi="Arial"/>
          <w:szCs w:val="20"/>
          <w:lang w:val="en-US" w:eastAsia="en-US"/>
        </w:rPr>
        <w:t>Strongly agree</w:t>
      </w:r>
      <w:r w:rsidR="0097016E">
        <w:rPr>
          <w:rFonts w:ascii="Arial" w:hAnsi="Arial"/>
          <w:szCs w:val="20"/>
          <w:lang w:val="en-US" w:eastAsia="en-US"/>
        </w:rPr>
        <w:t xml:space="preserve">, </w:t>
      </w:r>
      <w:r w:rsidR="0097016E" w:rsidRPr="000115EC">
        <w:rPr>
          <w:rFonts w:ascii="Arial" w:hAnsi="Arial"/>
          <w:szCs w:val="20"/>
          <w:lang w:val="en-US" w:eastAsia="en-US"/>
        </w:rPr>
        <w:t>Moderately agree</w:t>
      </w:r>
      <w:r w:rsidR="0097016E">
        <w:rPr>
          <w:rFonts w:ascii="Arial" w:hAnsi="Arial"/>
          <w:szCs w:val="20"/>
          <w:lang w:val="en-US" w:eastAsia="en-US"/>
        </w:rPr>
        <w:t xml:space="preserve">, </w:t>
      </w:r>
      <w:r w:rsidR="0097016E" w:rsidRPr="000115EC">
        <w:rPr>
          <w:rFonts w:ascii="Arial" w:hAnsi="Arial"/>
          <w:szCs w:val="20"/>
          <w:lang w:val="en-US" w:eastAsia="en-US"/>
        </w:rPr>
        <w:t>Slightly agree</w:t>
      </w:r>
      <w:r w:rsidR="0097016E">
        <w:rPr>
          <w:rFonts w:ascii="Arial" w:hAnsi="Arial"/>
          <w:szCs w:val="20"/>
          <w:lang w:val="en-US" w:eastAsia="en-US"/>
        </w:rPr>
        <w:t xml:space="preserve">, </w:t>
      </w:r>
      <w:r w:rsidR="0097016E" w:rsidRPr="000115EC">
        <w:rPr>
          <w:rFonts w:ascii="Arial" w:hAnsi="Arial"/>
          <w:szCs w:val="20"/>
          <w:lang w:val="en-US" w:eastAsia="en-US"/>
        </w:rPr>
        <w:t>Neutral</w:t>
      </w:r>
      <w:r w:rsidR="0097016E">
        <w:rPr>
          <w:rFonts w:ascii="Arial" w:hAnsi="Arial"/>
          <w:szCs w:val="20"/>
          <w:lang w:val="en-US" w:eastAsia="en-US"/>
        </w:rPr>
        <w:t xml:space="preserve">, </w:t>
      </w:r>
      <w:r w:rsidR="0097016E" w:rsidRPr="000115EC">
        <w:rPr>
          <w:rFonts w:ascii="Arial" w:hAnsi="Arial"/>
          <w:szCs w:val="20"/>
          <w:lang w:val="en-US" w:eastAsia="en-US"/>
        </w:rPr>
        <w:t>Slightly disagree</w:t>
      </w:r>
      <w:r w:rsidR="0097016E">
        <w:rPr>
          <w:rFonts w:ascii="Arial" w:hAnsi="Arial"/>
          <w:szCs w:val="20"/>
          <w:lang w:val="en-US" w:eastAsia="en-US"/>
        </w:rPr>
        <w:t xml:space="preserve">, </w:t>
      </w:r>
      <w:r w:rsidR="0097016E" w:rsidRPr="000115EC">
        <w:rPr>
          <w:rFonts w:ascii="Arial" w:hAnsi="Arial"/>
          <w:szCs w:val="20"/>
          <w:lang w:val="en-US" w:eastAsia="en-US"/>
        </w:rPr>
        <w:t>Moderately disagree</w:t>
      </w:r>
      <w:r w:rsidR="0097016E">
        <w:rPr>
          <w:rFonts w:ascii="Arial" w:hAnsi="Arial"/>
          <w:szCs w:val="20"/>
          <w:lang w:val="en-US" w:eastAsia="en-US"/>
        </w:rPr>
        <w:t xml:space="preserve">, </w:t>
      </w:r>
      <w:r w:rsidR="0097016E" w:rsidRPr="000115EC">
        <w:rPr>
          <w:rFonts w:ascii="Arial" w:hAnsi="Arial"/>
          <w:szCs w:val="20"/>
          <w:lang w:val="en-US" w:eastAsia="en-US"/>
        </w:rPr>
        <w:t>Strongly disagree</w:t>
      </w:r>
      <w:r w:rsidR="0097016E">
        <w:rPr>
          <w:rFonts w:ascii="Arial" w:hAnsi="Arial"/>
          <w:szCs w:val="20"/>
          <w:lang w:val="en-US" w:eastAsia="en-US"/>
        </w:rPr>
        <w:t>)</w:t>
      </w:r>
    </w:p>
    <w:p w14:paraId="11826346" w14:textId="26828CE2" w:rsidR="00372416" w:rsidRPr="0097016E" w:rsidRDefault="00372416" w:rsidP="00576932">
      <w:pPr>
        <w:pStyle w:val="Heading4"/>
        <w:rPr>
          <w:color w:val="auto"/>
        </w:rPr>
      </w:pPr>
      <w:r w:rsidRPr="0097016E">
        <w:rPr>
          <w:color w:val="auto"/>
        </w:rPr>
        <w:t>Would value</w:t>
      </w:r>
      <w:r w:rsidR="00576932" w:rsidRPr="0097016E">
        <w:rPr>
          <w:color w:val="auto"/>
        </w:rPr>
        <w:t xml:space="preserve"> having benchmark on their bill</w:t>
      </w:r>
    </w:p>
    <w:p w14:paraId="577EF199" w14:textId="4D1159DA" w:rsidR="0037241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I would value having this comparison on my bill.</w:t>
      </w:r>
    </w:p>
    <w:p w14:paraId="2DE330B3" w14:textId="77777777" w:rsidR="0097016E" w:rsidRPr="000115EC" w:rsidRDefault="0097016E" w:rsidP="0097016E">
      <w:pPr>
        <w:keepNext/>
        <w:spacing w:before="60" w:after="60" w:line="276" w:lineRule="auto"/>
        <w:rPr>
          <w:rFonts w:ascii="Arial" w:hAnsi="Arial"/>
          <w:szCs w:val="20"/>
          <w:lang w:val="en-US" w:eastAsia="en-US"/>
        </w:rPr>
      </w:pPr>
      <w:r>
        <w:rPr>
          <w:rFonts w:ascii="Arial" w:hAnsi="Arial"/>
          <w:szCs w:val="20"/>
          <w:lang w:val="en-US" w:eastAsia="en-US"/>
        </w:rPr>
        <w:t xml:space="preserve">(7-point scale: </w:t>
      </w:r>
      <w:r w:rsidRPr="000115EC">
        <w:rPr>
          <w:rFonts w:ascii="Arial" w:hAnsi="Arial"/>
          <w:szCs w:val="20"/>
          <w:lang w:val="en-US" w:eastAsia="en-US"/>
        </w:rPr>
        <w:t>Strongly agree</w:t>
      </w:r>
      <w:r>
        <w:rPr>
          <w:rFonts w:ascii="Arial" w:hAnsi="Arial"/>
          <w:szCs w:val="20"/>
          <w:lang w:val="en-US" w:eastAsia="en-US"/>
        </w:rPr>
        <w:t xml:space="preserve">, </w:t>
      </w:r>
      <w:r w:rsidRPr="000115EC">
        <w:rPr>
          <w:rFonts w:ascii="Arial" w:hAnsi="Arial"/>
          <w:szCs w:val="20"/>
          <w:lang w:val="en-US" w:eastAsia="en-US"/>
        </w:rPr>
        <w:t>Moderately agree</w:t>
      </w:r>
      <w:r>
        <w:rPr>
          <w:rFonts w:ascii="Arial" w:hAnsi="Arial"/>
          <w:szCs w:val="20"/>
          <w:lang w:val="en-US" w:eastAsia="en-US"/>
        </w:rPr>
        <w:t xml:space="preserve">, </w:t>
      </w:r>
      <w:r w:rsidRPr="000115EC">
        <w:rPr>
          <w:rFonts w:ascii="Arial" w:hAnsi="Arial"/>
          <w:szCs w:val="20"/>
          <w:lang w:val="en-US" w:eastAsia="en-US"/>
        </w:rPr>
        <w:t>Slightly agree</w:t>
      </w:r>
      <w:r>
        <w:rPr>
          <w:rFonts w:ascii="Arial" w:hAnsi="Arial"/>
          <w:szCs w:val="20"/>
          <w:lang w:val="en-US" w:eastAsia="en-US"/>
        </w:rPr>
        <w:t xml:space="preserve">, </w:t>
      </w:r>
      <w:r w:rsidRPr="000115EC">
        <w:rPr>
          <w:rFonts w:ascii="Arial" w:hAnsi="Arial"/>
          <w:szCs w:val="20"/>
          <w:lang w:val="en-US" w:eastAsia="en-US"/>
        </w:rPr>
        <w:t>Neutral</w:t>
      </w:r>
      <w:r>
        <w:rPr>
          <w:rFonts w:ascii="Arial" w:hAnsi="Arial"/>
          <w:szCs w:val="20"/>
          <w:lang w:val="en-US" w:eastAsia="en-US"/>
        </w:rPr>
        <w:t xml:space="preserve">, </w:t>
      </w:r>
      <w:r w:rsidRPr="000115EC">
        <w:rPr>
          <w:rFonts w:ascii="Arial" w:hAnsi="Arial"/>
          <w:szCs w:val="20"/>
          <w:lang w:val="en-US" w:eastAsia="en-US"/>
        </w:rPr>
        <w:t>Slightly disagree</w:t>
      </w:r>
      <w:r>
        <w:rPr>
          <w:rFonts w:ascii="Arial" w:hAnsi="Arial"/>
          <w:szCs w:val="20"/>
          <w:lang w:val="en-US" w:eastAsia="en-US"/>
        </w:rPr>
        <w:t xml:space="preserve">, </w:t>
      </w:r>
      <w:r w:rsidRPr="000115EC">
        <w:rPr>
          <w:rFonts w:ascii="Arial" w:hAnsi="Arial"/>
          <w:szCs w:val="20"/>
          <w:lang w:val="en-US" w:eastAsia="en-US"/>
        </w:rPr>
        <w:t>Moderately disagree</w:t>
      </w:r>
      <w:r>
        <w:rPr>
          <w:rFonts w:ascii="Arial" w:hAnsi="Arial"/>
          <w:szCs w:val="20"/>
          <w:lang w:val="en-US" w:eastAsia="en-US"/>
        </w:rPr>
        <w:t xml:space="preserve">, </w:t>
      </w:r>
      <w:r w:rsidRPr="000115EC">
        <w:rPr>
          <w:rFonts w:ascii="Arial" w:hAnsi="Arial"/>
          <w:szCs w:val="20"/>
          <w:lang w:val="en-US" w:eastAsia="en-US"/>
        </w:rPr>
        <w:t>Strongly disagree</w:t>
      </w:r>
      <w:r>
        <w:rPr>
          <w:rFonts w:ascii="Arial" w:hAnsi="Arial"/>
          <w:szCs w:val="20"/>
          <w:lang w:val="en-US" w:eastAsia="en-US"/>
        </w:rPr>
        <w:t>)</w:t>
      </w:r>
    </w:p>
    <w:p w14:paraId="08C43279" w14:textId="77777777" w:rsidR="009E43A9" w:rsidRDefault="009E43A9">
      <w:pPr>
        <w:spacing w:after="0" w:line="240" w:lineRule="auto"/>
        <w:sectPr w:rsidR="009E43A9" w:rsidSect="009E43A9">
          <w:type w:val="continuous"/>
          <w:pgSz w:w="11906" w:h="16838" w:code="9"/>
          <w:pgMar w:top="2041" w:right="2381" w:bottom="1247" w:left="1247" w:header="720" w:footer="851" w:gutter="0"/>
          <w:cols w:num="2" w:space="708"/>
          <w:docGrid w:linePitch="360"/>
        </w:sectPr>
      </w:pPr>
    </w:p>
    <w:p w14:paraId="0B4B570D" w14:textId="21A0899E" w:rsidR="009D42A4" w:rsidRPr="0073375B" w:rsidRDefault="000F43CB" w:rsidP="009D42A4">
      <w:pPr>
        <w:pStyle w:val="Heading2"/>
      </w:pPr>
      <w:bookmarkStart w:id="20" w:name="_Toc85040537"/>
      <w:bookmarkStart w:id="21" w:name="_Toc86090472"/>
      <w:r>
        <w:lastRenderedPageBreak/>
        <w:t xml:space="preserve">10. </w:t>
      </w:r>
      <w:r w:rsidR="00572583">
        <w:t>Energy u</w:t>
      </w:r>
      <w:r w:rsidR="00872D56">
        <w:t xml:space="preserve">sage </w:t>
      </w:r>
      <w:r>
        <w:t xml:space="preserve">&amp; </w:t>
      </w:r>
      <w:r w:rsidR="00572583">
        <w:t>s</w:t>
      </w:r>
      <w:r w:rsidR="00872D56" w:rsidRPr="00872D56">
        <w:t>olar</w:t>
      </w:r>
      <w:r w:rsidR="00872D56">
        <w:t xml:space="preserve"> </w:t>
      </w:r>
      <w:r w:rsidR="00572583">
        <w:t>e</w:t>
      </w:r>
      <w:r w:rsidR="00872D56">
        <w:t>xport</w:t>
      </w:r>
      <w:r w:rsidR="005F3B77">
        <w:t>s (B3)</w:t>
      </w:r>
      <w:bookmarkEnd w:id="20"/>
      <w:bookmarkEnd w:id="21"/>
    </w:p>
    <w:p w14:paraId="179DCF19" w14:textId="77777777" w:rsidR="00CC4CA3" w:rsidRDefault="00CC4CA3" w:rsidP="00CC4CA3">
      <w:pPr>
        <w:pStyle w:val="Heading3"/>
      </w:pPr>
      <w:r>
        <w:t>Overview</w:t>
      </w:r>
    </w:p>
    <w:p w14:paraId="1C1EAE67" w14:textId="5D6EB70E" w:rsidR="00CC4CA3" w:rsidRPr="00BB16BE" w:rsidRDefault="00CC4CA3" w:rsidP="00CC4CA3">
      <w:r>
        <w:t>The Group B RCT 3</w:t>
      </w:r>
      <w:r w:rsidRPr="00BB16BE">
        <w:t xml:space="preserve"> </w:t>
      </w:r>
      <w:r>
        <w:t>(B3)</w:t>
      </w:r>
      <w:r w:rsidRPr="00BB16BE">
        <w:t xml:space="preserve"> tested </w:t>
      </w:r>
      <w:r w:rsidRPr="00D121B4">
        <w:t xml:space="preserve">the impact of </w:t>
      </w:r>
      <w:r>
        <w:t>different designs of information regarding past energy usage and solar exports. It also tested the impact of including a definitions of key technical terms.</w:t>
      </w:r>
    </w:p>
    <w:p w14:paraId="7EBDC58C" w14:textId="77777777" w:rsidR="005A1DCF" w:rsidRPr="0068479D" w:rsidRDefault="005A1DCF" w:rsidP="005A1DCF">
      <w:pPr>
        <w:pStyle w:val="Heading3"/>
      </w:pPr>
      <w:r>
        <w:t>Summary of results</w:t>
      </w:r>
    </w:p>
    <w:p w14:paraId="326E19EC" w14:textId="77777777" w:rsidR="00497A5E" w:rsidRPr="00AB0E19" w:rsidRDefault="00497A5E" w:rsidP="00497A5E">
      <w:pPr>
        <w:pStyle w:val="Heading4"/>
        <w:rPr>
          <w:color w:val="auto"/>
        </w:rPr>
      </w:pPr>
      <w:r w:rsidRPr="00AB0E19">
        <w:rPr>
          <w:color w:val="auto"/>
        </w:rPr>
        <w:t>Main outcomes</w:t>
      </w:r>
    </w:p>
    <w:p w14:paraId="44E532B9" w14:textId="635053E1" w:rsidR="00497A5E" w:rsidRDefault="00CA2A07" w:rsidP="00CA2A07">
      <w:r>
        <w:rPr>
          <w:i/>
        </w:rPr>
        <w:t>Hypothesis 1 (past energy usage)</w:t>
      </w:r>
      <w:r w:rsidR="00497A5E" w:rsidRPr="0052015C">
        <w:rPr>
          <w:i/>
        </w:rPr>
        <w:t>.</w:t>
      </w:r>
      <w:r w:rsidR="00497A5E">
        <w:t xml:space="preserve"> </w:t>
      </w:r>
      <w:r w:rsidR="00497A5E" w:rsidRPr="009A2421">
        <w:t xml:space="preserve">We </w:t>
      </w:r>
      <w:r>
        <w:t>did not find evidence</w:t>
      </w:r>
      <w:r w:rsidR="00497A5E" w:rsidRPr="009A2421">
        <w:t xml:space="preserve"> that </w:t>
      </w:r>
      <w:r w:rsidR="00497A5E" w:rsidRPr="00497A5E">
        <w:t xml:space="preserve">the manner of presentation of the chart </w:t>
      </w:r>
      <w:r>
        <w:t xml:space="preserve">made </w:t>
      </w:r>
      <w:r w:rsidR="00497A5E" w:rsidRPr="00497A5E">
        <w:t>a material difference to comprehension</w:t>
      </w:r>
      <w:r w:rsidR="00497A5E">
        <w:t xml:space="preserve">. </w:t>
      </w:r>
      <w:r>
        <w:t xml:space="preserve">That is, we found </w:t>
      </w:r>
      <w:r w:rsidR="0085620B">
        <w:t xml:space="preserve">null </w:t>
      </w:r>
      <w:r>
        <w:t xml:space="preserve">results </w:t>
      </w:r>
      <w:r w:rsidR="0085620B">
        <w:t xml:space="preserve">for all 4 </w:t>
      </w:r>
      <w:r>
        <w:t>tests of this hypothesis</w:t>
      </w:r>
      <w:r w:rsidR="00497A5E">
        <w:t xml:space="preserve">. </w:t>
      </w:r>
      <w:r>
        <w:t>(T</w:t>
      </w:r>
      <w:r w:rsidRPr="00CA2A07">
        <w:t>he bar chart appeared to perform worse than the others</w:t>
      </w:r>
      <w:r>
        <w:t xml:space="preserve"> but we are unsure why this could be, and it was not one of our pre</w:t>
      </w:r>
      <w:r>
        <w:noBreakHyphen/>
        <w:t>specified hypotheses.)</w:t>
      </w:r>
    </w:p>
    <w:p w14:paraId="45FA7CD2" w14:textId="6A2AC19D" w:rsidR="00F01F60" w:rsidRDefault="005D2BEF" w:rsidP="00497A5E">
      <w:r>
        <w:rPr>
          <w:i/>
        </w:rPr>
        <w:t>Hypothesi</w:t>
      </w:r>
      <w:r w:rsidR="00497A5E" w:rsidRPr="0052015C">
        <w:rPr>
          <w:i/>
        </w:rPr>
        <w:t>s 2a</w:t>
      </w:r>
      <w:r w:rsidR="00493E16">
        <w:rPr>
          <w:i/>
        </w:rPr>
        <w:t xml:space="preserve"> (</w:t>
      </w:r>
      <w:r w:rsidR="00704811">
        <w:rPr>
          <w:i/>
        </w:rPr>
        <w:t>solar exports</w:t>
      </w:r>
      <w:r w:rsidR="00F01F60">
        <w:rPr>
          <w:i/>
        </w:rPr>
        <w:t xml:space="preserve"> – comprehension</w:t>
      </w:r>
      <w:r w:rsidR="00493E16">
        <w:rPr>
          <w:i/>
        </w:rPr>
        <w:t>)</w:t>
      </w:r>
      <w:r w:rsidR="00497A5E">
        <w:t xml:space="preserve">. </w:t>
      </w:r>
      <w:r w:rsidR="00493E16">
        <w:t xml:space="preserve">We </w:t>
      </w:r>
      <w:r w:rsidR="00F01F60">
        <w:t xml:space="preserve">did not find clear evidence </w:t>
      </w:r>
      <w:r w:rsidR="00F01F60" w:rsidRPr="00F01F60">
        <w:t xml:space="preserve">that the manner of presentation of </w:t>
      </w:r>
      <w:r w:rsidR="00704811">
        <w:t>solar exports</w:t>
      </w:r>
      <w:r w:rsidR="00F01F60" w:rsidRPr="00F01F60">
        <w:t xml:space="preserve"> made a difference for comprehension</w:t>
      </w:r>
      <w:r w:rsidR="00F01F60">
        <w:t xml:space="preserve">. There was suggestive evidence in favour </w:t>
      </w:r>
      <w:r w:rsidR="00E012D0">
        <w:t>of the column or bar chart (42.4% and 42.2</w:t>
      </w:r>
      <w:r w:rsidR="00F01F60">
        <w:t xml:space="preserve">%, respectively) relative </w:t>
      </w:r>
      <w:r w:rsidR="00E012D0">
        <w:t>to the table or line chart (40.5</w:t>
      </w:r>
      <w:r w:rsidR="00F01F60">
        <w:t>% and 39.</w:t>
      </w:r>
      <w:r w:rsidR="00E012D0">
        <w:t>7</w:t>
      </w:r>
      <w:r w:rsidR="00F01F60">
        <w:t xml:space="preserve">%, respectively). Only the difference between the column chart and the table was statistically significant </w:t>
      </w:r>
      <w:r>
        <w:t xml:space="preserve">after adjusting for multiple comparisons </w:t>
      </w:r>
      <w:r w:rsidR="00F01F60">
        <w:t>(p=0.0</w:t>
      </w:r>
      <w:r>
        <w:t>14, adjusted alpha=0.025</w:t>
      </w:r>
      <w:r w:rsidR="00F01F60">
        <w:t xml:space="preserve">) however this was inconsistent with the result for intentions (hypothesis 2b, below) and for the past energy usage chart (hypothesis 1, above). Furthermore, the effect size of 2 percentage points seems small. For these reasons, we are not inclined to draw a positive conclusion in favour of the column chart. </w:t>
      </w:r>
    </w:p>
    <w:p w14:paraId="1F6A76C0" w14:textId="1AE12E1D" w:rsidR="00BE3927" w:rsidRDefault="00BE3927" w:rsidP="00497A5E">
      <w:r w:rsidRPr="0052015C">
        <w:rPr>
          <w:i/>
        </w:rPr>
        <w:t>Hypothes</w:t>
      </w:r>
      <w:r w:rsidR="00DD7B72">
        <w:rPr>
          <w:i/>
        </w:rPr>
        <w:t>i</w:t>
      </w:r>
      <w:r w:rsidRPr="0052015C">
        <w:rPr>
          <w:i/>
        </w:rPr>
        <w:t>s 2b</w:t>
      </w:r>
      <w:r w:rsidR="00F01F60">
        <w:rPr>
          <w:i/>
        </w:rPr>
        <w:t xml:space="preserve"> (</w:t>
      </w:r>
      <w:r w:rsidR="00704811">
        <w:rPr>
          <w:i/>
        </w:rPr>
        <w:t>solar exports</w:t>
      </w:r>
      <w:r w:rsidR="00F01F60">
        <w:rPr>
          <w:i/>
        </w:rPr>
        <w:t xml:space="preserve"> – intentions)</w:t>
      </w:r>
      <w:r>
        <w:t xml:space="preserve">. We found </w:t>
      </w:r>
      <w:r w:rsidR="00B42AAB">
        <w:t>no</w:t>
      </w:r>
      <w:r w:rsidR="004E4C22">
        <w:t xml:space="preserve"> statistically</w:t>
      </w:r>
      <w:r w:rsidR="00B42AAB">
        <w:t xml:space="preserve"> </w:t>
      </w:r>
      <w:r>
        <w:t xml:space="preserve">significant variation in intention to use solar more efficiently based on the presentation of </w:t>
      </w:r>
      <w:r w:rsidR="00704811">
        <w:t>solar export</w:t>
      </w:r>
      <w:r>
        <w:t xml:space="preserve"> information. </w:t>
      </w:r>
      <w:r w:rsidR="00F01F60">
        <w:t xml:space="preserve">Consequently, we found a </w:t>
      </w:r>
      <w:r>
        <w:t xml:space="preserve">null </w:t>
      </w:r>
      <w:r w:rsidR="00F01F60">
        <w:t xml:space="preserve">result </w:t>
      </w:r>
      <w:r>
        <w:t xml:space="preserve">for all 3 </w:t>
      </w:r>
      <w:r w:rsidR="00F01F60">
        <w:t>tests of this hypothesis</w:t>
      </w:r>
      <w:r>
        <w:t xml:space="preserve">. The point </w:t>
      </w:r>
      <w:r w:rsidR="00F01F60">
        <w:t>estimate for the bar chart was somewhat higher than the other 3</w:t>
      </w:r>
      <w:r w:rsidR="00CE3096">
        <w:t xml:space="preserve"> presentations</w:t>
      </w:r>
      <w:r w:rsidR="00E012D0">
        <w:t xml:space="preserve"> (8.0% versus 6.4-6.6</w:t>
      </w:r>
      <w:r w:rsidR="00F01F60">
        <w:t xml:space="preserve">%) however this was not statistically significant </w:t>
      </w:r>
      <w:r w:rsidR="005D2BEF">
        <w:t xml:space="preserve">when adjusted for multiple comparisons </w:t>
      </w:r>
      <w:r w:rsidR="00F01F60">
        <w:t>(p=0.0</w:t>
      </w:r>
      <w:r w:rsidR="005D2BEF">
        <w:t>29, adjusted alpha=0.025</w:t>
      </w:r>
      <w:r w:rsidR="00F01F60">
        <w:t>) and not consistent with</w:t>
      </w:r>
      <w:r w:rsidR="00CE3096">
        <w:t xml:space="preserve"> the results from hypotheses 1 and 2a (in particular, in hypothesis 1, the bar chart appeared to perform worse than the other presentations).</w:t>
      </w:r>
    </w:p>
    <w:p w14:paraId="3037B61C" w14:textId="5D246145" w:rsidR="003E6980" w:rsidRDefault="004E4C22" w:rsidP="003E6980">
      <w:r w:rsidRPr="004E4C22">
        <w:rPr>
          <w:i/>
        </w:rPr>
        <w:t>Trial A1 (</w:t>
      </w:r>
      <w:r w:rsidR="00704811">
        <w:rPr>
          <w:i/>
        </w:rPr>
        <w:t>solar exports</w:t>
      </w:r>
      <w:r w:rsidRPr="004E4C22">
        <w:rPr>
          <w:i/>
        </w:rPr>
        <w:t xml:space="preserve"> – intentions)</w:t>
      </w:r>
      <w:r>
        <w:t xml:space="preserve">. </w:t>
      </w:r>
      <w:r w:rsidR="003E6980">
        <w:t>We also tested the impact of including a solar exports chart in a full bill, as part of Trial A1. In this case, we had a control group – the Basic bill – that did not include the information on solar exports. However, w</w:t>
      </w:r>
      <w:r w:rsidR="003E6980" w:rsidRPr="003E6980">
        <w:t xml:space="preserve">e were unable to draw a clear conclusion about the impact of solar exports on intentions to use solar more efficiently. </w:t>
      </w:r>
      <w:r w:rsidR="003E6980">
        <w:t>The proportion making suggestions to use solar more efficiently were similar for three of the bills. While there was</w:t>
      </w:r>
      <w:r w:rsidR="003D1E7F">
        <w:t xml:space="preserve"> a</w:t>
      </w:r>
      <w:r w:rsidR="003E6980">
        <w:t xml:space="preserve"> material and statistically significant difference between r</w:t>
      </w:r>
      <w:r w:rsidR="003E6980" w:rsidRPr="003E6980">
        <w:t xml:space="preserve">espondents who saw the </w:t>
      </w:r>
      <w:r w:rsidR="003E6980">
        <w:t>C</w:t>
      </w:r>
      <w:r w:rsidR="003E6980" w:rsidRPr="003E6980">
        <w:t xml:space="preserve">omprehensive bill </w:t>
      </w:r>
      <w:r w:rsidR="003E6980">
        <w:t xml:space="preserve">and the Basic bill </w:t>
      </w:r>
      <w:r w:rsidR="003E6980" w:rsidRPr="003E6980">
        <w:t>(</w:t>
      </w:r>
      <w:r w:rsidR="003E6980">
        <w:t xml:space="preserve">3.7% versus </w:t>
      </w:r>
      <w:r w:rsidR="003E6980" w:rsidRPr="003E6980">
        <w:t>2.5%</w:t>
      </w:r>
      <w:r w:rsidR="005D2BEF">
        <w:t>, p=0.027, alpha=0.05</w:t>
      </w:r>
      <w:r w:rsidR="003E6980" w:rsidRPr="003E6980">
        <w:t xml:space="preserve">), </w:t>
      </w:r>
      <w:r w:rsidR="003E6980" w:rsidRPr="003E6980">
        <w:lastRenderedPageBreak/>
        <w:t xml:space="preserve">it raises the question of why the </w:t>
      </w:r>
      <w:r w:rsidR="003E6980">
        <w:t>S</w:t>
      </w:r>
      <w:r w:rsidR="003E6980" w:rsidRPr="003E6980">
        <w:t>tructured comprehensive bill did not have a similar impact. Because the proportions who suggested efficient solar use were so small, it was difficult to draw a clear conclusion.</w:t>
      </w:r>
    </w:p>
    <w:p w14:paraId="38F19F38" w14:textId="76D5F515" w:rsidR="00493E16" w:rsidRDefault="00125FFF" w:rsidP="00497A5E">
      <w:r w:rsidRPr="0052015C">
        <w:rPr>
          <w:i/>
        </w:rPr>
        <w:t xml:space="preserve">Hypotheses </w:t>
      </w:r>
      <w:r w:rsidR="00CA2A07">
        <w:rPr>
          <w:i/>
        </w:rPr>
        <w:t xml:space="preserve">3a, </w:t>
      </w:r>
      <w:r w:rsidR="00497A5E" w:rsidRPr="0052015C">
        <w:rPr>
          <w:i/>
        </w:rPr>
        <w:t>3b</w:t>
      </w:r>
      <w:r w:rsidR="00CA2A07">
        <w:rPr>
          <w:i/>
        </w:rPr>
        <w:t xml:space="preserve"> and </w:t>
      </w:r>
      <w:r w:rsidR="00497A5E" w:rsidRPr="0052015C">
        <w:rPr>
          <w:i/>
        </w:rPr>
        <w:t>3c</w:t>
      </w:r>
      <w:r w:rsidR="00CA2A07">
        <w:rPr>
          <w:i/>
        </w:rPr>
        <w:t xml:space="preserve"> (definitions)</w:t>
      </w:r>
      <w:r w:rsidR="00497A5E">
        <w:t xml:space="preserve">. </w:t>
      </w:r>
      <w:r w:rsidR="00CA2A07" w:rsidRPr="00CA2A07">
        <w:t xml:space="preserve">We found </w:t>
      </w:r>
      <w:r w:rsidR="00493E16">
        <w:t xml:space="preserve">no evidence that adding definitions improved comprehension (3a), understanding of </w:t>
      </w:r>
      <w:r w:rsidR="00704811">
        <w:t>solar exports</w:t>
      </w:r>
      <w:r w:rsidR="00493E16">
        <w:t xml:space="preserve"> (3b) or intention to use solar more efficiently (3c). Thus, we found null results for all 3 hypotheses. This mirrored our results on the impact of definitions in Trial B1.</w:t>
      </w:r>
    </w:p>
    <w:p w14:paraId="56F9A25F" w14:textId="3AA27F8D" w:rsidR="00497A5E" w:rsidRPr="00AB0E19" w:rsidRDefault="00497A5E" w:rsidP="00497A5E">
      <w:pPr>
        <w:pStyle w:val="Heading4"/>
        <w:rPr>
          <w:color w:val="auto"/>
        </w:rPr>
      </w:pPr>
      <w:r w:rsidRPr="00AB0E19">
        <w:rPr>
          <w:color w:val="auto"/>
        </w:rPr>
        <w:t>Subgroups</w:t>
      </w:r>
    </w:p>
    <w:p w14:paraId="41D6FD50" w14:textId="3D05549B" w:rsidR="00497A5E" w:rsidRDefault="00A60A2C" w:rsidP="00497A5E">
      <w:r>
        <w:t>For H</w:t>
      </w:r>
      <w:r w:rsidR="0085620B">
        <w:t>ypothesis 2a</w:t>
      </w:r>
      <w:r w:rsidR="00141AC1">
        <w:t>,</w:t>
      </w:r>
      <w:r w:rsidR="0085620B">
        <w:t xml:space="preserve"> T</w:t>
      </w:r>
      <w:r>
        <w:t>reatments A2</w:t>
      </w:r>
      <w:r w:rsidR="00C33F95">
        <w:t xml:space="preserve"> (</w:t>
      </w:r>
      <w:r w:rsidR="00C33F95" w:rsidRPr="00C33F95">
        <w:t>Two column charts</w:t>
      </w:r>
      <w:r w:rsidR="00C33F95">
        <w:t>)</w:t>
      </w:r>
      <w:r>
        <w:t xml:space="preserve"> and A3</w:t>
      </w:r>
      <w:r w:rsidR="00C33F95">
        <w:t xml:space="preserve"> (</w:t>
      </w:r>
      <w:r w:rsidR="00C33F95" w:rsidRPr="00C33F95">
        <w:t>Combined bar chart</w:t>
      </w:r>
      <w:r w:rsidR="00C33F95">
        <w:t>)</w:t>
      </w:r>
      <w:r>
        <w:t xml:space="preserve"> led to statistically significant increases in comprehension</w:t>
      </w:r>
      <w:r w:rsidR="00141AC1">
        <w:t xml:space="preserve"> (when compared to the Table group)</w:t>
      </w:r>
      <w:r>
        <w:t xml:space="preserve"> for various subgroups. However, the size of this effect was small (1-4pp) and is unlikely to represent any substantial real-world difference. The subgroups for the other hypotheses for this trial broadly matched the overall results described above.</w:t>
      </w:r>
    </w:p>
    <w:p w14:paraId="33DC9758" w14:textId="77777777" w:rsidR="0007623E" w:rsidRPr="00AB0E19" w:rsidRDefault="0007623E" w:rsidP="0007623E">
      <w:pPr>
        <w:pStyle w:val="Heading4"/>
        <w:rPr>
          <w:color w:val="auto"/>
        </w:rPr>
      </w:pPr>
      <w:r w:rsidRPr="00AB0E19">
        <w:rPr>
          <w:color w:val="auto"/>
        </w:rPr>
        <w:t>Sensitivity analysis</w:t>
      </w:r>
    </w:p>
    <w:p w14:paraId="30A6CFAE" w14:textId="6DC18612" w:rsidR="0007623E" w:rsidRPr="00A15E1E" w:rsidRDefault="0007623E" w:rsidP="0007623E">
      <w:r>
        <w:t>W</w:t>
      </w:r>
      <w:r w:rsidR="00BC5ACA">
        <w:t>e re-ran hypotheses</w:t>
      </w:r>
      <w:r>
        <w:t xml:space="preserve"> </w:t>
      </w:r>
      <w:r w:rsidR="00E012D0">
        <w:t>1</w:t>
      </w:r>
      <w:r>
        <w:t xml:space="preserve"> for this RCT</w:t>
      </w:r>
      <w:r w:rsidRPr="007A27FE">
        <w:t xml:space="preserve"> </w:t>
      </w:r>
      <w:r w:rsidR="00493E16">
        <w:t xml:space="preserve">after removing </w:t>
      </w:r>
      <w:r w:rsidRPr="007A27FE">
        <w:t>the fastest 20% of completers from the sampl</w:t>
      </w:r>
      <w:r w:rsidRPr="00BC5ACA">
        <w:t>e</w:t>
      </w:r>
      <w:r w:rsidR="00493E16">
        <w:t xml:space="preserve"> and confirmed that our findings were unchanged</w:t>
      </w:r>
      <w:r w:rsidRPr="00BC5ACA">
        <w:t>. The marginal means (i</w:t>
      </w:r>
      <w:r w:rsidR="00493E16">
        <w:t>.</w:t>
      </w:r>
      <w:r w:rsidRPr="00BC5ACA">
        <w:t>e</w:t>
      </w:r>
      <w:r w:rsidR="00493E16">
        <w:t>.</w:t>
      </w:r>
      <w:r w:rsidRPr="00BC5ACA">
        <w:t xml:space="preserve"> the point estimate for </w:t>
      </w:r>
      <w:r w:rsidR="00BC5ACA" w:rsidRPr="00BC5ACA">
        <w:t>the usage comprehension score</w:t>
      </w:r>
      <w:r w:rsidRPr="00BC5ACA">
        <w:t>) for all treatment groups increased by</w:t>
      </w:r>
      <w:r w:rsidR="00BC5ACA" w:rsidRPr="00BC5ACA">
        <w:t xml:space="preserve"> small amounts</w:t>
      </w:r>
      <w:r w:rsidRPr="00BC5ACA">
        <w:t xml:space="preserve">. </w:t>
      </w:r>
      <w:r w:rsidR="00142740">
        <w:t>Nonetheless, w</w:t>
      </w:r>
      <w:r w:rsidR="00BC5ACA">
        <w:t>e continue</w:t>
      </w:r>
      <w:r w:rsidR="004F3E4C">
        <w:t>d</w:t>
      </w:r>
      <w:r w:rsidR="00BC5ACA">
        <w:t xml:space="preserve"> to </w:t>
      </w:r>
      <w:r w:rsidR="00142740">
        <w:t xml:space="preserve">find </w:t>
      </w:r>
      <w:r w:rsidR="00BC5ACA">
        <w:t xml:space="preserve">null </w:t>
      </w:r>
      <w:r w:rsidR="00142740">
        <w:t xml:space="preserve">results for both </w:t>
      </w:r>
      <w:r w:rsidR="00BC5ACA">
        <w:t>hypotheses.</w:t>
      </w:r>
      <w:r w:rsidR="00254B72">
        <w:t xml:space="preserve"> </w:t>
      </w:r>
    </w:p>
    <w:p w14:paraId="3A30EB13" w14:textId="77777777" w:rsidR="00DF280F" w:rsidRDefault="00DF280F" w:rsidP="0097016E">
      <w:pPr>
        <w:pStyle w:val="Heading3"/>
      </w:pPr>
      <w:r>
        <w:t>Treatment groups</w:t>
      </w:r>
    </w:p>
    <w:p w14:paraId="1488D0D1" w14:textId="003EF463" w:rsidR="007B21C0" w:rsidRPr="007B21C0" w:rsidRDefault="007B21C0" w:rsidP="007B21C0">
      <w:r w:rsidRPr="007B21C0">
        <w:t xml:space="preserve">This </w:t>
      </w:r>
      <w:r w:rsidR="00DF280F">
        <w:t>was</w:t>
      </w:r>
      <w:r w:rsidRPr="007B21C0">
        <w:t xml:space="preserve"> a 5x2 factorial design. Our fi</w:t>
      </w:r>
      <w:r w:rsidR="00DF280F">
        <w:t xml:space="preserve">rst independent variable (A) had five levels and </w:t>
      </w:r>
      <w:r w:rsidRPr="007B21C0">
        <w:t>var</w:t>
      </w:r>
      <w:r w:rsidR="00DF280F">
        <w:t>ied b</w:t>
      </w:r>
      <w:r w:rsidRPr="007B21C0">
        <w:t xml:space="preserve">y energy consumption and </w:t>
      </w:r>
      <w:r w:rsidR="003D1E7F">
        <w:t>solar export</w:t>
      </w:r>
      <w:r w:rsidR="003D1E7F" w:rsidRPr="007B21C0">
        <w:t xml:space="preserve"> </w:t>
      </w:r>
      <w:r w:rsidRPr="007B21C0">
        <w:t>charts. Our</w:t>
      </w:r>
      <w:r w:rsidR="00DF280F">
        <w:t xml:space="preserve"> second independent variable </w:t>
      </w:r>
      <w:r w:rsidR="00142740">
        <w:t xml:space="preserve">(B) </w:t>
      </w:r>
      <w:r w:rsidR="00DF280F">
        <w:t>had</w:t>
      </w:r>
      <w:r w:rsidRPr="007B21C0">
        <w:t xml:space="preserve"> two levels and test</w:t>
      </w:r>
      <w:r w:rsidR="00142740">
        <w:t>ed</w:t>
      </w:r>
      <w:r w:rsidRPr="007B21C0">
        <w:t xml:space="preserve"> the impact of providing additional definitions for technical terms. The table below summarises the intervention associated with each factor and defines the individual cells formed by each independent variable.</w:t>
      </w:r>
    </w:p>
    <w:p w14:paraId="5FBF952D" w14:textId="64AD9B5F" w:rsidR="007B21C0" w:rsidRPr="00C33F95" w:rsidRDefault="007B21C0" w:rsidP="000C54F0">
      <w:pPr>
        <w:pStyle w:val="HeadingTable"/>
      </w:pPr>
      <w:r w:rsidRPr="00C33F95">
        <w:t xml:space="preserve">Trial </w:t>
      </w:r>
      <w:r w:rsidR="00F53B40">
        <w:t>B</w:t>
      </w:r>
      <w:r w:rsidRPr="00C33F95">
        <w:t>3 factorial design</w:t>
      </w:r>
    </w:p>
    <w:tbl>
      <w:tblPr>
        <w:tblStyle w:val="PlainTable2"/>
        <w:tblW w:w="0" w:type="auto"/>
        <w:tblLook w:val="04A0" w:firstRow="1" w:lastRow="0" w:firstColumn="1" w:lastColumn="0" w:noHBand="0" w:noVBand="1"/>
        <w:tblCaption w:val="Trial 3 factorial design"/>
        <w:tblDescription w:val="Respondents were shown one of 5 different chart types, either with or without definitions."/>
      </w:tblPr>
      <w:tblGrid>
        <w:gridCol w:w="4770"/>
        <w:gridCol w:w="1754"/>
        <w:gridCol w:w="1754"/>
      </w:tblGrid>
      <w:tr w:rsidR="007B21C0" w:rsidRPr="007B21C0" w14:paraId="555732AE" w14:textId="77777777" w:rsidTr="00865384">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1480" w:type="dxa"/>
            <w:tcBorders>
              <w:top w:val="single" w:sz="4" w:space="0" w:color="7F7F7F" w:themeColor="text1" w:themeTint="80"/>
              <w:bottom w:val="single" w:sz="12" w:space="0" w:color="auto"/>
            </w:tcBorders>
            <w:shd w:val="clear" w:color="auto" w:fill="20B9A3" w:themeFill="accent1"/>
            <w:noWrap/>
            <w:hideMark/>
          </w:tcPr>
          <w:p w14:paraId="53CAC27A" w14:textId="77777777" w:rsidR="007B21C0" w:rsidRPr="007B21C0" w:rsidRDefault="007B21C0" w:rsidP="007B21C0">
            <w:r w:rsidRPr="007B21C0">
              <w:t>Chart types</w:t>
            </w:r>
          </w:p>
        </w:tc>
        <w:tc>
          <w:tcPr>
            <w:tcW w:w="4020" w:type="dxa"/>
            <w:tcBorders>
              <w:top w:val="single" w:sz="4" w:space="0" w:color="7F7F7F" w:themeColor="text1" w:themeTint="80"/>
              <w:bottom w:val="single" w:sz="12" w:space="0" w:color="auto"/>
            </w:tcBorders>
            <w:shd w:val="clear" w:color="auto" w:fill="20B9A3" w:themeFill="accent1"/>
            <w:noWrap/>
            <w:hideMark/>
          </w:tcPr>
          <w:p w14:paraId="2493A813" w14:textId="77777777" w:rsidR="007B21C0" w:rsidRPr="007B21C0" w:rsidRDefault="007B21C0" w:rsidP="007B21C0">
            <w:pPr>
              <w:cnfStyle w:val="100000000000" w:firstRow="1" w:lastRow="0" w:firstColumn="0" w:lastColumn="0" w:oddVBand="0" w:evenVBand="0" w:oddHBand="0" w:evenHBand="0" w:firstRowFirstColumn="0" w:firstRowLastColumn="0" w:lastRowFirstColumn="0" w:lastRowLastColumn="0"/>
            </w:pPr>
            <w:r w:rsidRPr="007B21C0">
              <w:t>B0 = Without definitions</w:t>
            </w:r>
          </w:p>
        </w:tc>
        <w:tc>
          <w:tcPr>
            <w:tcW w:w="4020" w:type="dxa"/>
            <w:tcBorders>
              <w:top w:val="single" w:sz="4" w:space="0" w:color="7F7F7F" w:themeColor="text1" w:themeTint="80"/>
              <w:bottom w:val="single" w:sz="12" w:space="0" w:color="auto"/>
            </w:tcBorders>
            <w:shd w:val="clear" w:color="auto" w:fill="20B9A3" w:themeFill="accent1"/>
            <w:noWrap/>
            <w:hideMark/>
          </w:tcPr>
          <w:p w14:paraId="4FA3AE01" w14:textId="77777777" w:rsidR="007B21C0" w:rsidRPr="007B21C0" w:rsidRDefault="007B21C0" w:rsidP="007B21C0">
            <w:pPr>
              <w:cnfStyle w:val="100000000000" w:firstRow="1" w:lastRow="0" w:firstColumn="0" w:lastColumn="0" w:oddVBand="0" w:evenVBand="0" w:oddHBand="0" w:evenHBand="0" w:firstRowFirstColumn="0" w:firstRowLastColumn="0" w:lastRowFirstColumn="0" w:lastRowLastColumn="0"/>
            </w:pPr>
            <w:r w:rsidRPr="007B21C0">
              <w:t>B1 =With definitions</w:t>
            </w:r>
          </w:p>
        </w:tc>
      </w:tr>
      <w:tr w:rsidR="007B21C0" w:rsidRPr="007B21C0" w14:paraId="6C4EF0E1" w14:textId="77777777" w:rsidTr="008653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480" w:type="dxa"/>
            <w:tcBorders>
              <w:top w:val="single" w:sz="12" w:space="0" w:color="auto"/>
            </w:tcBorders>
            <w:noWrap/>
            <w:hideMark/>
          </w:tcPr>
          <w:p w14:paraId="0D4020A5" w14:textId="15C4C119" w:rsidR="007B21C0" w:rsidRPr="007B21C0" w:rsidRDefault="007B21C0" w:rsidP="007B21C0">
            <w:r w:rsidRPr="007B21C0">
              <w:t xml:space="preserve">A0 = Complex consumption chart, </w:t>
            </w:r>
            <w:r w:rsidR="00704811">
              <w:t>solar exports</w:t>
            </w:r>
            <w:r w:rsidRPr="007B21C0">
              <w:t xml:space="preserve"> table</w:t>
            </w:r>
          </w:p>
        </w:tc>
        <w:tc>
          <w:tcPr>
            <w:tcW w:w="4020" w:type="dxa"/>
            <w:tcBorders>
              <w:top w:val="single" w:sz="12" w:space="0" w:color="auto"/>
            </w:tcBorders>
            <w:noWrap/>
            <w:hideMark/>
          </w:tcPr>
          <w:p w14:paraId="70310ED7"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A0B0</w:t>
            </w:r>
          </w:p>
        </w:tc>
        <w:tc>
          <w:tcPr>
            <w:tcW w:w="4020" w:type="dxa"/>
            <w:tcBorders>
              <w:top w:val="single" w:sz="12" w:space="0" w:color="auto"/>
            </w:tcBorders>
            <w:noWrap/>
            <w:hideMark/>
          </w:tcPr>
          <w:p w14:paraId="25133116"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A0B1</w:t>
            </w:r>
          </w:p>
        </w:tc>
      </w:tr>
      <w:tr w:rsidR="007B21C0" w:rsidRPr="007B21C0" w14:paraId="614661FF" w14:textId="77777777" w:rsidTr="00865384">
        <w:trPr>
          <w:trHeight w:val="420"/>
        </w:trPr>
        <w:tc>
          <w:tcPr>
            <w:cnfStyle w:val="001000000000" w:firstRow="0" w:lastRow="0" w:firstColumn="1" w:lastColumn="0" w:oddVBand="0" w:evenVBand="0" w:oddHBand="0" w:evenHBand="0" w:firstRowFirstColumn="0" w:firstRowLastColumn="0" w:lastRowFirstColumn="0" w:lastRowLastColumn="0"/>
            <w:tcW w:w="11480" w:type="dxa"/>
            <w:noWrap/>
          </w:tcPr>
          <w:p w14:paraId="2B7BEA6A" w14:textId="5A207336" w:rsidR="007B21C0" w:rsidRPr="007B21C0" w:rsidRDefault="007B21C0" w:rsidP="007B21C0">
            <w:r w:rsidRPr="007B21C0">
              <w:t xml:space="preserve">A1 = Simple consumption column chart, </w:t>
            </w:r>
            <w:r w:rsidR="00704811">
              <w:t>solar exports</w:t>
            </w:r>
            <w:r w:rsidRPr="007B21C0">
              <w:t xml:space="preserve"> table</w:t>
            </w:r>
          </w:p>
        </w:tc>
        <w:tc>
          <w:tcPr>
            <w:tcW w:w="4020" w:type="dxa"/>
            <w:noWrap/>
          </w:tcPr>
          <w:p w14:paraId="4BDCB5F4"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A1B0</w:t>
            </w:r>
          </w:p>
        </w:tc>
        <w:tc>
          <w:tcPr>
            <w:tcW w:w="4020" w:type="dxa"/>
            <w:noWrap/>
          </w:tcPr>
          <w:p w14:paraId="6D3D3C7C"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A1B1</w:t>
            </w:r>
          </w:p>
        </w:tc>
      </w:tr>
      <w:tr w:rsidR="007B21C0" w:rsidRPr="007B21C0" w14:paraId="697F2DD7" w14:textId="77777777" w:rsidTr="008653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480" w:type="dxa"/>
            <w:noWrap/>
            <w:hideMark/>
          </w:tcPr>
          <w:p w14:paraId="642A64B4" w14:textId="77777777" w:rsidR="007B21C0" w:rsidRPr="007B21C0" w:rsidRDefault="007B21C0" w:rsidP="007B21C0">
            <w:r w:rsidRPr="007B21C0">
              <w:t>A2 = Two column charts</w:t>
            </w:r>
          </w:p>
        </w:tc>
        <w:tc>
          <w:tcPr>
            <w:tcW w:w="4020" w:type="dxa"/>
            <w:noWrap/>
            <w:hideMark/>
          </w:tcPr>
          <w:p w14:paraId="49662AE7"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A2B0</w:t>
            </w:r>
          </w:p>
        </w:tc>
        <w:tc>
          <w:tcPr>
            <w:tcW w:w="4020" w:type="dxa"/>
            <w:noWrap/>
            <w:hideMark/>
          </w:tcPr>
          <w:p w14:paraId="6F88ADC4"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A2B1</w:t>
            </w:r>
          </w:p>
        </w:tc>
      </w:tr>
      <w:tr w:rsidR="007B21C0" w:rsidRPr="007B21C0" w14:paraId="51E5350E" w14:textId="77777777" w:rsidTr="00865384">
        <w:trPr>
          <w:trHeight w:val="420"/>
        </w:trPr>
        <w:tc>
          <w:tcPr>
            <w:cnfStyle w:val="001000000000" w:firstRow="0" w:lastRow="0" w:firstColumn="1" w:lastColumn="0" w:oddVBand="0" w:evenVBand="0" w:oddHBand="0" w:evenHBand="0" w:firstRowFirstColumn="0" w:firstRowLastColumn="0" w:lastRowFirstColumn="0" w:lastRowLastColumn="0"/>
            <w:tcW w:w="11480" w:type="dxa"/>
            <w:noWrap/>
            <w:hideMark/>
          </w:tcPr>
          <w:p w14:paraId="4F0E71D6" w14:textId="77777777" w:rsidR="007B21C0" w:rsidRPr="007B21C0" w:rsidRDefault="007B21C0" w:rsidP="007B21C0">
            <w:r w:rsidRPr="007B21C0">
              <w:t>A3 = Combined bar chart</w:t>
            </w:r>
          </w:p>
        </w:tc>
        <w:tc>
          <w:tcPr>
            <w:tcW w:w="4020" w:type="dxa"/>
            <w:noWrap/>
            <w:hideMark/>
          </w:tcPr>
          <w:p w14:paraId="78320BAF"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A3B0</w:t>
            </w:r>
          </w:p>
        </w:tc>
        <w:tc>
          <w:tcPr>
            <w:tcW w:w="4020" w:type="dxa"/>
            <w:noWrap/>
            <w:hideMark/>
          </w:tcPr>
          <w:p w14:paraId="32F73CD3"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A3B1</w:t>
            </w:r>
          </w:p>
        </w:tc>
      </w:tr>
      <w:tr w:rsidR="007B21C0" w:rsidRPr="007B21C0" w14:paraId="04629D8E" w14:textId="77777777" w:rsidTr="008653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480" w:type="dxa"/>
            <w:noWrap/>
            <w:hideMark/>
          </w:tcPr>
          <w:p w14:paraId="61314216" w14:textId="77777777" w:rsidR="007B21C0" w:rsidRPr="007B21C0" w:rsidRDefault="007B21C0" w:rsidP="007B21C0">
            <w:r w:rsidRPr="007B21C0">
              <w:t>A4 = Combined line chart</w:t>
            </w:r>
          </w:p>
        </w:tc>
        <w:tc>
          <w:tcPr>
            <w:tcW w:w="4020" w:type="dxa"/>
            <w:noWrap/>
            <w:hideMark/>
          </w:tcPr>
          <w:p w14:paraId="39C12454"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A4B0</w:t>
            </w:r>
          </w:p>
        </w:tc>
        <w:tc>
          <w:tcPr>
            <w:tcW w:w="4020" w:type="dxa"/>
            <w:noWrap/>
            <w:hideMark/>
          </w:tcPr>
          <w:p w14:paraId="419B784B"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A4B1</w:t>
            </w:r>
          </w:p>
        </w:tc>
      </w:tr>
    </w:tbl>
    <w:p w14:paraId="77B4D4AB" w14:textId="5F5600AB" w:rsidR="00DF280F" w:rsidRPr="00DF280F" w:rsidRDefault="00DF280F" w:rsidP="0097016E">
      <w:pPr>
        <w:pStyle w:val="Heading3"/>
      </w:pPr>
      <w:r w:rsidRPr="00282A5E">
        <w:lastRenderedPageBreak/>
        <w:t>Hypotheses</w:t>
      </w:r>
    </w:p>
    <w:p w14:paraId="2EC4A75D" w14:textId="77777777" w:rsidR="007B21C0" w:rsidRPr="009A3D85" w:rsidRDefault="007B21C0" w:rsidP="009A3D85">
      <w:pPr>
        <w:pStyle w:val="Heading4"/>
        <w:rPr>
          <w:color w:val="auto"/>
        </w:rPr>
      </w:pPr>
      <w:r w:rsidRPr="009A3D85">
        <w:rPr>
          <w:color w:val="auto"/>
        </w:rPr>
        <w:t>Energy usage patterns</w:t>
      </w:r>
    </w:p>
    <w:p w14:paraId="1BE351E9" w14:textId="5A44BA62" w:rsidR="007B21C0" w:rsidRPr="007B21C0" w:rsidRDefault="009A3D85" w:rsidP="007B21C0">
      <w:r>
        <w:t>B3.</w:t>
      </w:r>
      <w:r w:rsidR="007B21C0" w:rsidRPr="007B21C0">
        <w:t>H1:</w:t>
      </w:r>
      <w:r>
        <w:t xml:space="preserve"> </w:t>
      </w:r>
      <w:r w:rsidR="007B21C0" w:rsidRPr="007B21C0">
        <w:t xml:space="preserve"> Any simple energy usage chart (A1, A2, A3, A4, not pooled) will result in higher comprehension </w:t>
      </w:r>
      <w:r>
        <w:t xml:space="preserve">of energy usage patterns than a complex chart (A0): </w:t>
      </w:r>
      <w:r w:rsidR="007B21C0" w:rsidRPr="007B21C0">
        <w:t>A1&gt;A0</w:t>
      </w:r>
      <w:r>
        <w:t xml:space="preserve">, </w:t>
      </w:r>
      <w:r w:rsidR="007B21C0" w:rsidRPr="007B21C0">
        <w:t>A2&gt;A0</w:t>
      </w:r>
      <w:r>
        <w:t xml:space="preserve">, </w:t>
      </w:r>
      <w:r w:rsidR="007B21C0" w:rsidRPr="007B21C0">
        <w:t>A3&gt;A0</w:t>
      </w:r>
      <w:r>
        <w:t xml:space="preserve">, </w:t>
      </w:r>
      <w:r w:rsidR="007B21C0" w:rsidRPr="007B21C0">
        <w:t>A4&gt;A0</w:t>
      </w:r>
    </w:p>
    <w:p w14:paraId="7ACA12FC" w14:textId="27B46B05" w:rsidR="007B21C0" w:rsidRPr="007B21C0" w:rsidRDefault="009A3D85" w:rsidP="007B21C0">
      <w:r>
        <w:t>These</w:t>
      </w:r>
      <w:r w:rsidR="007B21C0" w:rsidRPr="007B21C0">
        <w:t xml:space="preserve"> hypotheses w</w:t>
      </w:r>
      <w:r w:rsidR="003434B9">
        <w:t>ere</w:t>
      </w:r>
      <w:r w:rsidR="007B21C0" w:rsidRPr="007B21C0">
        <w:t xml:space="preserve"> assessed with a series of one</w:t>
      </w:r>
      <w:r w:rsidR="0070450F">
        <w:noBreakHyphen/>
      </w:r>
      <w:r w:rsidR="007B21C0" w:rsidRPr="007B21C0">
        <w:t xml:space="preserve">sided tests. We </w:t>
      </w:r>
      <w:r w:rsidR="003434B9">
        <w:t>did</w:t>
      </w:r>
      <w:r w:rsidR="007B21C0" w:rsidRPr="007B21C0">
        <w:t xml:space="preserve"> not correct for multiple comparisons due to the shared control group.</w:t>
      </w:r>
      <w:r w:rsidR="007B21C0" w:rsidRPr="007B21C0" w:rsidDel="00377395">
        <w:t xml:space="preserve"> </w:t>
      </w:r>
    </w:p>
    <w:p w14:paraId="3547485B" w14:textId="4FD15158" w:rsidR="007B21C0" w:rsidRPr="009A3D85" w:rsidRDefault="00704811" w:rsidP="009A3D85">
      <w:pPr>
        <w:pStyle w:val="Heading4"/>
        <w:rPr>
          <w:color w:val="auto"/>
        </w:rPr>
      </w:pPr>
      <w:r>
        <w:rPr>
          <w:color w:val="auto"/>
        </w:rPr>
        <w:t>Solar exports</w:t>
      </w:r>
    </w:p>
    <w:p w14:paraId="4FD5F5DC" w14:textId="56CC5BAF" w:rsidR="007B21C0" w:rsidRPr="007B21C0" w:rsidRDefault="009A3D85" w:rsidP="007B21C0">
      <w:r>
        <w:t>B3.</w:t>
      </w:r>
      <w:r w:rsidR="007B21C0" w:rsidRPr="007B21C0">
        <w:t xml:space="preserve">H2a: Any bill with a solar chart (A2, A3, A4, not pooled) will result in higher comprehension </w:t>
      </w:r>
      <w:r>
        <w:t xml:space="preserve">of </w:t>
      </w:r>
      <w:r w:rsidR="00704811">
        <w:t>solar export</w:t>
      </w:r>
      <w:r>
        <w:t xml:space="preserve"> patterns over time </w:t>
      </w:r>
      <w:r w:rsidR="007B21C0" w:rsidRPr="007B21C0">
        <w:t>than a table (A0 and A1 poole</w:t>
      </w:r>
      <w:r>
        <w:t xml:space="preserve">d): </w:t>
      </w:r>
      <w:r w:rsidR="007B21C0" w:rsidRPr="007B21C0">
        <w:t>A2&gt;A0 and A1 pooled</w:t>
      </w:r>
      <w:r>
        <w:t xml:space="preserve">, </w:t>
      </w:r>
      <w:r w:rsidR="007B21C0" w:rsidRPr="007B21C0">
        <w:t>A3&gt; A0 and A1 pooled</w:t>
      </w:r>
      <w:r>
        <w:t xml:space="preserve">, </w:t>
      </w:r>
      <w:r w:rsidR="007B21C0" w:rsidRPr="007B21C0">
        <w:t>A4&gt; A0 and A1 pooled</w:t>
      </w:r>
    </w:p>
    <w:p w14:paraId="6D1A329E" w14:textId="1C627FF5" w:rsidR="007B21C0" w:rsidRPr="007B21C0" w:rsidRDefault="009A3D85" w:rsidP="007B21C0">
      <w:r>
        <w:t>B3.</w:t>
      </w:r>
      <w:r w:rsidR="007B21C0" w:rsidRPr="007B21C0">
        <w:t xml:space="preserve">H2b: Any bill with a solar chart (T2, T3, T4, not pooled) will result in a </w:t>
      </w:r>
      <w:r>
        <w:t xml:space="preserve">higher intention to use solar more efficiently (as measured by a </w:t>
      </w:r>
      <w:r w:rsidR="007B21C0" w:rsidRPr="007B21C0">
        <w:t>higher proportion that advises using solar more efficiently</w:t>
      </w:r>
      <w:r>
        <w:t>)</w:t>
      </w:r>
      <w:r w:rsidR="007B21C0" w:rsidRPr="007B21C0">
        <w:t xml:space="preserve"> than those seeing a</w:t>
      </w:r>
      <w:r>
        <w:t xml:space="preserve"> solar table (T0 and T1 pooled): A2&gt; A0 and A1 pooled, </w:t>
      </w:r>
      <w:r w:rsidR="007B21C0" w:rsidRPr="007B21C0">
        <w:t>A3&gt; A0 and A1 pooled</w:t>
      </w:r>
      <w:r>
        <w:t xml:space="preserve">, </w:t>
      </w:r>
      <w:r w:rsidR="007B21C0" w:rsidRPr="007B21C0">
        <w:t>A4&gt; A0 and A1 pooled</w:t>
      </w:r>
    </w:p>
    <w:p w14:paraId="2114CA6A" w14:textId="7A74495D" w:rsidR="007B21C0" w:rsidRPr="007B21C0" w:rsidRDefault="007B21C0" w:rsidP="007B21C0">
      <w:r w:rsidRPr="007B21C0">
        <w:t>Both of these hypotheses w</w:t>
      </w:r>
      <w:r w:rsidR="003434B9">
        <w:t>ere</w:t>
      </w:r>
      <w:r w:rsidRPr="007B21C0">
        <w:t xml:space="preserve"> assessed with a series</w:t>
      </w:r>
      <w:r w:rsidR="00EF31DD">
        <w:t xml:space="preserve"> of</w:t>
      </w:r>
      <w:r w:rsidRPr="007B21C0">
        <w:t xml:space="preserve"> </w:t>
      </w:r>
      <w:r w:rsidR="003434B9">
        <w:t>one-tailed hypothesis test</w:t>
      </w:r>
      <w:r w:rsidR="0070450F">
        <w:t>s</w:t>
      </w:r>
      <w:r w:rsidR="003434B9">
        <w:t xml:space="preserve">. We </w:t>
      </w:r>
      <w:r w:rsidRPr="007B21C0">
        <w:t>correct</w:t>
      </w:r>
      <w:r w:rsidR="003434B9">
        <w:t>ed</w:t>
      </w:r>
      <w:r w:rsidRPr="007B21C0">
        <w:t xml:space="preserve"> for </w:t>
      </w:r>
      <w:r w:rsidR="00773393">
        <w:t xml:space="preserve">two </w:t>
      </w:r>
      <w:r w:rsidRPr="007B21C0">
        <w:t>multiple comparisons f</w:t>
      </w:r>
      <w:r w:rsidR="003434B9">
        <w:t>or this family of tests</w:t>
      </w:r>
      <w:r w:rsidR="00773393">
        <w:t xml:space="preserve"> (</w:t>
      </w:r>
      <w:r w:rsidR="002B25B2">
        <w:t xml:space="preserve">by dividing </w:t>
      </w:r>
      <w:r w:rsidR="00773393">
        <w:t xml:space="preserve">alpha </w:t>
      </w:r>
      <w:r w:rsidR="002B25B2">
        <w:t xml:space="preserve">by </w:t>
      </w:r>
      <w:r w:rsidR="00773393">
        <w:t>two</w:t>
      </w:r>
      <w:r w:rsidR="002B25B2">
        <w:t xml:space="preserve">) </w:t>
      </w:r>
      <w:r w:rsidR="003434B9">
        <w:t>but did</w:t>
      </w:r>
      <w:r w:rsidRPr="007B21C0">
        <w:t xml:space="preserve"> not correct for the multiple comparisons against a shared control group.</w:t>
      </w:r>
    </w:p>
    <w:p w14:paraId="35A61774" w14:textId="77777777" w:rsidR="007B21C0" w:rsidRPr="009A3D85" w:rsidRDefault="007B21C0" w:rsidP="009A3D85">
      <w:pPr>
        <w:pStyle w:val="Heading4"/>
        <w:rPr>
          <w:color w:val="auto"/>
        </w:rPr>
      </w:pPr>
      <w:r w:rsidRPr="009A3D85">
        <w:rPr>
          <w:color w:val="auto"/>
        </w:rPr>
        <w:t>Plain language definitions</w:t>
      </w:r>
    </w:p>
    <w:p w14:paraId="2A0F88B0" w14:textId="2A06EB9B" w:rsidR="007B21C0" w:rsidRPr="007B21C0" w:rsidRDefault="009A3D85" w:rsidP="007B21C0">
      <w:r>
        <w:t>B3.</w:t>
      </w:r>
      <w:r w:rsidR="007B21C0" w:rsidRPr="007B21C0">
        <w:t>H3a:</w:t>
      </w:r>
      <w:r>
        <w:t xml:space="preserve"> </w:t>
      </w:r>
      <w:r w:rsidR="007B21C0" w:rsidRPr="007B21C0">
        <w:t xml:space="preserve">Any bill with </w:t>
      </w:r>
      <w:r>
        <w:t xml:space="preserve">plain language </w:t>
      </w:r>
      <w:r w:rsidR="007B21C0" w:rsidRPr="007B21C0">
        <w:t xml:space="preserve">definitions (B1) will result in higher comprehension </w:t>
      </w:r>
      <w:r>
        <w:t xml:space="preserve">of energy usage </w:t>
      </w:r>
      <w:r w:rsidR="007B21C0" w:rsidRPr="007B21C0">
        <w:t>than a bill without definitions (B0)</w:t>
      </w:r>
      <w:r>
        <w:t xml:space="preserve">: </w:t>
      </w:r>
      <w:r w:rsidR="007B21C0" w:rsidRPr="007B21C0">
        <w:t>B1&gt;B0</w:t>
      </w:r>
    </w:p>
    <w:p w14:paraId="567C40BA" w14:textId="4D19CD22" w:rsidR="007B21C0" w:rsidRPr="007B21C0" w:rsidRDefault="009A3D85" w:rsidP="007B21C0">
      <w:r>
        <w:t>B3.</w:t>
      </w:r>
      <w:r w:rsidR="007B21C0" w:rsidRPr="007B21C0">
        <w:t>H3b:</w:t>
      </w:r>
      <w:r>
        <w:t xml:space="preserve"> </w:t>
      </w:r>
      <w:r w:rsidR="007B21C0" w:rsidRPr="007B21C0">
        <w:t xml:space="preserve">Any bill with definitions (B1) will result in higher comprehension </w:t>
      </w:r>
      <w:r w:rsidRPr="009A3D85">
        <w:t xml:space="preserve">of solar energy </w:t>
      </w:r>
      <w:r w:rsidR="003D1E7F">
        <w:t>export</w:t>
      </w:r>
      <w:r w:rsidRPr="009A3D85">
        <w:t xml:space="preserve"> patterns over time </w:t>
      </w:r>
      <w:r w:rsidR="007B21C0" w:rsidRPr="007B21C0">
        <w:t>than a bill without definitions (B0)</w:t>
      </w:r>
      <w:r>
        <w:t xml:space="preserve">: </w:t>
      </w:r>
      <w:r w:rsidR="007B21C0" w:rsidRPr="007B21C0">
        <w:t>B1&gt;B0</w:t>
      </w:r>
    </w:p>
    <w:p w14:paraId="00D58279" w14:textId="671323EF" w:rsidR="007B21C0" w:rsidRPr="007B21C0" w:rsidRDefault="009A3D85" w:rsidP="007B21C0">
      <w:r>
        <w:t>B3.</w:t>
      </w:r>
      <w:r w:rsidR="007B21C0" w:rsidRPr="007B21C0">
        <w:t xml:space="preserve">H3c: Any bill with definitions (B) will result in a </w:t>
      </w:r>
      <w:r w:rsidRPr="009A3D85">
        <w:t xml:space="preserve">higher intention to use solar more efficiently </w:t>
      </w:r>
      <w:r>
        <w:t xml:space="preserve">(as measured by a </w:t>
      </w:r>
      <w:r w:rsidR="007B21C0" w:rsidRPr="007B21C0">
        <w:t>higher proportion that advises using solar more efficiently</w:t>
      </w:r>
      <w:r>
        <w:t>)</w:t>
      </w:r>
      <w:r w:rsidR="007B21C0" w:rsidRPr="007B21C0">
        <w:t xml:space="preserve"> than</w:t>
      </w:r>
      <w:r>
        <w:t xml:space="preserve"> a bill without definitions (A): </w:t>
      </w:r>
      <w:r w:rsidR="007B21C0" w:rsidRPr="007B21C0">
        <w:t>B1&gt;B0</w:t>
      </w:r>
    </w:p>
    <w:p w14:paraId="6473F609" w14:textId="0F2FBBB0" w:rsidR="0070450F" w:rsidRDefault="0070450F" w:rsidP="0070450F">
      <w:pPr>
        <w:rPr>
          <w:rFonts w:cstheme="minorHAnsi"/>
        </w:rPr>
      </w:pPr>
      <w:r>
        <w:rPr>
          <w:rFonts w:cstheme="minorHAnsi"/>
        </w:rPr>
        <w:t>We assessed these</w:t>
      </w:r>
      <w:r w:rsidRPr="00545BC5">
        <w:rPr>
          <w:rFonts w:cstheme="minorHAnsi"/>
        </w:rPr>
        <w:t xml:space="preserve"> hypotheses with one-tailed hypothesis test</w:t>
      </w:r>
      <w:r>
        <w:rPr>
          <w:rFonts w:cstheme="minorHAnsi"/>
        </w:rPr>
        <w:t>s, using a B</w:t>
      </w:r>
      <w:r w:rsidRPr="00545BC5">
        <w:rPr>
          <w:rFonts w:cstheme="minorHAnsi"/>
        </w:rPr>
        <w:t>onferroni</w:t>
      </w:r>
      <w:r>
        <w:rPr>
          <w:rFonts w:cstheme="minorHAnsi"/>
        </w:rPr>
        <w:t xml:space="preserve"> correction for the </w:t>
      </w:r>
      <w:r w:rsidR="00773393">
        <w:rPr>
          <w:rFonts w:cstheme="minorHAnsi"/>
        </w:rPr>
        <w:t xml:space="preserve">three </w:t>
      </w:r>
      <w:r w:rsidRPr="00545BC5">
        <w:rPr>
          <w:rFonts w:cstheme="minorHAnsi"/>
        </w:rPr>
        <w:t xml:space="preserve">comparisons </w:t>
      </w:r>
      <w:r>
        <w:rPr>
          <w:rFonts w:cstheme="minorHAnsi"/>
        </w:rPr>
        <w:t>that comprise this</w:t>
      </w:r>
      <w:r w:rsidRPr="00545BC5">
        <w:rPr>
          <w:rFonts w:cstheme="minorHAnsi"/>
        </w:rPr>
        <w:t xml:space="preserve"> family of tests</w:t>
      </w:r>
      <w:r w:rsidR="002B25B2">
        <w:rPr>
          <w:rFonts w:cstheme="minorHAnsi"/>
        </w:rPr>
        <w:t xml:space="preserve">, </w:t>
      </w:r>
      <w:r w:rsidR="002B25B2" w:rsidRPr="002B25B2">
        <w:rPr>
          <w:rFonts w:cstheme="minorHAnsi"/>
        </w:rPr>
        <w:t>by dividing</w:t>
      </w:r>
      <w:r w:rsidR="00773393">
        <w:rPr>
          <w:rFonts w:cstheme="minorHAnsi"/>
        </w:rPr>
        <w:t xml:space="preserve"> </w:t>
      </w:r>
      <w:r w:rsidR="002B25B2" w:rsidRPr="002B25B2">
        <w:rPr>
          <w:rFonts w:cstheme="minorHAnsi"/>
        </w:rPr>
        <w:t>alpha by three.</w:t>
      </w:r>
    </w:p>
    <w:p w14:paraId="3712D394" w14:textId="77777777" w:rsidR="00C33F95" w:rsidRPr="001540CB" w:rsidRDefault="00C33F95" w:rsidP="00C33F95">
      <w:pPr>
        <w:pStyle w:val="Heading3"/>
      </w:pPr>
      <w:r>
        <w:t>Outcome measures</w:t>
      </w:r>
    </w:p>
    <w:p w14:paraId="3706A98E" w14:textId="77777777" w:rsidR="00C33F95" w:rsidRPr="009A3D85" w:rsidRDefault="00C33F95" w:rsidP="00C33F95">
      <w:pPr>
        <w:pStyle w:val="Heading4"/>
        <w:rPr>
          <w:color w:val="auto"/>
        </w:rPr>
      </w:pPr>
      <w:r w:rsidRPr="009A3D85">
        <w:rPr>
          <w:color w:val="auto"/>
        </w:rPr>
        <w:t xml:space="preserve">Primary outcomes </w:t>
      </w:r>
    </w:p>
    <w:p w14:paraId="15A38108" w14:textId="77777777" w:rsidR="00C33F95" w:rsidRPr="007B21C0" w:rsidRDefault="00C33F95" w:rsidP="009133C5">
      <w:pPr>
        <w:pStyle w:val="ListParagraph"/>
        <w:numPr>
          <w:ilvl w:val="0"/>
          <w:numId w:val="27"/>
        </w:numPr>
      </w:pPr>
      <w:r w:rsidRPr="009A3D85">
        <w:rPr>
          <w:i/>
        </w:rPr>
        <w:t>Comprehension - Able to understand usage chart</w:t>
      </w:r>
      <w:r w:rsidRPr="007B21C0">
        <w:t>. Number of correct answers (0-4).</w:t>
      </w:r>
    </w:p>
    <w:p w14:paraId="3C99DE95" w14:textId="234846AA" w:rsidR="00C33F95" w:rsidRPr="007B21C0" w:rsidRDefault="00C33F95" w:rsidP="009133C5">
      <w:pPr>
        <w:pStyle w:val="ListParagraph"/>
        <w:numPr>
          <w:ilvl w:val="0"/>
          <w:numId w:val="27"/>
        </w:numPr>
      </w:pPr>
      <w:r w:rsidRPr="009A3D85">
        <w:rPr>
          <w:i/>
        </w:rPr>
        <w:t xml:space="preserve">Comprehension - Able to understand </w:t>
      </w:r>
      <w:r w:rsidR="00704811">
        <w:rPr>
          <w:i/>
        </w:rPr>
        <w:t>solar export</w:t>
      </w:r>
      <w:r w:rsidRPr="009A3D85">
        <w:rPr>
          <w:i/>
        </w:rPr>
        <w:t xml:space="preserve"> chart</w:t>
      </w:r>
      <w:r w:rsidRPr="007B21C0">
        <w:t>. Number of correct answers (0-4).</w:t>
      </w:r>
    </w:p>
    <w:p w14:paraId="75FCC953" w14:textId="77777777" w:rsidR="00C33F95" w:rsidRPr="007B21C0" w:rsidRDefault="00C33F95" w:rsidP="009133C5">
      <w:pPr>
        <w:pStyle w:val="ListParagraph"/>
        <w:numPr>
          <w:ilvl w:val="0"/>
          <w:numId w:val="27"/>
        </w:numPr>
      </w:pPr>
      <w:r w:rsidRPr="009A3D85">
        <w:rPr>
          <w:i/>
        </w:rPr>
        <w:t>Intention - Advises to use solar more efficiently</w:t>
      </w:r>
      <w:r w:rsidRPr="007B21C0">
        <w:t>. Free text coded as binary.</w:t>
      </w:r>
    </w:p>
    <w:p w14:paraId="74CE561E" w14:textId="77777777" w:rsidR="00C33F95" w:rsidRPr="00AB0E19" w:rsidRDefault="00C33F95" w:rsidP="00C33F95">
      <w:pPr>
        <w:pStyle w:val="Heading4"/>
        <w:rPr>
          <w:color w:val="auto"/>
        </w:rPr>
      </w:pPr>
      <w:r w:rsidRPr="00AB0E19">
        <w:rPr>
          <w:color w:val="auto"/>
        </w:rPr>
        <w:lastRenderedPageBreak/>
        <w:t>Secondary outcomes</w:t>
      </w:r>
      <w:r w:rsidRPr="00AB0E19">
        <w:rPr>
          <w:color w:val="auto"/>
        </w:rPr>
        <w:tab/>
      </w:r>
    </w:p>
    <w:p w14:paraId="2ACAA2BA" w14:textId="77777777" w:rsidR="00C33F95" w:rsidRPr="009A3D85" w:rsidRDefault="00C33F95" w:rsidP="009133C5">
      <w:pPr>
        <w:pStyle w:val="ListParagraph"/>
        <w:numPr>
          <w:ilvl w:val="0"/>
          <w:numId w:val="28"/>
        </w:numPr>
        <w:rPr>
          <w:i/>
        </w:rPr>
      </w:pPr>
      <w:r w:rsidRPr="009A3D85">
        <w:rPr>
          <w:i/>
        </w:rPr>
        <w:t>Time taken - Able to respond to understand usage chart.</w:t>
      </w:r>
    </w:p>
    <w:p w14:paraId="3AD18DB7" w14:textId="26CBADD1" w:rsidR="00C33F95" w:rsidRPr="009A3D85" w:rsidRDefault="00C33F95" w:rsidP="009133C5">
      <w:pPr>
        <w:pStyle w:val="ListParagraph"/>
        <w:numPr>
          <w:ilvl w:val="0"/>
          <w:numId w:val="28"/>
        </w:numPr>
        <w:rPr>
          <w:i/>
        </w:rPr>
      </w:pPr>
      <w:r w:rsidRPr="009A3D85">
        <w:rPr>
          <w:i/>
        </w:rPr>
        <w:t xml:space="preserve">Time taken - Able to understand </w:t>
      </w:r>
      <w:r w:rsidR="00704811">
        <w:rPr>
          <w:i/>
        </w:rPr>
        <w:t>solar export</w:t>
      </w:r>
      <w:r w:rsidRPr="009A3D85">
        <w:rPr>
          <w:i/>
        </w:rPr>
        <w:t xml:space="preserve"> chart.</w:t>
      </w:r>
    </w:p>
    <w:p w14:paraId="14367EA6" w14:textId="77777777" w:rsidR="00C33F95" w:rsidRPr="007B21C0" w:rsidRDefault="00C33F95" w:rsidP="009133C5">
      <w:pPr>
        <w:pStyle w:val="ListParagraph"/>
        <w:numPr>
          <w:ilvl w:val="0"/>
          <w:numId w:val="28"/>
        </w:numPr>
      </w:pPr>
      <w:r w:rsidRPr="009A3D85">
        <w:rPr>
          <w:i/>
        </w:rPr>
        <w:t>Confidence to find a cost-saving strategy</w:t>
      </w:r>
      <w:r w:rsidRPr="007B21C0">
        <w:t>. Binary (Very confident or confident = 1, all other responses = 0).</w:t>
      </w:r>
    </w:p>
    <w:p w14:paraId="7A6071CC" w14:textId="77777777" w:rsidR="00900904" w:rsidRDefault="00C33F95" w:rsidP="00900904">
      <w:pPr>
        <w:pStyle w:val="ListParagraph"/>
        <w:numPr>
          <w:ilvl w:val="0"/>
          <w:numId w:val="28"/>
        </w:numPr>
      </w:pPr>
      <w:r w:rsidRPr="009A3D85">
        <w:rPr>
          <w:i/>
        </w:rPr>
        <w:t>Bill is easy to understand</w:t>
      </w:r>
      <w:r w:rsidRPr="007B21C0">
        <w:t>. Binary (very or fairly easy = 1, all other responses = 0).</w:t>
      </w:r>
    </w:p>
    <w:p w14:paraId="59C8667D" w14:textId="771EF9C2" w:rsidR="00AB0E19" w:rsidRPr="00900904" w:rsidRDefault="00C33F95" w:rsidP="00900904">
      <w:pPr>
        <w:pStyle w:val="ListParagraph"/>
        <w:numPr>
          <w:ilvl w:val="0"/>
          <w:numId w:val="28"/>
        </w:numPr>
      </w:pPr>
      <w:r w:rsidRPr="00900904">
        <w:rPr>
          <w:i/>
        </w:rPr>
        <w:t>Would value having solar information on their bill</w:t>
      </w:r>
      <w:r w:rsidRPr="00900904">
        <w:t>. Binary (any agree = 1, all other responses = 0).</w:t>
      </w:r>
      <w:r w:rsidR="00AB0E19">
        <w:br w:type="page"/>
      </w:r>
    </w:p>
    <w:p w14:paraId="2BE29AB3" w14:textId="189651AF" w:rsidR="005A1DCF" w:rsidRPr="001540CB" w:rsidRDefault="009A3D85" w:rsidP="005A1DCF">
      <w:pPr>
        <w:pStyle w:val="Heading3"/>
      </w:pPr>
      <w:r>
        <w:lastRenderedPageBreak/>
        <w:t>I</w:t>
      </w:r>
      <w:r w:rsidR="005A1DCF">
        <w:t>nterv</w:t>
      </w:r>
      <w:r>
        <w:t>ention designs</w:t>
      </w:r>
    </w:p>
    <w:p w14:paraId="42AE596A" w14:textId="6F474FDD" w:rsidR="00B73712" w:rsidRPr="0052015C" w:rsidRDefault="00B73712" w:rsidP="009A3D85">
      <w:pPr>
        <w:keepNext/>
        <w:spacing w:after="60"/>
        <w:rPr>
          <w:i/>
        </w:rPr>
      </w:pPr>
      <w:r w:rsidRPr="0052015C">
        <w:rPr>
          <w:i/>
        </w:rPr>
        <w:t xml:space="preserve">A0 = Complex consumption chart, </w:t>
      </w:r>
      <w:r w:rsidR="00704811">
        <w:rPr>
          <w:i/>
        </w:rPr>
        <w:t>solar export</w:t>
      </w:r>
      <w:r w:rsidRPr="0052015C">
        <w:rPr>
          <w:i/>
        </w:rPr>
        <w:t xml:space="preserve"> table</w:t>
      </w:r>
    </w:p>
    <w:p w14:paraId="35A901B0" w14:textId="0805BA1E" w:rsidR="00B73712" w:rsidRPr="00B73712" w:rsidRDefault="00B73712" w:rsidP="00B73712">
      <w:pPr>
        <w:rPr>
          <w:b/>
        </w:rPr>
      </w:pPr>
      <w:r w:rsidRPr="00B73712">
        <w:rPr>
          <w:b/>
          <w:noProof/>
        </w:rPr>
        <w:drawing>
          <wp:inline distT="0" distB="0" distL="0" distR="0" wp14:anchorId="618FC8C5" wp14:editId="2DD77C61">
            <wp:extent cx="4724400" cy="2370517"/>
            <wp:effectExtent l="0" t="0" r="0" b="0"/>
            <wp:docPr id="36" name="Picture 36" descr="The image shows a complex chart of the customers electricity usage and a table of solar generation, both  for the past year. It was used in the trial as group A0." title="A0 - Complex consumption chart, solar gen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mc13403\Pictures\Billing elements\Trial 4\Trial4 T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29749" cy="2373201"/>
                    </a:xfrm>
                    <a:prstGeom prst="rect">
                      <a:avLst/>
                    </a:prstGeom>
                    <a:noFill/>
                    <a:ln>
                      <a:noFill/>
                    </a:ln>
                  </pic:spPr>
                </pic:pic>
              </a:graphicData>
            </a:graphic>
          </wp:inline>
        </w:drawing>
      </w:r>
    </w:p>
    <w:p w14:paraId="704C6D9A" w14:textId="23C44E0C" w:rsidR="00B73712" w:rsidRPr="0052015C" w:rsidRDefault="00B73712" w:rsidP="009A3D85">
      <w:pPr>
        <w:keepNext/>
        <w:spacing w:after="60"/>
        <w:rPr>
          <w:i/>
        </w:rPr>
      </w:pPr>
      <w:r w:rsidRPr="0052015C">
        <w:rPr>
          <w:i/>
        </w:rPr>
        <w:t xml:space="preserve">A1 = Simple consumption column chart, </w:t>
      </w:r>
      <w:r w:rsidR="00704811">
        <w:rPr>
          <w:i/>
        </w:rPr>
        <w:t>solar export</w:t>
      </w:r>
      <w:r w:rsidRPr="0052015C">
        <w:rPr>
          <w:i/>
        </w:rPr>
        <w:t xml:space="preserve"> table</w:t>
      </w:r>
    </w:p>
    <w:p w14:paraId="3F159FF6" w14:textId="7EDB2F11" w:rsidR="00B73712" w:rsidRPr="00B73712" w:rsidRDefault="00B73712" w:rsidP="004F3E4C">
      <w:pPr>
        <w:keepNext/>
        <w:rPr>
          <w:b/>
        </w:rPr>
      </w:pPr>
      <w:r w:rsidRPr="00B73712">
        <w:rPr>
          <w:b/>
          <w:noProof/>
        </w:rPr>
        <w:drawing>
          <wp:inline distT="0" distB="0" distL="0" distR="0" wp14:anchorId="3C9718E0" wp14:editId="0A74B6B7">
            <wp:extent cx="4723200" cy="2359523"/>
            <wp:effectExtent l="0" t="0" r="1270" b="3175"/>
            <wp:docPr id="37" name="Picture 37" descr="The image shows a simple chart of the customers electricity usage and a table of solar generation, both  for the past year. It was used in the trial as group A1." title="A1 - Simple consumption chart, solar gen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mc13403\Pictures\Billing elements\Trial 4\Trial4 T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23200" cy="2359523"/>
                    </a:xfrm>
                    <a:prstGeom prst="rect">
                      <a:avLst/>
                    </a:prstGeom>
                    <a:noFill/>
                    <a:ln>
                      <a:noFill/>
                    </a:ln>
                  </pic:spPr>
                </pic:pic>
              </a:graphicData>
            </a:graphic>
          </wp:inline>
        </w:drawing>
      </w:r>
    </w:p>
    <w:p w14:paraId="7BA2A0D2" w14:textId="77777777" w:rsidR="00B73712" w:rsidRPr="0052015C" w:rsidRDefault="00B73712" w:rsidP="009A3D85">
      <w:pPr>
        <w:keepNext/>
        <w:spacing w:after="60"/>
        <w:rPr>
          <w:i/>
        </w:rPr>
      </w:pPr>
      <w:r w:rsidRPr="0052015C">
        <w:rPr>
          <w:i/>
        </w:rPr>
        <w:t>A2 = Two column charts</w:t>
      </w:r>
    </w:p>
    <w:p w14:paraId="2900938C" w14:textId="34BB9135" w:rsidR="00B73712" w:rsidRPr="00B73712" w:rsidRDefault="00B73712" w:rsidP="009A3D85">
      <w:pPr>
        <w:rPr>
          <w:b/>
        </w:rPr>
      </w:pPr>
      <w:r w:rsidRPr="00B73712">
        <w:rPr>
          <w:b/>
          <w:noProof/>
        </w:rPr>
        <w:drawing>
          <wp:inline distT="0" distB="0" distL="0" distR="0" wp14:anchorId="63D221CF" wp14:editId="1195817E">
            <wp:extent cx="4723200" cy="2365758"/>
            <wp:effectExtent l="0" t="0" r="1270" b="0"/>
            <wp:docPr id="38" name="Picture 38" descr="The image shows a simple chart of the customers electricity usage and a simple chart of solar generation, both for the past year. It was used in the trial as group A2." title="A2 - Two colum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mc13403\Pictures\Billing elements\Trial 4\Trial4 T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3200" cy="2365758"/>
                    </a:xfrm>
                    <a:prstGeom prst="rect">
                      <a:avLst/>
                    </a:prstGeom>
                    <a:noFill/>
                    <a:ln>
                      <a:noFill/>
                    </a:ln>
                  </pic:spPr>
                </pic:pic>
              </a:graphicData>
            </a:graphic>
          </wp:inline>
        </w:drawing>
      </w:r>
    </w:p>
    <w:p w14:paraId="1629340F" w14:textId="7A3DAB19" w:rsidR="00B73712" w:rsidRPr="0052015C" w:rsidRDefault="00B73712" w:rsidP="009A3D85">
      <w:pPr>
        <w:keepNext/>
        <w:spacing w:after="60"/>
        <w:rPr>
          <w:i/>
        </w:rPr>
      </w:pPr>
      <w:r w:rsidRPr="0052015C">
        <w:rPr>
          <w:i/>
        </w:rPr>
        <w:lastRenderedPageBreak/>
        <w:t>A3 = Combined bar chart</w:t>
      </w:r>
    </w:p>
    <w:p w14:paraId="45BEE0E4" w14:textId="5059A26F" w:rsidR="00B73712" w:rsidRPr="00B73712" w:rsidRDefault="00B73712" w:rsidP="004F3E4C">
      <w:pPr>
        <w:keepNext/>
        <w:rPr>
          <w:b/>
        </w:rPr>
      </w:pPr>
      <w:r w:rsidRPr="00B73712">
        <w:rPr>
          <w:b/>
          <w:noProof/>
        </w:rPr>
        <w:drawing>
          <wp:inline distT="0" distB="0" distL="0" distR="0" wp14:anchorId="21961918" wp14:editId="1EF6D144">
            <wp:extent cx="4862946" cy="4868654"/>
            <wp:effectExtent l="0" t="0" r="0" b="8255"/>
            <wp:docPr id="39" name="Picture 39" descr="The image shows a combined bar chart of the customers electricity usage and a simple chart of solar generation, for the past year. It was used in the trial as group A3." title="A3 - Combined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mc13403\Pictures\Billing elements\Trial 4\Trial4 T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6339" cy="4872051"/>
                    </a:xfrm>
                    <a:prstGeom prst="rect">
                      <a:avLst/>
                    </a:prstGeom>
                    <a:noFill/>
                    <a:ln>
                      <a:noFill/>
                    </a:ln>
                  </pic:spPr>
                </pic:pic>
              </a:graphicData>
            </a:graphic>
          </wp:inline>
        </w:drawing>
      </w:r>
    </w:p>
    <w:p w14:paraId="46C66292" w14:textId="71BC509D" w:rsidR="00B73712" w:rsidRPr="0052015C" w:rsidRDefault="00B73712" w:rsidP="009A3D85">
      <w:pPr>
        <w:keepNext/>
        <w:spacing w:after="60"/>
        <w:rPr>
          <w:i/>
        </w:rPr>
      </w:pPr>
      <w:r w:rsidRPr="0052015C">
        <w:rPr>
          <w:i/>
        </w:rPr>
        <w:t>A4 = Combined line chart</w:t>
      </w:r>
    </w:p>
    <w:p w14:paraId="43C0496A" w14:textId="33A08548" w:rsidR="00B73712" w:rsidRPr="00B73712" w:rsidRDefault="00B73712" w:rsidP="009A3D85">
      <w:pPr>
        <w:rPr>
          <w:b/>
        </w:rPr>
      </w:pPr>
      <w:r w:rsidRPr="00B73712">
        <w:rPr>
          <w:b/>
          <w:noProof/>
        </w:rPr>
        <w:drawing>
          <wp:inline distT="0" distB="0" distL="0" distR="0" wp14:anchorId="36D21092" wp14:editId="319A5819">
            <wp:extent cx="4723200" cy="2361600"/>
            <wp:effectExtent l="0" t="0" r="1270" b="635"/>
            <wp:docPr id="40" name="Picture 40" descr="The image shows a combined line chart of the customers electricity usage and a simple chart of solar generation, for the past year. It was used in the trial as group A4." title="A4 - Combined lin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mc13403\Pictures\Billing elements\Trial 4\Trial4 T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23200" cy="2361600"/>
                    </a:xfrm>
                    <a:prstGeom prst="rect">
                      <a:avLst/>
                    </a:prstGeom>
                    <a:noFill/>
                    <a:ln>
                      <a:noFill/>
                    </a:ln>
                  </pic:spPr>
                </pic:pic>
              </a:graphicData>
            </a:graphic>
          </wp:inline>
        </w:drawing>
      </w:r>
    </w:p>
    <w:p w14:paraId="574B0543" w14:textId="77777777" w:rsidR="00B73712" w:rsidRPr="0052015C" w:rsidRDefault="00B73712" w:rsidP="009A3D85">
      <w:pPr>
        <w:keepNext/>
        <w:spacing w:after="60"/>
        <w:rPr>
          <w:i/>
        </w:rPr>
      </w:pPr>
      <w:r w:rsidRPr="0052015C">
        <w:rPr>
          <w:i/>
        </w:rPr>
        <w:lastRenderedPageBreak/>
        <w:t>B1 = With definitions (placed beneath A~)</w:t>
      </w:r>
    </w:p>
    <w:p w14:paraId="7415BCF8" w14:textId="77777777" w:rsidR="00B73712" w:rsidRPr="00B73712" w:rsidRDefault="00B73712" w:rsidP="009A3D85">
      <w:r w:rsidRPr="00B73712">
        <w:rPr>
          <w:noProof/>
        </w:rPr>
        <w:drawing>
          <wp:inline distT="0" distB="0" distL="0" distR="0" wp14:anchorId="2EBF3011" wp14:editId="52E7CE86">
            <wp:extent cx="5256530" cy="1192775"/>
            <wp:effectExtent l="0" t="0" r="1270" b="7620"/>
            <wp:docPr id="41" name="Picture 41" descr="The image shows a text box that contains some definitions of key terms used on electricity bills. It was used in the trial as group B1." title="B1 -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mc13403\Pictures\Billing elements\Trial 4\Trial4 de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6530" cy="1192775"/>
                    </a:xfrm>
                    <a:prstGeom prst="rect">
                      <a:avLst/>
                    </a:prstGeom>
                    <a:noFill/>
                    <a:ln>
                      <a:noFill/>
                    </a:ln>
                  </pic:spPr>
                </pic:pic>
              </a:graphicData>
            </a:graphic>
          </wp:inline>
        </w:drawing>
      </w:r>
    </w:p>
    <w:p w14:paraId="7159AC57" w14:textId="4981B16A" w:rsidR="0052015C" w:rsidRDefault="009A3D85" w:rsidP="0052015C">
      <w:pPr>
        <w:pStyle w:val="Heading3"/>
      </w:pPr>
      <w:r>
        <w:t>Scenario and q</w:t>
      </w:r>
      <w:r w:rsidR="00B73C09" w:rsidRPr="004348D4">
        <w:t>uesti</w:t>
      </w:r>
      <w:r w:rsidR="00B73C09" w:rsidRPr="00372416">
        <w:t>on</w:t>
      </w:r>
      <w:r w:rsidR="00B73C09">
        <w:t>s</w:t>
      </w:r>
      <w:r w:rsidR="00B73C09" w:rsidRPr="00372416">
        <w:t xml:space="preserve"> </w:t>
      </w:r>
      <w:r>
        <w:t>for RCT B3: Energy usage and solar exports</w:t>
      </w:r>
    </w:p>
    <w:p w14:paraId="2AD8D2C5" w14:textId="77777777" w:rsidR="009A3D85" w:rsidRPr="004348D4" w:rsidRDefault="009A3D85" w:rsidP="009A3D85">
      <w:pPr>
        <w:rPr>
          <w:b/>
        </w:rPr>
      </w:pPr>
      <w:r w:rsidRPr="004348D4">
        <w:rPr>
          <w:b/>
        </w:rPr>
        <w:t>Scenario</w:t>
      </w:r>
    </w:p>
    <w:p w14:paraId="0311850B" w14:textId="77777777" w:rsidR="0017631E" w:rsidRDefault="0017631E" w:rsidP="0017631E">
      <w:r>
        <w:t>Before seeing a bill component, survey respondents read the following text:</w:t>
      </w:r>
    </w:p>
    <w:p w14:paraId="30E2FC23" w14:textId="118E2258" w:rsidR="009E43A9" w:rsidRDefault="0017631E" w:rsidP="0017631E">
      <w:pPr>
        <w:ind w:left="720"/>
        <w:rPr>
          <w:lang w:val="en-US"/>
        </w:rPr>
      </w:pPr>
      <w:r>
        <w:rPr>
          <w:lang w:val="en-US"/>
        </w:rPr>
        <w:t>“</w:t>
      </w:r>
      <w:r w:rsidR="009A3D85" w:rsidRPr="00B73C09">
        <w:rPr>
          <w:lang w:val="en-US"/>
        </w:rPr>
        <w:t>Isaac has a large family and they use a lot of appl</w:t>
      </w:r>
      <w:r w:rsidR="009A3D85">
        <w:rPr>
          <w:lang w:val="en-US"/>
        </w:rPr>
        <w:t>iances and devices.</w:t>
      </w:r>
      <w:r w:rsidR="009A3D85" w:rsidRPr="00B73C09">
        <w:rPr>
          <w:lang w:val="en-US"/>
        </w:rPr>
        <w:t xml:space="preserve"> He wants to save on his bills and he'd like your help. He shows you the energy information on his bil</w:t>
      </w:r>
      <w:r w:rsidR="009A3D85">
        <w:rPr>
          <w:lang w:val="en-US"/>
        </w:rPr>
        <w:t>l.</w:t>
      </w:r>
      <w:r>
        <w:rPr>
          <w:lang w:val="en-US"/>
        </w:rPr>
        <w:t>”</w:t>
      </w:r>
    </w:p>
    <w:p w14:paraId="6127FE8D" w14:textId="0C9D30F6" w:rsidR="0017631E" w:rsidRDefault="0017631E" w:rsidP="009A3D85">
      <w:pPr>
        <w:rPr>
          <w:lang w:val="en-US"/>
        </w:rPr>
        <w:sectPr w:rsidR="0017631E" w:rsidSect="009E43A9">
          <w:pgSz w:w="11906" w:h="16838" w:code="9"/>
          <w:pgMar w:top="2041" w:right="2381" w:bottom="1247" w:left="1247" w:header="720" w:footer="851" w:gutter="0"/>
          <w:cols w:space="708"/>
          <w:docGrid w:linePitch="360"/>
        </w:sectPr>
      </w:pPr>
      <w:r>
        <w:t>After they had seen the bill component, respondents were asked the following questions. They could refer back to the bill as they did so.</w:t>
      </w:r>
    </w:p>
    <w:p w14:paraId="1121E91E" w14:textId="1F6B9263" w:rsidR="00B73C09" w:rsidRPr="009A3D85" w:rsidRDefault="00B73C09" w:rsidP="0052015C">
      <w:pPr>
        <w:pStyle w:val="Heading4"/>
        <w:rPr>
          <w:color w:val="auto"/>
        </w:rPr>
      </w:pPr>
      <w:r w:rsidRPr="009A3D85">
        <w:rPr>
          <w:color w:val="auto"/>
        </w:rPr>
        <w:t xml:space="preserve">Comprehension </w:t>
      </w:r>
      <w:r w:rsidR="00AB0E19">
        <w:rPr>
          <w:color w:val="auto"/>
        </w:rPr>
        <w:t>–</w:t>
      </w:r>
      <w:r w:rsidRPr="009A3D85">
        <w:rPr>
          <w:color w:val="auto"/>
        </w:rPr>
        <w:t xml:space="preserve"> Able to understand usage chart</w:t>
      </w:r>
    </w:p>
    <w:p w14:paraId="3CB8AF67" w14:textId="482EBC1B"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“According to this chart, what happened from February to March?"</w:t>
      </w:r>
    </w:p>
    <w:p w14:paraId="142DDC2F"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prices went up</w:t>
      </w:r>
    </w:p>
    <w:p w14:paraId="3E64C1C7"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usage went up</w:t>
      </w:r>
    </w:p>
    <w:p w14:paraId="3A6ACCCE"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prices went down</w:t>
      </w:r>
    </w:p>
    <w:p w14:paraId="2E3FC8B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usage went down</w:t>
      </w:r>
    </w:p>
    <w:p w14:paraId="6002D736"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68071333"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6FAB8A8C" w14:textId="748862C6"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“Is my usage highest in January when the kids turn on the air-conditioner?"</w:t>
      </w:r>
    </w:p>
    <w:p w14:paraId="22EF0DB4"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w:t>
      </w:r>
    </w:p>
    <w:p w14:paraId="47ED7B25"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w:t>
      </w:r>
    </w:p>
    <w:p w14:paraId="7C9A2297"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402DE721"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076C0DB2"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"I was working from home in May this year. How much electricity from the grid did I use?"</w:t>
      </w:r>
    </w:p>
    <w:p w14:paraId="57560F79"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Around 23 kWh a day</w:t>
      </w:r>
    </w:p>
    <w:p w14:paraId="1B9C7C7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Around 8 kWh a day</w:t>
      </w:r>
    </w:p>
    <w:p w14:paraId="5D5E823E"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Around 28 kWh a day</w:t>
      </w:r>
    </w:p>
    <w:p w14:paraId="0DB76F26"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512FCA7D"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785D5E7C"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"Did my electricity usage go up compared to the same time last year?"</w:t>
      </w:r>
    </w:p>
    <w:p w14:paraId="30FEB4E2"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it went up</w:t>
      </w:r>
    </w:p>
    <w:p w14:paraId="366E0311"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 it came down</w:t>
      </w:r>
    </w:p>
    <w:p w14:paraId="35786929"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It's virtually the same</w:t>
      </w:r>
    </w:p>
    <w:p w14:paraId="67671665"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78D30BFC"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7BE8D4B3" w14:textId="4C703FFB" w:rsidR="00B73C09" w:rsidRPr="009A3D85" w:rsidRDefault="00B73C09" w:rsidP="0052015C">
      <w:pPr>
        <w:pStyle w:val="Heading4"/>
        <w:rPr>
          <w:color w:val="auto"/>
        </w:rPr>
      </w:pPr>
      <w:r w:rsidRPr="009A3D85">
        <w:rPr>
          <w:color w:val="auto"/>
        </w:rPr>
        <w:lastRenderedPageBreak/>
        <w:t xml:space="preserve">Comprehension </w:t>
      </w:r>
      <w:r w:rsidR="00AB0E19">
        <w:rPr>
          <w:color w:val="auto"/>
        </w:rPr>
        <w:t>–</w:t>
      </w:r>
      <w:r w:rsidRPr="009A3D85">
        <w:rPr>
          <w:color w:val="auto"/>
        </w:rPr>
        <w:t xml:space="preserve"> Able to understand </w:t>
      </w:r>
      <w:r w:rsidR="00704811">
        <w:rPr>
          <w:color w:val="auto"/>
        </w:rPr>
        <w:t>solar export</w:t>
      </w:r>
      <w:r w:rsidRPr="009A3D85">
        <w:rPr>
          <w:color w:val="auto"/>
        </w:rPr>
        <w:t xml:space="preserve"> chart</w:t>
      </w:r>
    </w:p>
    <w:p w14:paraId="2B16BF12" w14:textId="3F7B8E14" w:rsidR="00B73C09" w:rsidRPr="00B30B3A" w:rsidRDefault="00B73C09" w:rsidP="00BB45DB">
      <w:pPr>
        <w:pStyle w:val="Heading3"/>
        <w:spacing w:before="0"/>
        <w:rPr>
          <w:sz w:val="20"/>
          <w:szCs w:val="20"/>
        </w:rPr>
      </w:pPr>
      <w:r w:rsidRPr="00B30B3A">
        <w:rPr>
          <w:rFonts w:ascii="Arial" w:hAnsi="Arial"/>
          <w:b w:val="0"/>
          <w:color w:val="auto"/>
          <w:sz w:val="20"/>
          <w:szCs w:val="20"/>
          <w:lang w:val="en-US" w:eastAsia="en-US"/>
        </w:rPr>
        <w:t>Isaac had solar panels installed 18 months ago. He is keen to understand whether they are working for him.</w:t>
      </w:r>
    </w:p>
    <w:p w14:paraId="574BFF98" w14:textId="77777777" w:rsidR="00B73C09" w:rsidRPr="00B30B3A" w:rsidRDefault="00B73C09" w:rsidP="00B73C09">
      <w:pPr>
        <w:keepNext/>
        <w:spacing w:after="0" w:line="276" w:lineRule="auto"/>
        <w:rPr>
          <w:rFonts w:ascii="Arial" w:hAnsi="Arial"/>
          <w:szCs w:val="20"/>
          <w:lang w:val="en-US" w:eastAsia="en-US"/>
        </w:rPr>
      </w:pPr>
    </w:p>
    <w:p w14:paraId="0D319715" w14:textId="57259182"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"Why did I earn more money from my solar in January?"</w:t>
      </w:r>
    </w:p>
    <w:p w14:paraId="427DB17B"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The price was higher</w:t>
      </w:r>
    </w:p>
    <w:p w14:paraId="6B0EA601"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sold more solar electricity to the grid</w:t>
      </w:r>
    </w:p>
    <w:p w14:paraId="2C036AE7"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used less electricity</w:t>
      </w:r>
    </w:p>
    <w:p w14:paraId="1A28E12F"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2D538392"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58A240A5"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"How much electricity do you think my solar panels generated in May?"</w:t>
      </w:r>
    </w:p>
    <w:p w14:paraId="6396D94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Probably less than 10 kWh a day</w:t>
      </w:r>
    </w:p>
    <w:p w14:paraId="2D1947E4"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Probably more than 10 kWh a day</w:t>
      </w:r>
    </w:p>
    <w:p w14:paraId="3DE7AEED"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7C2E7D4E"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1109E34C"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"Should I expect my solar exports to be lower this June than they were in May?"</w:t>
      </w:r>
    </w:p>
    <w:p w14:paraId="436183F8"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this is likely</w:t>
      </w:r>
    </w:p>
    <w:p w14:paraId="0F10A52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 this is unlikely</w:t>
      </w:r>
    </w:p>
    <w:p w14:paraId="0C9B82E9"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44F9E6A8"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253DABEC"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"At any point in the year, did I sell more electricity than I bought?"</w:t>
      </w:r>
    </w:p>
    <w:p w14:paraId="49F9420B"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for about half the year</w:t>
      </w:r>
    </w:p>
    <w:p w14:paraId="7A677A82"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from November to February</w:t>
      </w:r>
    </w:p>
    <w:p w14:paraId="6ED3B73F"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w:t>
      </w:r>
    </w:p>
    <w:p w14:paraId="4B29ECFD"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22757E8D"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3976E83E" w14:textId="0CF2606F" w:rsidR="00B73C09" w:rsidRPr="009A3D85" w:rsidRDefault="00B73C09" w:rsidP="0052015C">
      <w:pPr>
        <w:pStyle w:val="Heading4"/>
        <w:rPr>
          <w:rFonts w:ascii="Arial" w:hAnsi="Arial"/>
          <w:color w:val="auto"/>
          <w:sz w:val="22"/>
          <w:szCs w:val="22"/>
          <w:lang w:val="en-US" w:eastAsia="en-US"/>
        </w:rPr>
      </w:pPr>
      <w:r w:rsidRPr="009A3D85">
        <w:rPr>
          <w:color w:val="auto"/>
        </w:rPr>
        <w:t xml:space="preserve">Intention </w:t>
      </w:r>
      <w:r w:rsidR="00AB0E19">
        <w:rPr>
          <w:color w:val="auto"/>
        </w:rPr>
        <w:t>–</w:t>
      </w:r>
      <w:r w:rsidRPr="009A3D85">
        <w:rPr>
          <w:color w:val="auto"/>
        </w:rPr>
        <w:t xml:space="preserve"> Advises to use solar more efficiently.</w:t>
      </w:r>
    </w:p>
    <w:p w14:paraId="04B38E00" w14:textId="4AAB0018" w:rsidR="00B73C09" w:rsidRPr="00B30B3A" w:rsidRDefault="00B73C09" w:rsidP="00AB0E19">
      <w:pPr>
        <w:keepNext/>
        <w:rPr>
          <w:rFonts w:ascii="Arial" w:hAnsi="Arial"/>
          <w:szCs w:val="20"/>
          <w:lang w:val="en-US" w:eastAsia="en-US"/>
        </w:rPr>
      </w:pPr>
      <w:r w:rsidRPr="00B30B3A">
        <w:rPr>
          <w:rFonts w:ascii="Arial" w:hAnsi="Arial"/>
          <w:szCs w:val="20"/>
          <w:lang w:val="en-US" w:eastAsia="en-US"/>
        </w:rPr>
        <w:t>Isaac has some more questions for you. He wants your advice.</w:t>
      </w:r>
    </w:p>
    <w:p w14:paraId="13A025D6"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"What would you do to save some money on electricity, if you were in my position?"</w:t>
      </w:r>
    </w:p>
    <w:p w14:paraId="01D82F54" w14:textId="77F5CD52"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suggest... ____________</w:t>
      </w:r>
    </w:p>
    <w:p w14:paraId="5D9C5FE9"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wouldn't know what to do.</w:t>
      </w:r>
    </w:p>
    <w:p w14:paraId="1FA7F00A" w14:textId="0FB13A1A" w:rsidR="00B73C09" w:rsidRPr="009A3D85" w:rsidRDefault="00B73C09" w:rsidP="0052015C">
      <w:pPr>
        <w:pStyle w:val="Heading4"/>
        <w:rPr>
          <w:color w:val="auto"/>
        </w:rPr>
      </w:pPr>
      <w:r w:rsidRPr="009A3D85">
        <w:rPr>
          <w:color w:val="auto"/>
        </w:rPr>
        <w:t>Confidence to find a cost-saving strategy</w:t>
      </w:r>
    </w:p>
    <w:p w14:paraId="71A9CA27" w14:textId="0C2C97CA" w:rsidR="00B73C09" w:rsidRPr="00B30B3A" w:rsidRDefault="00B73C09" w:rsidP="009E43A9">
      <w:pPr>
        <w:keepNext/>
        <w:spacing w:before="60" w:after="60" w:line="276" w:lineRule="auto"/>
        <w:rPr>
          <w:rFonts w:ascii="Arial" w:hAnsi="Arial"/>
          <w:szCs w:val="20"/>
          <w:lang w:val="en-US" w:eastAsia="en-US"/>
        </w:rPr>
      </w:pPr>
      <w:r w:rsidRPr="00B30B3A">
        <w:rPr>
          <w:rFonts w:ascii="Arial" w:hAnsi="Arial"/>
          <w:szCs w:val="20"/>
          <w:lang w:val="en-US" w:eastAsia="en-US"/>
        </w:rPr>
        <w:t>How confident do you feel about this advice?</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Pr="00B30B3A">
        <w:rPr>
          <w:rFonts w:ascii="Arial" w:hAnsi="Arial"/>
          <w:szCs w:val="20"/>
          <w:lang w:val="en-US" w:eastAsia="en-US"/>
        </w:rPr>
        <w:t>Very confident</w:t>
      </w:r>
      <w:r w:rsidR="0097016E">
        <w:rPr>
          <w:rFonts w:ascii="Arial" w:hAnsi="Arial"/>
          <w:szCs w:val="20"/>
          <w:lang w:val="en-US" w:eastAsia="en-US"/>
        </w:rPr>
        <w:t xml:space="preserve">, </w:t>
      </w:r>
      <w:r w:rsidRPr="00B30B3A">
        <w:rPr>
          <w:rFonts w:ascii="Arial" w:hAnsi="Arial"/>
          <w:szCs w:val="20"/>
          <w:lang w:val="en-US" w:eastAsia="en-US"/>
        </w:rPr>
        <w:t>Confident</w:t>
      </w:r>
      <w:r w:rsidR="0097016E">
        <w:rPr>
          <w:rFonts w:ascii="Arial" w:hAnsi="Arial"/>
          <w:szCs w:val="20"/>
          <w:lang w:val="en-US" w:eastAsia="en-US"/>
        </w:rPr>
        <w:t xml:space="preserve">, </w:t>
      </w:r>
      <w:r w:rsidRPr="00B30B3A">
        <w:rPr>
          <w:rFonts w:ascii="Arial" w:hAnsi="Arial"/>
          <w:szCs w:val="20"/>
          <w:lang w:val="en-US" w:eastAsia="en-US"/>
        </w:rPr>
        <w:t>Not very confident</w:t>
      </w:r>
      <w:r w:rsidR="0097016E">
        <w:rPr>
          <w:rFonts w:ascii="Arial" w:hAnsi="Arial"/>
          <w:szCs w:val="20"/>
          <w:lang w:val="en-US" w:eastAsia="en-US"/>
        </w:rPr>
        <w:t xml:space="preserve">, </w:t>
      </w:r>
      <w:r w:rsidRPr="00B30B3A">
        <w:rPr>
          <w:rFonts w:ascii="Arial" w:hAnsi="Arial"/>
          <w:szCs w:val="20"/>
          <w:lang w:val="en-US" w:eastAsia="en-US"/>
        </w:rPr>
        <w:t>Not at all confident</w:t>
      </w:r>
      <w:r w:rsidR="0097016E">
        <w:rPr>
          <w:rFonts w:ascii="Arial" w:hAnsi="Arial"/>
          <w:szCs w:val="20"/>
          <w:lang w:val="en-US" w:eastAsia="en-US"/>
        </w:rPr>
        <w:t>)</w:t>
      </w:r>
    </w:p>
    <w:p w14:paraId="329858AE" w14:textId="7093BF04" w:rsidR="00B73C09" w:rsidRPr="009A3D85" w:rsidRDefault="00B73C09" w:rsidP="0052015C">
      <w:pPr>
        <w:pStyle w:val="Heading4"/>
        <w:rPr>
          <w:color w:val="auto"/>
        </w:rPr>
      </w:pPr>
      <w:r w:rsidRPr="009A3D85">
        <w:rPr>
          <w:color w:val="auto"/>
        </w:rPr>
        <w:t>Bill is easy to understand</w:t>
      </w:r>
    </w:p>
    <w:p w14:paraId="2E376A26" w14:textId="5F39AE56" w:rsidR="0097016E" w:rsidRPr="00F62C37" w:rsidRDefault="00B73C09" w:rsidP="009E43A9">
      <w:pPr>
        <w:keepNext/>
        <w:spacing w:after="0" w:line="276" w:lineRule="auto"/>
        <w:rPr>
          <w:rFonts w:ascii="Arial" w:hAnsi="Arial"/>
          <w:szCs w:val="20"/>
          <w:lang w:val="en-US" w:eastAsia="en-US"/>
        </w:rPr>
      </w:pPr>
      <w:r w:rsidRPr="00B30B3A">
        <w:rPr>
          <w:rFonts w:ascii="Arial" w:hAnsi="Arial"/>
          <w:szCs w:val="20"/>
          <w:lang w:val="en-US" w:eastAsia="en-US"/>
        </w:rPr>
        <w:t>To understand Isaac's bill was...</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631AA653" w14:textId="08DCD98C" w:rsidR="00B73C09" w:rsidRPr="009A3D85" w:rsidRDefault="00B73C09" w:rsidP="0052015C">
      <w:pPr>
        <w:pStyle w:val="Heading4"/>
        <w:rPr>
          <w:color w:val="auto"/>
        </w:rPr>
      </w:pPr>
      <w:r w:rsidRPr="009A3D85">
        <w:rPr>
          <w:color w:val="auto"/>
        </w:rPr>
        <w:t>Would value having solar information</w:t>
      </w:r>
      <w:r w:rsidR="00AB0E19">
        <w:rPr>
          <w:color w:val="auto"/>
        </w:rPr>
        <w:t xml:space="preserve"> on their bill</w:t>
      </w:r>
    </w:p>
    <w:p w14:paraId="2634BD9F" w14:textId="633178B5" w:rsidR="00D027A2" w:rsidRDefault="0017631E" w:rsidP="00B73C09">
      <w:pPr>
        <w:rPr>
          <w:rFonts w:ascii="Arial" w:hAnsi="Arial"/>
          <w:szCs w:val="20"/>
          <w:lang w:val="en-US" w:eastAsia="en-US"/>
        </w:rPr>
      </w:pPr>
      <w:r>
        <w:rPr>
          <w:rFonts w:ascii="Arial" w:hAnsi="Arial"/>
          <w:szCs w:val="20"/>
          <w:lang w:val="en-US" w:eastAsia="en-US"/>
        </w:rPr>
        <w:t>(</w:t>
      </w:r>
      <w:r w:rsidRPr="0017631E">
        <w:rPr>
          <w:rFonts w:ascii="Arial" w:hAnsi="Arial"/>
          <w:i/>
          <w:szCs w:val="20"/>
          <w:lang w:val="en-US" w:eastAsia="en-US"/>
        </w:rPr>
        <w:t>This</w:t>
      </w:r>
      <w:r>
        <w:rPr>
          <w:rFonts w:ascii="Arial" w:hAnsi="Arial"/>
          <w:szCs w:val="20"/>
          <w:lang w:val="en-US" w:eastAsia="en-US"/>
        </w:rPr>
        <w:t xml:space="preserve"> q</w:t>
      </w:r>
      <w:r w:rsidR="00D027A2" w:rsidRPr="009E43A9">
        <w:rPr>
          <w:rFonts w:ascii="Arial" w:hAnsi="Arial"/>
          <w:i/>
          <w:szCs w:val="20"/>
          <w:lang w:val="en-US" w:eastAsia="en-US"/>
        </w:rPr>
        <w:t xml:space="preserve">uestion </w:t>
      </w:r>
      <w:r>
        <w:rPr>
          <w:rFonts w:ascii="Arial" w:hAnsi="Arial"/>
          <w:i/>
          <w:szCs w:val="20"/>
          <w:lang w:val="en-US" w:eastAsia="en-US"/>
        </w:rPr>
        <w:t xml:space="preserve">was </w:t>
      </w:r>
      <w:r w:rsidR="00D027A2" w:rsidRPr="009E43A9">
        <w:rPr>
          <w:rFonts w:ascii="Arial" w:hAnsi="Arial"/>
          <w:i/>
          <w:szCs w:val="20"/>
          <w:lang w:val="en-US" w:eastAsia="en-US"/>
        </w:rPr>
        <w:t xml:space="preserve">only presented to people that had </w:t>
      </w:r>
      <w:r w:rsidR="006F6016">
        <w:rPr>
          <w:rFonts w:ascii="Arial" w:hAnsi="Arial"/>
          <w:i/>
          <w:szCs w:val="20"/>
          <w:lang w:val="en-US" w:eastAsia="en-US"/>
        </w:rPr>
        <w:t>indicated in an earlier question</w:t>
      </w:r>
      <w:r w:rsidR="00D027A2" w:rsidRPr="009E43A9">
        <w:rPr>
          <w:rFonts w:ascii="Arial" w:hAnsi="Arial"/>
          <w:i/>
          <w:szCs w:val="20"/>
          <w:lang w:val="en-US" w:eastAsia="en-US"/>
        </w:rPr>
        <w:t xml:space="preserve"> that they had solar panels on their property.</w:t>
      </w:r>
      <w:r w:rsidR="00D027A2">
        <w:rPr>
          <w:rFonts w:ascii="Arial" w:hAnsi="Arial"/>
          <w:szCs w:val="20"/>
          <w:lang w:val="en-US" w:eastAsia="en-US"/>
        </w:rPr>
        <w:t>)</w:t>
      </w:r>
    </w:p>
    <w:p w14:paraId="3C1BD315" w14:textId="318A6AEC" w:rsidR="00B73C09" w:rsidRPr="00B30B3A" w:rsidRDefault="00B73C09" w:rsidP="00B73C09">
      <w:pPr>
        <w:rPr>
          <w:rFonts w:ascii="Arial" w:hAnsi="Arial"/>
          <w:szCs w:val="20"/>
          <w:lang w:val="en-US" w:eastAsia="en-US"/>
        </w:rPr>
      </w:pPr>
      <w:r w:rsidRPr="00B30B3A">
        <w:rPr>
          <w:rFonts w:ascii="Arial" w:hAnsi="Arial"/>
          <w:szCs w:val="20"/>
          <w:lang w:val="en-US" w:eastAsia="en-US"/>
        </w:rPr>
        <w:t>The bill below contains information about solar energy exports over the past year.</w:t>
      </w:r>
    </w:p>
    <w:p w14:paraId="09581FD1" w14:textId="725A847E" w:rsidR="0097016E" w:rsidRPr="000115EC" w:rsidRDefault="00B73C09" w:rsidP="009E43A9">
      <w:pPr>
        <w:keepNext/>
        <w:spacing w:after="0" w:line="276" w:lineRule="auto"/>
        <w:rPr>
          <w:rFonts w:ascii="Arial" w:hAnsi="Arial"/>
          <w:szCs w:val="20"/>
          <w:lang w:val="en-US" w:eastAsia="en-US"/>
        </w:rPr>
      </w:pPr>
      <w:r w:rsidRPr="00B30B3A">
        <w:rPr>
          <w:rFonts w:ascii="Arial" w:hAnsi="Arial"/>
          <w:szCs w:val="20"/>
          <w:lang w:val="en-US" w:eastAsia="en-US"/>
        </w:rPr>
        <w:t>To what extent do you agree/disagree with the following statement: I would value having this additional information about solar exports on my bill.</w:t>
      </w:r>
      <w:r w:rsidR="009E43A9">
        <w:rPr>
          <w:rFonts w:ascii="Arial" w:hAnsi="Arial"/>
          <w:szCs w:val="20"/>
          <w:lang w:val="en-US" w:eastAsia="en-US"/>
        </w:rPr>
        <w:t xml:space="preserve"> </w:t>
      </w:r>
      <w:r w:rsidR="0097016E">
        <w:rPr>
          <w:rFonts w:ascii="Arial" w:hAnsi="Arial"/>
          <w:szCs w:val="20"/>
          <w:lang w:val="en-US" w:eastAsia="en-US"/>
        </w:rPr>
        <w:t>(7</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0115EC">
        <w:rPr>
          <w:rFonts w:ascii="Arial" w:hAnsi="Arial"/>
          <w:szCs w:val="20"/>
          <w:lang w:val="en-US" w:eastAsia="en-US"/>
        </w:rPr>
        <w:t>Strongly agree</w:t>
      </w:r>
      <w:r w:rsidR="0097016E">
        <w:rPr>
          <w:rFonts w:ascii="Arial" w:hAnsi="Arial"/>
          <w:szCs w:val="20"/>
          <w:lang w:val="en-US" w:eastAsia="en-US"/>
        </w:rPr>
        <w:t xml:space="preserve">, </w:t>
      </w:r>
      <w:r w:rsidR="0097016E" w:rsidRPr="000115EC">
        <w:rPr>
          <w:rFonts w:ascii="Arial" w:hAnsi="Arial"/>
          <w:szCs w:val="20"/>
          <w:lang w:val="en-US" w:eastAsia="en-US"/>
        </w:rPr>
        <w:t>Moderately agree</w:t>
      </w:r>
      <w:r w:rsidR="0097016E">
        <w:rPr>
          <w:rFonts w:ascii="Arial" w:hAnsi="Arial"/>
          <w:szCs w:val="20"/>
          <w:lang w:val="en-US" w:eastAsia="en-US"/>
        </w:rPr>
        <w:t xml:space="preserve">, </w:t>
      </w:r>
      <w:r w:rsidR="0097016E" w:rsidRPr="000115EC">
        <w:rPr>
          <w:rFonts w:ascii="Arial" w:hAnsi="Arial"/>
          <w:szCs w:val="20"/>
          <w:lang w:val="en-US" w:eastAsia="en-US"/>
        </w:rPr>
        <w:t>Slightly agree</w:t>
      </w:r>
      <w:r w:rsidR="0097016E">
        <w:rPr>
          <w:rFonts w:ascii="Arial" w:hAnsi="Arial"/>
          <w:szCs w:val="20"/>
          <w:lang w:val="en-US" w:eastAsia="en-US"/>
        </w:rPr>
        <w:t xml:space="preserve">, </w:t>
      </w:r>
      <w:r w:rsidR="0097016E" w:rsidRPr="000115EC">
        <w:rPr>
          <w:rFonts w:ascii="Arial" w:hAnsi="Arial"/>
          <w:szCs w:val="20"/>
          <w:lang w:val="en-US" w:eastAsia="en-US"/>
        </w:rPr>
        <w:t>Neutral</w:t>
      </w:r>
      <w:r w:rsidR="0097016E">
        <w:rPr>
          <w:rFonts w:ascii="Arial" w:hAnsi="Arial"/>
          <w:szCs w:val="20"/>
          <w:lang w:val="en-US" w:eastAsia="en-US"/>
        </w:rPr>
        <w:t xml:space="preserve">, </w:t>
      </w:r>
      <w:r w:rsidR="0097016E" w:rsidRPr="000115EC">
        <w:rPr>
          <w:rFonts w:ascii="Arial" w:hAnsi="Arial"/>
          <w:szCs w:val="20"/>
          <w:lang w:val="en-US" w:eastAsia="en-US"/>
        </w:rPr>
        <w:t>Slightly disagree</w:t>
      </w:r>
      <w:r w:rsidR="0097016E">
        <w:rPr>
          <w:rFonts w:ascii="Arial" w:hAnsi="Arial"/>
          <w:szCs w:val="20"/>
          <w:lang w:val="en-US" w:eastAsia="en-US"/>
        </w:rPr>
        <w:t xml:space="preserve">, </w:t>
      </w:r>
      <w:r w:rsidR="0097016E" w:rsidRPr="000115EC">
        <w:rPr>
          <w:rFonts w:ascii="Arial" w:hAnsi="Arial"/>
          <w:szCs w:val="20"/>
          <w:lang w:val="en-US" w:eastAsia="en-US"/>
        </w:rPr>
        <w:t>Moderately disagree</w:t>
      </w:r>
      <w:r w:rsidR="0097016E">
        <w:rPr>
          <w:rFonts w:ascii="Arial" w:hAnsi="Arial"/>
          <w:szCs w:val="20"/>
          <w:lang w:val="en-US" w:eastAsia="en-US"/>
        </w:rPr>
        <w:t xml:space="preserve">, </w:t>
      </w:r>
      <w:r w:rsidR="0097016E" w:rsidRPr="000115EC">
        <w:rPr>
          <w:rFonts w:ascii="Arial" w:hAnsi="Arial"/>
          <w:szCs w:val="20"/>
          <w:lang w:val="en-US" w:eastAsia="en-US"/>
        </w:rPr>
        <w:t>Strongly disagree</w:t>
      </w:r>
      <w:r w:rsidR="0097016E">
        <w:rPr>
          <w:rFonts w:ascii="Arial" w:hAnsi="Arial"/>
          <w:szCs w:val="20"/>
          <w:lang w:val="en-US" w:eastAsia="en-US"/>
        </w:rPr>
        <w:t>)</w:t>
      </w:r>
    </w:p>
    <w:p w14:paraId="203AFC37" w14:textId="77777777" w:rsidR="009E43A9" w:rsidRDefault="009E43A9">
      <w:pPr>
        <w:spacing w:after="0" w:line="240" w:lineRule="auto"/>
        <w:sectPr w:rsidR="009E43A9" w:rsidSect="009E43A9">
          <w:type w:val="continuous"/>
          <w:pgSz w:w="11906" w:h="16838" w:code="9"/>
          <w:pgMar w:top="2041" w:right="2381" w:bottom="1247" w:left="1247" w:header="720" w:footer="851" w:gutter="0"/>
          <w:cols w:num="2" w:space="708"/>
          <w:docGrid w:linePitch="360"/>
        </w:sectPr>
      </w:pPr>
    </w:p>
    <w:p w14:paraId="5C325AE5" w14:textId="2D7C9A5F" w:rsidR="009D42A4" w:rsidRDefault="009D42A4">
      <w:pPr>
        <w:spacing w:after="0" w:line="240" w:lineRule="auto"/>
      </w:pPr>
      <w:r>
        <w:br w:type="page"/>
      </w:r>
    </w:p>
    <w:p w14:paraId="52C9BAAC" w14:textId="77777777" w:rsidR="007F24BF" w:rsidRDefault="007F24BF" w:rsidP="007F24BF"/>
    <w:p w14:paraId="200B426F" w14:textId="1EB40563" w:rsidR="00EB0609" w:rsidRPr="00A96B0F" w:rsidRDefault="00EB0609" w:rsidP="007F24BF">
      <w:pPr>
        <w:spacing w:before="5000" w:after="120"/>
        <w:outlineLvl w:val="1"/>
        <w:rPr>
          <w:b/>
          <w:color w:val="117479" w:themeColor="accent2"/>
          <w:sz w:val="22"/>
        </w:rPr>
      </w:pPr>
      <w:r w:rsidRPr="00A96B0F">
        <w:rPr>
          <w:b/>
          <w:color w:val="117479" w:themeColor="accent2"/>
          <w:sz w:val="22"/>
        </w:rPr>
        <w:t xml:space="preserve">© </w:t>
      </w:r>
      <w:r w:rsidR="002B2858" w:rsidRPr="00A96B0F">
        <w:rPr>
          <w:b/>
          <w:color w:val="117479" w:themeColor="accent2"/>
          <w:sz w:val="22"/>
        </w:rPr>
        <w:t>Commonwealth of Australia 202</w:t>
      </w:r>
      <w:r w:rsidR="00BC5F0D">
        <w:rPr>
          <w:b/>
          <w:color w:val="117479" w:themeColor="accent2"/>
          <w:sz w:val="22"/>
        </w:rPr>
        <w:t>1</w:t>
      </w:r>
    </w:p>
    <w:p w14:paraId="7DA85460" w14:textId="77777777" w:rsidR="00896565" w:rsidRDefault="00896565" w:rsidP="001540CB">
      <w:r w:rsidRPr="00896565">
        <w:t>ISBN 978-1-925364-85-9 Improving energy bills: final report</w:t>
      </w:r>
    </w:p>
    <w:p w14:paraId="59366AD1"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60"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79E0E990" w14:textId="77777777" w:rsidR="003A6EB9" w:rsidRDefault="00EB0609" w:rsidP="00EB0609">
      <w:r>
        <w:t xml:space="preserve">This publication should be attributed as follows: </w:t>
      </w:r>
    </w:p>
    <w:p w14:paraId="446D37F1" w14:textId="3B83B835" w:rsidR="00EB0609" w:rsidRDefault="003A6EB9" w:rsidP="00EB0609">
      <w:r>
        <w:t xml:space="preserve">© </w:t>
      </w:r>
      <w:r w:rsidR="00EB0609">
        <w:t>Commonwealth of Australia, Department of the Prime Minister and Cabinet,</w:t>
      </w:r>
      <w:r w:rsidR="00F868AA">
        <w:t xml:space="preserve"> </w:t>
      </w:r>
      <w:r w:rsidR="00F868AA" w:rsidRPr="00F868AA">
        <w:rPr>
          <w:i/>
        </w:rPr>
        <w:t>Improving Energy Bills: final report</w:t>
      </w:r>
      <w:r w:rsidR="00F868AA">
        <w:t>.</w:t>
      </w:r>
      <w:r w:rsidR="00EB0609">
        <w:t xml:space="preserve"> </w:t>
      </w:r>
    </w:p>
    <w:p w14:paraId="2D07F17E"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62"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AB0E19">
          <w:type w:val="continuous"/>
          <w:pgSz w:w="11906" w:h="16838" w:code="9"/>
          <w:pgMar w:top="2041" w:right="2381" w:bottom="1247" w:left="1247" w:header="720" w:footer="851" w:gutter="0"/>
          <w:cols w:space="708"/>
          <w:docGrid w:linePitch="360"/>
        </w:sectPr>
      </w:pPr>
    </w:p>
    <w:p w14:paraId="254D55EA" w14:textId="77777777" w:rsidR="00D10FA1" w:rsidRDefault="00037F3D" w:rsidP="00E320C4">
      <w:pPr>
        <w:ind w:left="-378"/>
      </w:pPr>
      <w:r>
        <w:rPr>
          <w:noProof/>
        </w:rPr>
        <w:lastRenderedPageBreak/>
        <w:drawing>
          <wp:inline distT="0" distB="0" distL="0" distR="0" wp14:anchorId="5142E6F6" wp14:editId="0EA3510C">
            <wp:extent cx="2524404" cy="3496063"/>
            <wp:effectExtent l="0" t="0" r="0" b="9525"/>
            <wp:docPr id="9" name="Picture 9"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3">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64"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65"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t xml:space="preserve">Find out more </w:t>
      </w:r>
      <w:hyperlink r:id="rId66" w:history="1">
        <w:r w:rsidRPr="004A4D74">
          <w:rPr>
            <w:rStyle w:val="Hyperlink"/>
          </w:rPr>
          <w:t>www.pmc.gov.au/beta</w:t>
        </w:r>
      </w:hyperlink>
    </w:p>
    <w:sectPr w:rsidR="00037F3D" w:rsidRPr="00037F3D" w:rsidSect="00F202CA">
      <w:headerReference w:type="default" r:id="rId67"/>
      <w:footerReference w:type="default" r:id="rId68"/>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DD177" w14:textId="77777777" w:rsidR="000F4C60" w:rsidRDefault="000F4C60">
      <w:r>
        <w:separator/>
      </w:r>
    </w:p>
  </w:endnote>
  <w:endnote w:type="continuationSeparator" w:id="0">
    <w:p w14:paraId="726C440E" w14:textId="77777777" w:rsidR="000F4C60" w:rsidRDefault="000F4C60">
      <w:r>
        <w:continuationSeparator/>
      </w:r>
    </w:p>
  </w:endnote>
  <w:endnote w:type="continuationNotice" w:id="1">
    <w:p w14:paraId="2B3AF594" w14:textId="77777777" w:rsidR="000F4C60" w:rsidRDefault="000F4C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267C68" w:rsidRDefault="00267C68" w:rsidP="00A00EEB">
    <w:pPr>
      <w:pStyle w:val="Footer"/>
    </w:pPr>
  </w:p>
  <w:p w14:paraId="6A5C1FA9" w14:textId="21E9FAEC" w:rsidR="00267C68" w:rsidRDefault="00267C68"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7DA098C6">
              <wp:simplePos x="0" y="0"/>
              <wp:positionH relativeFrom="page">
                <wp:posOffset>0</wp:posOffset>
              </wp:positionH>
              <wp:positionV relativeFrom="page">
                <wp:posOffset>0</wp:posOffset>
              </wp:positionV>
              <wp:extent cx="7560000" cy="10692000"/>
              <wp:effectExtent l="0" t="0" r="3175" b="0"/>
              <wp:wrapNone/>
              <wp:docPr id="4" name="Rectangle 4" descr="Grey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F3F6" id="Rectangle 4" o:spid="_x0000_s1026" alt="Grey Background"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A4EF5">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601FE39F" w:rsidR="00267C68" w:rsidRPr="008253C4" w:rsidRDefault="00267C68"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64F8A81E" wp14:editId="62F7F2E4">
              <wp:simplePos x="0" y="0"/>
              <wp:positionH relativeFrom="page">
                <wp:posOffset>0</wp:posOffset>
              </wp:positionH>
              <wp:positionV relativeFrom="page">
                <wp:posOffset>0</wp:posOffset>
              </wp:positionV>
              <wp:extent cx="7560000" cy="10692000"/>
              <wp:effectExtent l="0" t="0" r="3175" b="0"/>
              <wp:wrapNone/>
              <wp:docPr id="3" name="Rectangle 3" descr="Gree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006D" id="Rectangle 3" o:spid="_x0000_s1026" alt="Green background"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FA4EF5">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267C68" w:rsidRDefault="00267C68" w:rsidP="00A00EEB">
    <w:pPr>
      <w:pStyle w:val="Footer"/>
    </w:pPr>
  </w:p>
  <w:p w14:paraId="2C174312" w14:textId="762CAB93" w:rsidR="00267C68" w:rsidRDefault="00267C68"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A4EF5">
      <w:rPr>
        <w:noProof/>
      </w:rPr>
      <w:t>17</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267C68" w:rsidRPr="00F202CA" w:rsidRDefault="00267C68"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3E791" w14:textId="77777777" w:rsidR="000F4C60" w:rsidRDefault="000F4C60">
      <w:r>
        <w:separator/>
      </w:r>
    </w:p>
  </w:footnote>
  <w:footnote w:type="continuationSeparator" w:id="0">
    <w:p w14:paraId="25F8F596" w14:textId="77777777" w:rsidR="000F4C60" w:rsidRDefault="000F4C60">
      <w:r>
        <w:continuationSeparator/>
      </w:r>
    </w:p>
  </w:footnote>
  <w:footnote w:type="continuationNotice" w:id="1">
    <w:p w14:paraId="1C2841EB" w14:textId="77777777" w:rsidR="000F4C60" w:rsidRDefault="000F4C60">
      <w:pPr>
        <w:spacing w:after="0" w:line="240" w:lineRule="auto"/>
      </w:pPr>
    </w:p>
  </w:footnote>
  <w:footnote w:id="2">
    <w:p w14:paraId="5AAFC39D" w14:textId="50D57D32" w:rsidR="00267C68" w:rsidRDefault="00267C68">
      <w:pPr>
        <w:pStyle w:val="FootnoteText"/>
      </w:pPr>
      <w:r>
        <w:rPr>
          <w:rStyle w:val="FootnoteReference"/>
        </w:rPr>
        <w:footnoteRef/>
      </w:r>
      <w:r>
        <w:t xml:space="preserve"> Language – ABS </w:t>
      </w:r>
      <w:r w:rsidRPr="008869F1">
        <w:t xml:space="preserve">Census of Population and Housing: Reflecting Australia - Stories from the Census, 2016 - Cultural </w:t>
      </w:r>
      <w:r>
        <w:t>(</w:t>
      </w:r>
      <w:r w:rsidRPr="00933AF0">
        <w:t>cat. no.</w:t>
      </w:r>
      <w:r w:rsidRPr="008869F1">
        <w:t>2071.0</w:t>
      </w:r>
      <w:r>
        <w:t>)</w:t>
      </w:r>
    </w:p>
  </w:footnote>
  <w:footnote w:id="3">
    <w:p w14:paraId="5ED20793" w14:textId="409E6DA2" w:rsidR="00267C68" w:rsidRDefault="00267C68" w:rsidP="001D4072">
      <w:pPr>
        <w:pStyle w:val="FootnoteText"/>
      </w:pPr>
      <w:r>
        <w:rPr>
          <w:rStyle w:val="FootnoteReference"/>
        </w:rPr>
        <w:footnoteRef/>
      </w:r>
      <w:r>
        <w:t xml:space="preserve"> This question was tailored to the jurisdiction of the respondent. In each case, it featured a l</w:t>
      </w:r>
      <w:r w:rsidRPr="0013442C">
        <w:t>ist of 4</w:t>
      </w:r>
      <w:r>
        <w:t xml:space="preserve"> or </w:t>
      </w:r>
      <w:r w:rsidRPr="0013442C">
        <w:t xml:space="preserve">5 </w:t>
      </w:r>
      <w:r>
        <w:t xml:space="preserve">of the </w:t>
      </w:r>
      <w:r w:rsidRPr="0013442C">
        <w:t xml:space="preserve">largest </w:t>
      </w:r>
      <w:r>
        <w:t>retailers (</w:t>
      </w:r>
      <w:r w:rsidRPr="0013442C">
        <w:t>by customer share</w:t>
      </w:r>
      <w:r>
        <w:t>) in that jurisdiction, and names of other retailers could by typed in by the respondent.</w:t>
      </w:r>
    </w:p>
  </w:footnote>
  <w:footnote w:id="4">
    <w:p w14:paraId="459E414E" w14:textId="4DFAAEEA" w:rsidR="00267C68" w:rsidRDefault="00267C68">
      <w:pPr>
        <w:pStyle w:val="FootnoteText"/>
      </w:pPr>
      <w:r>
        <w:rPr>
          <w:rStyle w:val="FootnoteReference"/>
        </w:rPr>
        <w:footnoteRef/>
      </w:r>
      <w:r>
        <w:t xml:space="preserve"> Why was the score so high for the Email-style bill? One possibility is that other cost-saving options were only evident for the minority (15%) who clicked on the Home Energy Report. In addition, the ‘best offer’ message may have been unusually prominent since it appeared near the bottom of the Email</w:t>
      </w:r>
      <w:r>
        <w:noBreakHyphen/>
        <w:t>style bill, and thus immediately above the survey questions that followed.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7777777" w:rsidR="00267C68" w:rsidRDefault="00267C68"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4E04942C" wp14:editId="20B540FD">
          <wp:simplePos x="0" y="0"/>
          <wp:positionH relativeFrom="page">
            <wp:align>left</wp:align>
          </wp:positionH>
          <wp:positionV relativeFrom="page">
            <wp:align>top</wp:align>
          </wp:positionV>
          <wp:extent cx="7558721" cy="10690735"/>
          <wp:effectExtent l="0" t="0" r="4445" b="0"/>
          <wp:wrapNone/>
          <wp:docPr id="47" name="Picture 47"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267C68" w:rsidRDefault="00267C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2333AF9E" w:rsidR="00267C68" w:rsidRPr="00B3762D" w:rsidRDefault="00267C68" w:rsidP="00B3762D">
    <w:pPr>
      <w:pStyle w:val="Header"/>
    </w:pPr>
    <w:r w:rsidRPr="00B3762D">
      <w:rPr>
        <w:color w:val="FFFFFF" w:themeColor="background1"/>
      </w:rPr>
      <w:t>Improving Energy Bills</w:t>
    </w:r>
    <w:r>
      <w:rPr>
        <w:color w:val="FFFFFF" w:themeColor="background1"/>
      </w:rPr>
      <w:t xml:space="preserve">: Technical Appendix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2EBC7835" w:rsidR="00267C68" w:rsidRPr="00B3762D" w:rsidRDefault="00267C68" w:rsidP="00B3762D">
    <w:pPr>
      <w:pStyle w:val="Header"/>
    </w:pPr>
    <w:r w:rsidRPr="00B3762D">
      <w:t>Improving Energy Bills</w:t>
    </w:r>
    <w:r>
      <w:t xml:space="preserve">: </w:t>
    </w:r>
    <w:r w:rsidRPr="00B3762D">
      <w:t>Technical Appendix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267C68" w:rsidRPr="00F202CA" w:rsidRDefault="00267C6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A2E"/>
    <w:multiLevelType w:val="hybridMultilevel"/>
    <w:tmpl w:val="C7F48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128D5E22"/>
    <w:multiLevelType w:val="hybridMultilevel"/>
    <w:tmpl w:val="F88A6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A56C2A"/>
    <w:multiLevelType w:val="hybridMultilevel"/>
    <w:tmpl w:val="D020E1C4"/>
    <w:lvl w:ilvl="0" w:tplc="1EB458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C7B3B"/>
    <w:multiLevelType w:val="hybridMultilevel"/>
    <w:tmpl w:val="E05256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74D8A"/>
    <w:multiLevelType w:val="hybridMultilevel"/>
    <w:tmpl w:val="F7B6B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2630E8"/>
    <w:multiLevelType w:val="hybridMultilevel"/>
    <w:tmpl w:val="F4F06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F669B2"/>
    <w:multiLevelType w:val="hybridMultilevel"/>
    <w:tmpl w:val="4BB01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8E1CE2"/>
    <w:multiLevelType w:val="multilevel"/>
    <w:tmpl w:val="0409001D"/>
    <w:numStyleLink w:val="Multipunch"/>
  </w:abstractNum>
  <w:abstractNum w:abstractNumId="11"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927CF8"/>
    <w:multiLevelType w:val="hybridMultilevel"/>
    <w:tmpl w:val="1E72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0866E5"/>
    <w:multiLevelType w:val="hybridMultilevel"/>
    <w:tmpl w:val="49269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F5B6F78"/>
    <w:multiLevelType w:val="hybridMultilevel"/>
    <w:tmpl w:val="1862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C25AB"/>
    <w:multiLevelType w:val="hybridMultilevel"/>
    <w:tmpl w:val="8B524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9D7CB6"/>
    <w:multiLevelType w:val="hybridMultilevel"/>
    <w:tmpl w:val="5F887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0" w15:restartNumberingAfterBreak="0">
    <w:nsid w:val="3A3D7F07"/>
    <w:multiLevelType w:val="hybridMultilevel"/>
    <w:tmpl w:val="1D860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082251"/>
    <w:multiLevelType w:val="hybridMultilevel"/>
    <w:tmpl w:val="76F06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C87F38"/>
    <w:multiLevelType w:val="hybridMultilevel"/>
    <w:tmpl w:val="C2083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A14F12"/>
    <w:multiLevelType w:val="hybridMultilevel"/>
    <w:tmpl w:val="5A305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2264B3"/>
    <w:multiLevelType w:val="hybridMultilevel"/>
    <w:tmpl w:val="C4FE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AD47EE"/>
    <w:multiLevelType w:val="hybridMultilevel"/>
    <w:tmpl w:val="7F020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4F797F"/>
    <w:multiLevelType w:val="hybridMultilevel"/>
    <w:tmpl w:val="83B4F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0" w15:restartNumberingAfterBreak="0">
    <w:nsid w:val="5C725619"/>
    <w:multiLevelType w:val="hybridMultilevel"/>
    <w:tmpl w:val="690EC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0E13E2"/>
    <w:multiLevelType w:val="hybridMultilevel"/>
    <w:tmpl w:val="9DDA5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47399D"/>
    <w:multiLevelType w:val="hybridMultilevel"/>
    <w:tmpl w:val="5DECBF2A"/>
    <w:lvl w:ilvl="0" w:tplc="0C090001">
      <w:start w:val="10"/>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C742DC"/>
    <w:multiLevelType w:val="hybridMultilevel"/>
    <w:tmpl w:val="5E54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E05DE6"/>
    <w:multiLevelType w:val="hybridMultilevel"/>
    <w:tmpl w:val="1D20D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4"/>
  </w:num>
  <w:num w:numId="4">
    <w:abstractNumId w:val="19"/>
  </w:num>
  <w:num w:numId="5">
    <w:abstractNumId w:val="9"/>
  </w:num>
  <w:num w:numId="6">
    <w:abstractNumId w:val="11"/>
  </w:num>
  <w:num w:numId="7">
    <w:abstractNumId w:val="4"/>
  </w:num>
  <w:num w:numId="8">
    <w:abstractNumId w:val="28"/>
  </w:num>
  <w:num w:numId="9">
    <w:abstractNumId w:val="30"/>
  </w:num>
  <w:num w:numId="10">
    <w:abstractNumId w:val="27"/>
  </w:num>
  <w:num w:numId="11">
    <w:abstractNumId w:val="13"/>
  </w:num>
  <w:num w:numId="12">
    <w:abstractNumId w:val="10"/>
    <w:lvlOverride w:ilvl="0">
      <w:lvl w:ilvl="0">
        <w:start w:val="1"/>
        <w:numFmt w:val="bullet"/>
        <w:lvlText w:val="▢"/>
        <w:lvlJc w:val="left"/>
        <w:pPr>
          <w:spacing w:before="120"/>
          <w:ind w:left="360"/>
        </w:pPr>
        <w:rPr>
          <w:rFonts w:ascii="Courier New" w:eastAsia="Courier New" w:hAnsi="Courier New" w:cs="Courier New"/>
          <w:color w:val="BFBFBF"/>
          <w:sz w:val="32"/>
          <w:szCs w:val="32"/>
        </w:rPr>
      </w:lvl>
    </w:lvlOverride>
  </w:num>
  <w:num w:numId="13">
    <w:abstractNumId w:val="25"/>
  </w:num>
  <w:num w:numId="14">
    <w:abstractNumId w:val="1"/>
    <w:lvlOverride w:ilvl="0">
      <w:lvl w:ilvl="0">
        <w:start w:val="1"/>
        <w:numFmt w:val="bullet"/>
        <w:lvlText w:val="o"/>
        <w:lvlJc w:val="left"/>
        <w:pPr>
          <w:spacing w:before="120"/>
          <w:ind w:left="360"/>
        </w:pPr>
        <w:rPr>
          <w:rFonts w:ascii="Courier New" w:eastAsia="Courier New" w:hAnsi="Courier New" w:cs="Courier New"/>
          <w:color w:val="BFBFBF"/>
          <w:sz w:val="36"/>
          <w:szCs w:val="36"/>
        </w:rPr>
      </w:lvl>
    </w:lvlOverride>
  </w:num>
  <w:num w:numId="15">
    <w:abstractNumId w:val="32"/>
  </w:num>
  <w:num w:numId="16">
    <w:abstractNumId w:val="16"/>
  </w:num>
  <w:num w:numId="17">
    <w:abstractNumId w:val="12"/>
  </w:num>
  <w:num w:numId="18">
    <w:abstractNumId w:val="14"/>
  </w:num>
  <w:num w:numId="19">
    <w:abstractNumId w:val="21"/>
  </w:num>
  <w:num w:numId="20">
    <w:abstractNumId w:val="26"/>
  </w:num>
  <w:num w:numId="21">
    <w:abstractNumId w:val="23"/>
  </w:num>
  <w:num w:numId="22">
    <w:abstractNumId w:val="7"/>
  </w:num>
  <w:num w:numId="23">
    <w:abstractNumId w:val="18"/>
  </w:num>
  <w:num w:numId="24">
    <w:abstractNumId w:val="33"/>
  </w:num>
  <w:num w:numId="25">
    <w:abstractNumId w:val="2"/>
  </w:num>
  <w:num w:numId="26">
    <w:abstractNumId w:val="34"/>
  </w:num>
  <w:num w:numId="27">
    <w:abstractNumId w:val="0"/>
  </w:num>
  <w:num w:numId="28">
    <w:abstractNumId w:val="8"/>
  </w:num>
  <w:num w:numId="29">
    <w:abstractNumId w:val="1"/>
    <w:lvlOverride w:ilvl="0">
      <w:lvl w:ilvl="0">
        <w:start w:val="1"/>
        <w:numFmt w:val="bullet"/>
        <w:lvlText w:val="o"/>
        <w:lvlJc w:val="left"/>
        <w:pPr>
          <w:spacing w:before="120"/>
          <w:ind w:left="360"/>
        </w:pPr>
        <w:rPr>
          <w:rFonts w:ascii="Courier New" w:eastAsia="Courier New" w:hAnsi="Courier New" w:cs="Courier New"/>
          <w:color w:val="BFBFBF"/>
          <w:sz w:val="36"/>
        </w:rPr>
      </w:lvl>
    </w:lvlOverride>
  </w:num>
  <w:num w:numId="30">
    <w:abstractNumId w:val="10"/>
    <w:lvlOverride w:ilvl="0">
      <w:lvl w:ilvl="0">
        <w:start w:val="1"/>
        <w:numFmt w:val="bullet"/>
        <w:lvlText w:val="▢"/>
        <w:lvlJc w:val="left"/>
        <w:pPr>
          <w:spacing w:before="120"/>
          <w:ind w:left="360"/>
        </w:pPr>
        <w:rPr>
          <w:rFonts w:ascii="Courier New" w:eastAsia="Courier New" w:hAnsi="Courier New" w:cs="Courier New"/>
          <w:color w:val="BFBFBF"/>
          <w:sz w:val="32"/>
          <w:szCs w:val="32"/>
        </w:rPr>
      </w:lvl>
    </w:lvlOverride>
  </w:num>
  <w:num w:numId="31">
    <w:abstractNumId w:val="20"/>
  </w:num>
  <w:num w:numId="32">
    <w:abstractNumId w:val="17"/>
  </w:num>
  <w:num w:numId="33">
    <w:abstractNumId w:val="5"/>
  </w:num>
  <w:num w:numId="34">
    <w:abstractNumId w:val="6"/>
  </w:num>
  <w:num w:numId="35">
    <w:abstractNumId w:val="22"/>
  </w:num>
  <w:num w:numId="36">
    <w:abstractNumId w:val="3"/>
  </w:num>
  <w:num w:numId="37">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3634"/>
    <w:rsid w:val="000048E8"/>
    <w:rsid w:val="00005785"/>
    <w:rsid w:val="00006876"/>
    <w:rsid w:val="000079AD"/>
    <w:rsid w:val="00007D1F"/>
    <w:rsid w:val="00010D84"/>
    <w:rsid w:val="00010F15"/>
    <w:rsid w:val="000115EC"/>
    <w:rsid w:val="00011CE3"/>
    <w:rsid w:val="00011FC0"/>
    <w:rsid w:val="000131D0"/>
    <w:rsid w:val="00016963"/>
    <w:rsid w:val="000176B5"/>
    <w:rsid w:val="0001771B"/>
    <w:rsid w:val="00022E9C"/>
    <w:rsid w:val="000249CC"/>
    <w:rsid w:val="00024EF0"/>
    <w:rsid w:val="00025631"/>
    <w:rsid w:val="00025DAD"/>
    <w:rsid w:val="00027B26"/>
    <w:rsid w:val="00030705"/>
    <w:rsid w:val="00031E2E"/>
    <w:rsid w:val="00032861"/>
    <w:rsid w:val="00032B77"/>
    <w:rsid w:val="00033BCE"/>
    <w:rsid w:val="00035932"/>
    <w:rsid w:val="00035D1D"/>
    <w:rsid w:val="000372A6"/>
    <w:rsid w:val="00037F3D"/>
    <w:rsid w:val="00042285"/>
    <w:rsid w:val="00043256"/>
    <w:rsid w:val="00045A89"/>
    <w:rsid w:val="0004635E"/>
    <w:rsid w:val="00046F8E"/>
    <w:rsid w:val="00047261"/>
    <w:rsid w:val="00047524"/>
    <w:rsid w:val="0005040E"/>
    <w:rsid w:val="0005087D"/>
    <w:rsid w:val="00050F9E"/>
    <w:rsid w:val="00051761"/>
    <w:rsid w:val="0005179B"/>
    <w:rsid w:val="000547EF"/>
    <w:rsid w:val="00056004"/>
    <w:rsid w:val="00057CFE"/>
    <w:rsid w:val="0006075A"/>
    <w:rsid w:val="00061C84"/>
    <w:rsid w:val="00062484"/>
    <w:rsid w:val="00063129"/>
    <w:rsid w:val="0006489E"/>
    <w:rsid w:val="00064EE9"/>
    <w:rsid w:val="00065022"/>
    <w:rsid w:val="00065088"/>
    <w:rsid w:val="00065A5E"/>
    <w:rsid w:val="00067B8B"/>
    <w:rsid w:val="0007010E"/>
    <w:rsid w:val="00070681"/>
    <w:rsid w:val="0007097B"/>
    <w:rsid w:val="000709EA"/>
    <w:rsid w:val="00070F67"/>
    <w:rsid w:val="00071049"/>
    <w:rsid w:val="0007171B"/>
    <w:rsid w:val="00072DA5"/>
    <w:rsid w:val="00075E45"/>
    <w:rsid w:val="0007623E"/>
    <w:rsid w:val="00077E8E"/>
    <w:rsid w:val="00080A09"/>
    <w:rsid w:val="00081366"/>
    <w:rsid w:val="0008174B"/>
    <w:rsid w:val="00081CEB"/>
    <w:rsid w:val="00082C85"/>
    <w:rsid w:val="00083082"/>
    <w:rsid w:val="00083F36"/>
    <w:rsid w:val="00084EFF"/>
    <w:rsid w:val="00085B9C"/>
    <w:rsid w:val="00086D9F"/>
    <w:rsid w:val="00087B2C"/>
    <w:rsid w:val="00087D4E"/>
    <w:rsid w:val="00087DBD"/>
    <w:rsid w:val="00090718"/>
    <w:rsid w:val="00090A75"/>
    <w:rsid w:val="00091B4E"/>
    <w:rsid w:val="00091B67"/>
    <w:rsid w:val="00091CD7"/>
    <w:rsid w:val="0009282A"/>
    <w:rsid w:val="000938C8"/>
    <w:rsid w:val="00093DD5"/>
    <w:rsid w:val="00095DE6"/>
    <w:rsid w:val="000A03DD"/>
    <w:rsid w:val="000A059C"/>
    <w:rsid w:val="000A1193"/>
    <w:rsid w:val="000A1A09"/>
    <w:rsid w:val="000A1B0D"/>
    <w:rsid w:val="000A2649"/>
    <w:rsid w:val="000A47A8"/>
    <w:rsid w:val="000A48B2"/>
    <w:rsid w:val="000A4C19"/>
    <w:rsid w:val="000A73FB"/>
    <w:rsid w:val="000B0129"/>
    <w:rsid w:val="000B218A"/>
    <w:rsid w:val="000B2372"/>
    <w:rsid w:val="000B2C47"/>
    <w:rsid w:val="000B39C7"/>
    <w:rsid w:val="000C014D"/>
    <w:rsid w:val="000C29B4"/>
    <w:rsid w:val="000C2CF5"/>
    <w:rsid w:val="000C3DBE"/>
    <w:rsid w:val="000C49B2"/>
    <w:rsid w:val="000C54F0"/>
    <w:rsid w:val="000C5CD8"/>
    <w:rsid w:val="000C7A69"/>
    <w:rsid w:val="000D1158"/>
    <w:rsid w:val="000D4703"/>
    <w:rsid w:val="000D4A6C"/>
    <w:rsid w:val="000D7A7E"/>
    <w:rsid w:val="000E0187"/>
    <w:rsid w:val="000E12D4"/>
    <w:rsid w:val="000E39EF"/>
    <w:rsid w:val="000E51CE"/>
    <w:rsid w:val="000E5B76"/>
    <w:rsid w:val="000E620E"/>
    <w:rsid w:val="000E6E37"/>
    <w:rsid w:val="000F2063"/>
    <w:rsid w:val="000F3453"/>
    <w:rsid w:val="000F3D28"/>
    <w:rsid w:val="000F43CB"/>
    <w:rsid w:val="000F4C60"/>
    <w:rsid w:val="000F58AD"/>
    <w:rsid w:val="000F5A2A"/>
    <w:rsid w:val="000F63C4"/>
    <w:rsid w:val="000F6BC8"/>
    <w:rsid w:val="000F7065"/>
    <w:rsid w:val="000F7399"/>
    <w:rsid w:val="000F7463"/>
    <w:rsid w:val="000F762E"/>
    <w:rsid w:val="0010015A"/>
    <w:rsid w:val="00100200"/>
    <w:rsid w:val="0010263D"/>
    <w:rsid w:val="00102824"/>
    <w:rsid w:val="0010300A"/>
    <w:rsid w:val="00105A24"/>
    <w:rsid w:val="0011116A"/>
    <w:rsid w:val="001131F0"/>
    <w:rsid w:val="001139C7"/>
    <w:rsid w:val="00113DC3"/>
    <w:rsid w:val="00114EBC"/>
    <w:rsid w:val="0011681B"/>
    <w:rsid w:val="0012073F"/>
    <w:rsid w:val="001239B3"/>
    <w:rsid w:val="0012427E"/>
    <w:rsid w:val="001247E0"/>
    <w:rsid w:val="001252F6"/>
    <w:rsid w:val="00125FFF"/>
    <w:rsid w:val="00126750"/>
    <w:rsid w:val="001271A1"/>
    <w:rsid w:val="00127687"/>
    <w:rsid w:val="00131BB0"/>
    <w:rsid w:val="00131C0F"/>
    <w:rsid w:val="001325BF"/>
    <w:rsid w:val="00132F0D"/>
    <w:rsid w:val="00133713"/>
    <w:rsid w:val="00133A4A"/>
    <w:rsid w:val="001343E4"/>
    <w:rsid w:val="0013442C"/>
    <w:rsid w:val="00135B7E"/>
    <w:rsid w:val="00137FDB"/>
    <w:rsid w:val="00140B74"/>
    <w:rsid w:val="00140FC9"/>
    <w:rsid w:val="001413C5"/>
    <w:rsid w:val="00141AC1"/>
    <w:rsid w:val="0014231B"/>
    <w:rsid w:val="00142740"/>
    <w:rsid w:val="00142956"/>
    <w:rsid w:val="00142D10"/>
    <w:rsid w:val="001432B0"/>
    <w:rsid w:val="0014445A"/>
    <w:rsid w:val="00144868"/>
    <w:rsid w:val="001452BC"/>
    <w:rsid w:val="00145EF9"/>
    <w:rsid w:val="00146224"/>
    <w:rsid w:val="00150D2A"/>
    <w:rsid w:val="00150E25"/>
    <w:rsid w:val="00150EA9"/>
    <w:rsid w:val="001512BB"/>
    <w:rsid w:val="00151650"/>
    <w:rsid w:val="001540CB"/>
    <w:rsid w:val="00155252"/>
    <w:rsid w:val="001553B5"/>
    <w:rsid w:val="00155968"/>
    <w:rsid w:val="00155B98"/>
    <w:rsid w:val="0015626D"/>
    <w:rsid w:val="00157001"/>
    <w:rsid w:val="00157242"/>
    <w:rsid w:val="00157709"/>
    <w:rsid w:val="0016024D"/>
    <w:rsid w:val="00160B66"/>
    <w:rsid w:val="00160E91"/>
    <w:rsid w:val="00161B97"/>
    <w:rsid w:val="001623A8"/>
    <w:rsid w:val="0016271E"/>
    <w:rsid w:val="00165626"/>
    <w:rsid w:val="00166272"/>
    <w:rsid w:val="001671D2"/>
    <w:rsid w:val="00167CF4"/>
    <w:rsid w:val="00170BE9"/>
    <w:rsid w:val="0017147C"/>
    <w:rsid w:val="0017194E"/>
    <w:rsid w:val="0017249B"/>
    <w:rsid w:val="001727A4"/>
    <w:rsid w:val="00176148"/>
    <w:rsid w:val="0017631E"/>
    <w:rsid w:val="00177A28"/>
    <w:rsid w:val="00177EC4"/>
    <w:rsid w:val="00181533"/>
    <w:rsid w:val="001824C8"/>
    <w:rsid w:val="00182698"/>
    <w:rsid w:val="001864FD"/>
    <w:rsid w:val="00186D59"/>
    <w:rsid w:val="001873AB"/>
    <w:rsid w:val="0018763F"/>
    <w:rsid w:val="00187F27"/>
    <w:rsid w:val="0019032B"/>
    <w:rsid w:val="00191A5D"/>
    <w:rsid w:val="001936A7"/>
    <w:rsid w:val="001943DD"/>
    <w:rsid w:val="001959C4"/>
    <w:rsid w:val="00196532"/>
    <w:rsid w:val="00196BAC"/>
    <w:rsid w:val="001A009A"/>
    <w:rsid w:val="001A0BF0"/>
    <w:rsid w:val="001A13F6"/>
    <w:rsid w:val="001A17D5"/>
    <w:rsid w:val="001A2331"/>
    <w:rsid w:val="001A2D78"/>
    <w:rsid w:val="001A5FB0"/>
    <w:rsid w:val="001A61C4"/>
    <w:rsid w:val="001A6670"/>
    <w:rsid w:val="001A7249"/>
    <w:rsid w:val="001A7DA0"/>
    <w:rsid w:val="001B1EA0"/>
    <w:rsid w:val="001B385A"/>
    <w:rsid w:val="001B3904"/>
    <w:rsid w:val="001B3AEC"/>
    <w:rsid w:val="001B3E8D"/>
    <w:rsid w:val="001B5185"/>
    <w:rsid w:val="001B5259"/>
    <w:rsid w:val="001B53B8"/>
    <w:rsid w:val="001B5856"/>
    <w:rsid w:val="001B60D4"/>
    <w:rsid w:val="001B6B77"/>
    <w:rsid w:val="001B6F28"/>
    <w:rsid w:val="001C12DB"/>
    <w:rsid w:val="001C35DA"/>
    <w:rsid w:val="001C38BA"/>
    <w:rsid w:val="001C4F4F"/>
    <w:rsid w:val="001C5411"/>
    <w:rsid w:val="001C6BA1"/>
    <w:rsid w:val="001C6F22"/>
    <w:rsid w:val="001D141C"/>
    <w:rsid w:val="001D2904"/>
    <w:rsid w:val="001D38E8"/>
    <w:rsid w:val="001D4072"/>
    <w:rsid w:val="001D652D"/>
    <w:rsid w:val="001D693F"/>
    <w:rsid w:val="001D6EDF"/>
    <w:rsid w:val="001D6F9E"/>
    <w:rsid w:val="001E38FB"/>
    <w:rsid w:val="001E4A67"/>
    <w:rsid w:val="001E52C2"/>
    <w:rsid w:val="001E5F4D"/>
    <w:rsid w:val="001E634D"/>
    <w:rsid w:val="001E6A27"/>
    <w:rsid w:val="001E7254"/>
    <w:rsid w:val="001E78BA"/>
    <w:rsid w:val="001F0BE1"/>
    <w:rsid w:val="001F101A"/>
    <w:rsid w:val="001F24EF"/>
    <w:rsid w:val="001F56C7"/>
    <w:rsid w:val="001F59E7"/>
    <w:rsid w:val="001F5B92"/>
    <w:rsid w:val="001F7838"/>
    <w:rsid w:val="00200965"/>
    <w:rsid w:val="00203039"/>
    <w:rsid w:val="00203A42"/>
    <w:rsid w:val="00204B17"/>
    <w:rsid w:val="002069D2"/>
    <w:rsid w:val="00210E42"/>
    <w:rsid w:val="002111E1"/>
    <w:rsid w:val="00211DA2"/>
    <w:rsid w:val="00213210"/>
    <w:rsid w:val="00213693"/>
    <w:rsid w:val="00214203"/>
    <w:rsid w:val="0021509D"/>
    <w:rsid w:val="00215137"/>
    <w:rsid w:val="00215479"/>
    <w:rsid w:val="00215CCB"/>
    <w:rsid w:val="00216CF5"/>
    <w:rsid w:val="0022037B"/>
    <w:rsid w:val="00222C8D"/>
    <w:rsid w:val="002256A8"/>
    <w:rsid w:val="00225A61"/>
    <w:rsid w:val="00226CF2"/>
    <w:rsid w:val="00226D3B"/>
    <w:rsid w:val="00226D96"/>
    <w:rsid w:val="00230261"/>
    <w:rsid w:val="002309FA"/>
    <w:rsid w:val="00230E6B"/>
    <w:rsid w:val="002320BC"/>
    <w:rsid w:val="00232B97"/>
    <w:rsid w:val="00233077"/>
    <w:rsid w:val="0023523A"/>
    <w:rsid w:val="002374A5"/>
    <w:rsid w:val="0023757C"/>
    <w:rsid w:val="00237C47"/>
    <w:rsid w:val="002402E4"/>
    <w:rsid w:val="002421A0"/>
    <w:rsid w:val="00242B98"/>
    <w:rsid w:val="002445A1"/>
    <w:rsid w:val="00245B75"/>
    <w:rsid w:val="00246FE6"/>
    <w:rsid w:val="002470E3"/>
    <w:rsid w:val="00250BE4"/>
    <w:rsid w:val="00251695"/>
    <w:rsid w:val="002518CA"/>
    <w:rsid w:val="0025207D"/>
    <w:rsid w:val="002535AE"/>
    <w:rsid w:val="00253C92"/>
    <w:rsid w:val="00254B72"/>
    <w:rsid w:val="00254DE9"/>
    <w:rsid w:val="002556CA"/>
    <w:rsid w:val="00257A66"/>
    <w:rsid w:val="002602FC"/>
    <w:rsid w:val="002615D3"/>
    <w:rsid w:val="0026268A"/>
    <w:rsid w:val="00262845"/>
    <w:rsid w:val="00263335"/>
    <w:rsid w:val="002633E4"/>
    <w:rsid w:val="00265941"/>
    <w:rsid w:val="002672F1"/>
    <w:rsid w:val="00267444"/>
    <w:rsid w:val="00267998"/>
    <w:rsid w:val="00267C68"/>
    <w:rsid w:val="002700F1"/>
    <w:rsid w:val="00271414"/>
    <w:rsid w:val="00271922"/>
    <w:rsid w:val="00271F76"/>
    <w:rsid w:val="00273412"/>
    <w:rsid w:val="0027373F"/>
    <w:rsid w:val="00274ACF"/>
    <w:rsid w:val="00277388"/>
    <w:rsid w:val="00277C8F"/>
    <w:rsid w:val="0028159B"/>
    <w:rsid w:val="00281BD8"/>
    <w:rsid w:val="00281EB8"/>
    <w:rsid w:val="00282671"/>
    <w:rsid w:val="00282861"/>
    <w:rsid w:val="00282A5E"/>
    <w:rsid w:val="002843E2"/>
    <w:rsid w:val="00284583"/>
    <w:rsid w:val="00285217"/>
    <w:rsid w:val="00286EEB"/>
    <w:rsid w:val="002876D5"/>
    <w:rsid w:val="00287BAA"/>
    <w:rsid w:val="0029180D"/>
    <w:rsid w:val="00293489"/>
    <w:rsid w:val="002935B1"/>
    <w:rsid w:val="00293B13"/>
    <w:rsid w:val="00295B30"/>
    <w:rsid w:val="002969DA"/>
    <w:rsid w:val="00296F5E"/>
    <w:rsid w:val="00297A8D"/>
    <w:rsid w:val="00297A96"/>
    <w:rsid w:val="002A1BE8"/>
    <w:rsid w:val="002A30F0"/>
    <w:rsid w:val="002A38A4"/>
    <w:rsid w:val="002A6536"/>
    <w:rsid w:val="002A6BF2"/>
    <w:rsid w:val="002A6DF5"/>
    <w:rsid w:val="002B12D2"/>
    <w:rsid w:val="002B25B2"/>
    <w:rsid w:val="002B2858"/>
    <w:rsid w:val="002B50E6"/>
    <w:rsid w:val="002B6406"/>
    <w:rsid w:val="002B6809"/>
    <w:rsid w:val="002C3771"/>
    <w:rsid w:val="002C4231"/>
    <w:rsid w:val="002C44DD"/>
    <w:rsid w:val="002C7080"/>
    <w:rsid w:val="002C76BF"/>
    <w:rsid w:val="002D00B0"/>
    <w:rsid w:val="002D0315"/>
    <w:rsid w:val="002D0F71"/>
    <w:rsid w:val="002D1FC3"/>
    <w:rsid w:val="002D2364"/>
    <w:rsid w:val="002D2E16"/>
    <w:rsid w:val="002D6050"/>
    <w:rsid w:val="002D6E3E"/>
    <w:rsid w:val="002E0A45"/>
    <w:rsid w:val="002E21D6"/>
    <w:rsid w:val="002E2237"/>
    <w:rsid w:val="002E2E48"/>
    <w:rsid w:val="002E3058"/>
    <w:rsid w:val="002E45F0"/>
    <w:rsid w:val="002E7778"/>
    <w:rsid w:val="002F0FDA"/>
    <w:rsid w:val="002F1214"/>
    <w:rsid w:val="002F22BE"/>
    <w:rsid w:val="002F680D"/>
    <w:rsid w:val="0030075E"/>
    <w:rsid w:val="00300FFD"/>
    <w:rsid w:val="00302B84"/>
    <w:rsid w:val="00304011"/>
    <w:rsid w:val="00304B3E"/>
    <w:rsid w:val="00304D97"/>
    <w:rsid w:val="00307105"/>
    <w:rsid w:val="0031180A"/>
    <w:rsid w:val="003122C7"/>
    <w:rsid w:val="0031246D"/>
    <w:rsid w:val="00313127"/>
    <w:rsid w:val="00313304"/>
    <w:rsid w:val="00314F2D"/>
    <w:rsid w:val="003155F4"/>
    <w:rsid w:val="00315719"/>
    <w:rsid w:val="003158EE"/>
    <w:rsid w:val="00320309"/>
    <w:rsid w:val="003213A1"/>
    <w:rsid w:val="0032148E"/>
    <w:rsid w:val="00321D1E"/>
    <w:rsid w:val="003223AE"/>
    <w:rsid w:val="0032372A"/>
    <w:rsid w:val="00323EF2"/>
    <w:rsid w:val="00324FDC"/>
    <w:rsid w:val="0032530E"/>
    <w:rsid w:val="00325A61"/>
    <w:rsid w:val="00326976"/>
    <w:rsid w:val="00326B01"/>
    <w:rsid w:val="003279AD"/>
    <w:rsid w:val="003279E4"/>
    <w:rsid w:val="00330274"/>
    <w:rsid w:val="003311D7"/>
    <w:rsid w:val="00332B8B"/>
    <w:rsid w:val="0033319B"/>
    <w:rsid w:val="0033521E"/>
    <w:rsid w:val="003364C7"/>
    <w:rsid w:val="00336FA6"/>
    <w:rsid w:val="00337395"/>
    <w:rsid w:val="00337CA2"/>
    <w:rsid w:val="003402FB"/>
    <w:rsid w:val="003404A4"/>
    <w:rsid w:val="00341026"/>
    <w:rsid w:val="003418E4"/>
    <w:rsid w:val="0034259F"/>
    <w:rsid w:val="00343179"/>
    <w:rsid w:val="003434B9"/>
    <w:rsid w:val="00346843"/>
    <w:rsid w:val="00347104"/>
    <w:rsid w:val="00347B06"/>
    <w:rsid w:val="00350852"/>
    <w:rsid w:val="0035096E"/>
    <w:rsid w:val="00350FC0"/>
    <w:rsid w:val="0035129C"/>
    <w:rsid w:val="0035219F"/>
    <w:rsid w:val="00352956"/>
    <w:rsid w:val="00355D01"/>
    <w:rsid w:val="00356612"/>
    <w:rsid w:val="003566B0"/>
    <w:rsid w:val="00360B81"/>
    <w:rsid w:val="00366283"/>
    <w:rsid w:val="00366E6A"/>
    <w:rsid w:val="0036777E"/>
    <w:rsid w:val="00367B0E"/>
    <w:rsid w:val="003701FA"/>
    <w:rsid w:val="00371ACF"/>
    <w:rsid w:val="00372416"/>
    <w:rsid w:val="0037271A"/>
    <w:rsid w:val="00372A26"/>
    <w:rsid w:val="00372A61"/>
    <w:rsid w:val="00372EC7"/>
    <w:rsid w:val="003730A2"/>
    <w:rsid w:val="003733DE"/>
    <w:rsid w:val="0037484C"/>
    <w:rsid w:val="003749CD"/>
    <w:rsid w:val="00374A6C"/>
    <w:rsid w:val="00375E99"/>
    <w:rsid w:val="0038045A"/>
    <w:rsid w:val="003816C8"/>
    <w:rsid w:val="00382718"/>
    <w:rsid w:val="00382B3B"/>
    <w:rsid w:val="00382FAB"/>
    <w:rsid w:val="0038436A"/>
    <w:rsid w:val="00384952"/>
    <w:rsid w:val="003853B5"/>
    <w:rsid w:val="003855F2"/>
    <w:rsid w:val="00385ED2"/>
    <w:rsid w:val="003866D6"/>
    <w:rsid w:val="0038714A"/>
    <w:rsid w:val="003908B9"/>
    <w:rsid w:val="00391F00"/>
    <w:rsid w:val="00391F86"/>
    <w:rsid w:val="00392381"/>
    <w:rsid w:val="003923FB"/>
    <w:rsid w:val="003931C7"/>
    <w:rsid w:val="00393F00"/>
    <w:rsid w:val="003945C0"/>
    <w:rsid w:val="0039542B"/>
    <w:rsid w:val="003A164F"/>
    <w:rsid w:val="003A23F4"/>
    <w:rsid w:val="003A25A7"/>
    <w:rsid w:val="003A2B4E"/>
    <w:rsid w:val="003A44F6"/>
    <w:rsid w:val="003A6E42"/>
    <w:rsid w:val="003A6EB9"/>
    <w:rsid w:val="003B21AD"/>
    <w:rsid w:val="003B28CC"/>
    <w:rsid w:val="003B499C"/>
    <w:rsid w:val="003B4EE0"/>
    <w:rsid w:val="003B52CE"/>
    <w:rsid w:val="003B535C"/>
    <w:rsid w:val="003B5C78"/>
    <w:rsid w:val="003B5F0C"/>
    <w:rsid w:val="003C0FEB"/>
    <w:rsid w:val="003C1AF4"/>
    <w:rsid w:val="003C2120"/>
    <w:rsid w:val="003C47C0"/>
    <w:rsid w:val="003C4BB1"/>
    <w:rsid w:val="003C4C6C"/>
    <w:rsid w:val="003C63A3"/>
    <w:rsid w:val="003D030E"/>
    <w:rsid w:val="003D040D"/>
    <w:rsid w:val="003D1E7F"/>
    <w:rsid w:val="003D1F49"/>
    <w:rsid w:val="003D2061"/>
    <w:rsid w:val="003D543B"/>
    <w:rsid w:val="003D6AE7"/>
    <w:rsid w:val="003D7E3D"/>
    <w:rsid w:val="003E02C5"/>
    <w:rsid w:val="003E1FE3"/>
    <w:rsid w:val="003E24F1"/>
    <w:rsid w:val="003E32A7"/>
    <w:rsid w:val="003E6102"/>
    <w:rsid w:val="003E6980"/>
    <w:rsid w:val="003E74AE"/>
    <w:rsid w:val="003F12E7"/>
    <w:rsid w:val="003F1A33"/>
    <w:rsid w:val="003F3072"/>
    <w:rsid w:val="003F31E6"/>
    <w:rsid w:val="003F7244"/>
    <w:rsid w:val="003F7ECA"/>
    <w:rsid w:val="004004C3"/>
    <w:rsid w:val="004005DD"/>
    <w:rsid w:val="00401057"/>
    <w:rsid w:val="0040207C"/>
    <w:rsid w:val="004024E4"/>
    <w:rsid w:val="004028DF"/>
    <w:rsid w:val="00403FCE"/>
    <w:rsid w:val="004040BE"/>
    <w:rsid w:val="00404BC9"/>
    <w:rsid w:val="00405B95"/>
    <w:rsid w:val="004061B4"/>
    <w:rsid w:val="00406289"/>
    <w:rsid w:val="00406578"/>
    <w:rsid w:val="004074EF"/>
    <w:rsid w:val="004078CC"/>
    <w:rsid w:val="00407BF1"/>
    <w:rsid w:val="004102C3"/>
    <w:rsid w:val="0041307C"/>
    <w:rsid w:val="00413699"/>
    <w:rsid w:val="004137CB"/>
    <w:rsid w:val="00413BCF"/>
    <w:rsid w:val="004167B4"/>
    <w:rsid w:val="004167BC"/>
    <w:rsid w:val="00416D8E"/>
    <w:rsid w:val="0042032D"/>
    <w:rsid w:val="004225DC"/>
    <w:rsid w:val="00423A41"/>
    <w:rsid w:val="00424A08"/>
    <w:rsid w:val="00425FBA"/>
    <w:rsid w:val="00426413"/>
    <w:rsid w:val="00427446"/>
    <w:rsid w:val="00427C7D"/>
    <w:rsid w:val="00430D7E"/>
    <w:rsid w:val="00430F9A"/>
    <w:rsid w:val="00432332"/>
    <w:rsid w:val="00432368"/>
    <w:rsid w:val="00433B04"/>
    <w:rsid w:val="004348D4"/>
    <w:rsid w:val="00436F73"/>
    <w:rsid w:val="0043784D"/>
    <w:rsid w:val="00440256"/>
    <w:rsid w:val="00440E22"/>
    <w:rsid w:val="00442AA9"/>
    <w:rsid w:val="00443748"/>
    <w:rsid w:val="00444A6B"/>
    <w:rsid w:val="00444DE1"/>
    <w:rsid w:val="00445342"/>
    <w:rsid w:val="0044547D"/>
    <w:rsid w:val="00446F93"/>
    <w:rsid w:val="00447220"/>
    <w:rsid w:val="00451A74"/>
    <w:rsid w:val="004520BE"/>
    <w:rsid w:val="004533A1"/>
    <w:rsid w:val="0045432B"/>
    <w:rsid w:val="004552AB"/>
    <w:rsid w:val="004553FF"/>
    <w:rsid w:val="0045622C"/>
    <w:rsid w:val="00457A83"/>
    <w:rsid w:val="00464B51"/>
    <w:rsid w:val="00464FB1"/>
    <w:rsid w:val="00466320"/>
    <w:rsid w:val="00467185"/>
    <w:rsid w:val="004676C6"/>
    <w:rsid w:val="00467736"/>
    <w:rsid w:val="0047050C"/>
    <w:rsid w:val="00472272"/>
    <w:rsid w:val="00472A45"/>
    <w:rsid w:val="004734C5"/>
    <w:rsid w:val="00473540"/>
    <w:rsid w:val="00473930"/>
    <w:rsid w:val="00473985"/>
    <w:rsid w:val="004742B8"/>
    <w:rsid w:val="00474D25"/>
    <w:rsid w:val="00474E52"/>
    <w:rsid w:val="004750DB"/>
    <w:rsid w:val="004750FB"/>
    <w:rsid w:val="004761D3"/>
    <w:rsid w:val="0047649C"/>
    <w:rsid w:val="00480554"/>
    <w:rsid w:val="00480F21"/>
    <w:rsid w:val="0048108E"/>
    <w:rsid w:val="00481389"/>
    <w:rsid w:val="00481DAE"/>
    <w:rsid w:val="0048201F"/>
    <w:rsid w:val="004821BA"/>
    <w:rsid w:val="00483006"/>
    <w:rsid w:val="004835A5"/>
    <w:rsid w:val="00484761"/>
    <w:rsid w:val="0048537F"/>
    <w:rsid w:val="004874E5"/>
    <w:rsid w:val="00487885"/>
    <w:rsid w:val="0049043A"/>
    <w:rsid w:val="004909C3"/>
    <w:rsid w:val="00490A65"/>
    <w:rsid w:val="0049116C"/>
    <w:rsid w:val="00491968"/>
    <w:rsid w:val="004930C9"/>
    <w:rsid w:val="00493DBD"/>
    <w:rsid w:val="00493E16"/>
    <w:rsid w:val="00493EAC"/>
    <w:rsid w:val="00493F62"/>
    <w:rsid w:val="00494832"/>
    <w:rsid w:val="00494BAD"/>
    <w:rsid w:val="004952E0"/>
    <w:rsid w:val="004957C2"/>
    <w:rsid w:val="00495AF1"/>
    <w:rsid w:val="00497A5E"/>
    <w:rsid w:val="00497A89"/>
    <w:rsid w:val="004A1CDE"/>
    <w:rsid w:val="004A4CED"/>
    <w:rsid w:val="004A4D74"/>
    <w:rsid w:val="004A5BAB"/>
    <w:rsid w:val="004A6BE6"/>
    <w:rsid w:val="004A75AF"/>
    <w:rsid w:val="004B047F"/>
    <w:rsid w:val="004B0828"/>
    <w:rsid w:val="004B1D60"/>
    <w:rsid w:val="004B1DDF"/>
    <w:rsid w:val="004B3304"/>
    <w:rsid w:val="004B3BF2"/>
    <w:rsid w:val="004B3DF1"/>
    <w:rsid w:val="004B4BC0"/>
    <w:rsid w:val="004B5555"/>
    <w:rsid w:val="004B630C"/>
    <w:rsid w:val="004C011C"/>
    <w:rsid w:val="004C0484"/>
    <w:rsid w:val="004C259B"/>
    <w:rsid w:val="004C3C62"/>
    <w:rsid w:val="004C46DA"/>
    <w:rsid w:val="004C4A32"/>
    <w:rsid w:val="004C605C"/>
    <w:rsid w:val="004C777E"/>
    <w:rsid w:val="004D0605"/>
    <w:rsid w:val="004D0C54"/>
    <w:rsid w:val="004D16A4"/>
    <w:rsid w:val="004D2F09"/>
    <w:rsid w:val="004D4837"/>
    <w:rsid w:val="004D59B9"/>
    <w:rsid w:val="004E2D0E"/>
    <w:rsid w:val="004E4C22"/>
    <w:rsid w:val="004E5CC7"/>
    <w:rsid w:val="004E6682"/>
    <w:rsid w:val="004E6D8A"/>
    <w:rsid w:val="004F0411"/>
    <w:rsid w:val="004F10C1"/>
    <w:rsid w:val="004F15EF"/>
    <w:rsid w:val="004F22FE"/>
    <w:rsid w:val="004F3E4C"/>
    <w:rsid w:val="004F41BD"/>
    <w:rsid w:val="004F774D"/>
    <w:rsid w:val="005002FC"/>
    <w:rsid w:val="005011EA"/>
    <w:rsid w:val="005013B0"/>
    <w:rsid w:val="005015E4"/>
    <w:rsid w:val="005017A6"/>
    <w:rsid w:val="0050291D"/>
    <w:rsid w:val="005064CD"/>
    <w:rsid w:val="00506C00"/>
    <w:rsid w:val="0050783B"/>
    <w:rsid w:val="00511016"/>
    <w:rsid w:val="005121A1"/>
    <w:rsid w:val="005146FC"/>
    <w:rsid w:val="00514D8C"/>
    <w:rsid w:val="005159B3"/>
    <w:rsid w:val="00516367"/>
    <w:rsid w:val="00517466"/>
    <w:rsid w:val="0052015C"/>
    <w:rsid w:val="00520B11"/>
    <w:rsid w:val="00522C03"/>
    <w:rsid w:val="00523110"/>
    <w:rsid w:val="00523E5B"/>
    <w:rsid w:val="00525EA4"/>
    <w:rsid w:val="00526448"/>
    <w:rsid w:val="005276B7"/>
    <w:rsid w:val="0052791F"/>
    <w:rsid w:val="00532CFF"/>
    <w:rsid w:val="00534922"/>
    <w:rsid w:val="00534D3D"/>
    <w:rsid w:val="00536880"/>
    <w:rsid w:val="0053759C"/>
    <w:rsid w:val="00537622"/>
    <w:rsid w:val="00537CEC"/>
    <w:rsid w:val="00540AD0"/>
    <w:rsid w:val="005412B5"/>
    <w:rsid w:val="00542E69"/>
    <w:rsid w:val="0054357A"/>
    <w:rsid w:val="00543A76"/>
    <w:rsid w:val="00547738"/>
    <w:rsid w:val="00551D76"/>
    <w:rsid w:val="005522F3"/>
    <w:rsid w:val="005523D1"/>
    <w:rsid w:val="0055401F"/>
    <w:rsid w:val="00554A1D"/>
    <w:rsid w:val="0055532E"/>
    <w:rsid w:val="00555BC3"/>
    <w:rsid w:val="00557B3C"/>
    <w:rsid w:val="00557C8E"/>
    <w:rsid w:val="00561B2B"/>
    <w:rsid w:val="0056357E"/>
    <w:rsid w:val="0056382D"/>
    <w:rsid w:val="005643C2"/>
    <w:rsid w:val="00564952"/>
    <w:rsid w:val="0056645F"/>
    <w:rsid w:val="00570CDF"/>
    <w:rsid w:val="00571AB1"/>
    <w:rsid w:val="00571AD6"/>
    <w:rsid w:val="00572583"/>
    <w:rsid w:val="00573797"/>
    <w:rsid w:val="0057400F"/>
    <w:rsid w:val="00576932"/>
    <w:rsid w:val="00577E1C"/>
    <w:rsid w:val="0058036E"/>
    <w:rsid w:val="00580DB1"/>
    <w:rsid w:val="005814AC"/>
    <w:rsid w:val="00581DB3"/>
    <w:rsid w:val="00584676"/>
    <w:rsid w:val="00584923"/>
    <w:rsid w:val="005854B7"/>
    <w:rsid w:val="00585708"/>
    <w:rsid w:val="00587AB1"/>
    <w:rsid w:val="0059070B"/>
    <w:rsid w:val="0059283C"/>
    <w:rsid w:val="00595082"/>
    <w:rsid w:val="005961D1"/>
    <w:rsid w:val="00596824"/>
    <w:rsid w:val="005970A3"/>
    <w:rsid w:val="005A0D95"/>
    <w:rsid w:val="005A18D8"/>
    <w:rsid w:val="005A1DCF"/>
    <w:rsid w:val="005A224B"/>
    <w:rsid w:val="005A2741"/>
    <w:rsid w:val="005A2D05"/>
    <w:rsid w:val="005A5EAE"/>
    <w:rsid w:val="005A653B"/>
    <w:rsid w:val="005A68E9"/>
    <w:rsid w:val="005B1225"/>
    <w:rsid w:val="005B17D8"/>
    <w:rsid w:val="005B1D82"/>
    <w:rsid w:val="005B260C"/>
    <w:rsid w:val="005B4077"/>
    <w:rsid w:val="005B462B"/>
    <w:rsid w:val="005B5697"/>
    <w:rsid w:val="005B65E5"/>
    <w:rsid w:val="005B6B82"/>
    <w:rsid w:val="005B6D57"/>
    <w:rsid w:val="005C28B0"/>
    <w:rsid w:val="005C2F01"/>
    <w:rsid w:val="005C53A3"/>
    <w:rsid w:val="005C5F3C"/>
    <w:rsid w:val="005C5F92"/>
    <w:rsid w:val="005D01BE"/>
    <w:rsid w:val="005D1177"/>
    <w:rsid w:val="005D1D13"/>
    <w:rsid w:val="005D254A"/>
    <w:rsid w:val="005D2BEF"/>
    <w:rsid w:val="005D5460"/>
    <w:rsid w:val="005E08CD"/>
    <w:rsid w:val="005E212C"/>
    <w:rsid w:val="005E37E8"/>
    <w:rsid w:val="005E3B81"/>
    <w:rsid w:val="005E74C5"/>
    <w:rsid w:val="005F0684"/>
    <w:rsid w:val="005F219D"/>
    <w:rsid w:val="005F2437"/>
    <w:rsid w:val="005F26FD"/>
    <w:rsid w:val="005F2C91"/>
    <w:rsid w:val="005F318A"/>
    <w:rsid w:val="005F3B77"/>
    <w:rsid w:val="005F3CBB"/>
    <w:rsid w:val="005F5F38"/>
    <w:rsid w:val="005F76F4"/>
    <w:rsid w:val="005F7710"/>
    <w:rsid w:val="006004F7"/>
    <w:rsid w:val="00600844"/>
    <w:rsid w:val="00603261"/>
    <w:rsid w:val="00604FAA"/>
    <w:rsid w:val="0060610F"/>
    <w:rsid w:val="00607597"/>
    <w:rsid w:val="006079BF"/>
    <w:rsid w:val="00610F93"/>
    <w:rsid w:val="006127CC"/>
    <w:rsid w:val="00614363"/>
    <w:rsid w:val="00614661"/>
    <w:rsid w:val="0061688B"/>
    <w:rsid w:val="00623D15"/>
    <w:rsid w:val="006243C6"/>
    <w:rsid w:val="00624655"/>
    <w:rsid w:val="006257D3"/>
    <w:rsid w:val="00627192"/>
    <w:rsid w:val="006273BC"/>
    <w:rsid w:val="00627A00"/>
    <w:rsid w:val="00632009"/>
    <w:rsid w:val="00632D70"/>
    <w:rsid w:val="00632F09"/>
    <w:rsid w:val="00633B09"/>
    <w:rsid w:val="00633CF1"/>
    <w:rsid w:val="0063593A"/>
    <w:rsid w:val="00635A6C"/>
    <w:rsid w:val="0063606E"/>
    <w:rsid w:val="00637091"/>
    <w:rsid w:val="00642839"/>
    <w:rsid w:val="006457F8"/>
    <w:rsid w:val="00645CCB"/>
    <w:rsid w:val="0064700E"/>
    <w:rsid w:val="006472A3"/>
    <w:rsid w:val="006474E0"/>
    <w:rsid w:val="006478CB"/>
    <w:rsid w:val="00650B88"/>
    <w:rsid w:val="00650E2C"/>
    <w:rsid w:val="00651B5C"/>
    <w:rsid w:val="0065263E"/>
    <w:rsid w:val="00652C58"/>
    <w:rsid w:val="006530EF"/>
    <w:rsid w:val="006554DD"/>
    <w:rsid w:val="006557EC"/>
    <w:rsid w:val="00656CB0"/>
    <w:rsid w:val="0065723A"/>
    <w:rsid w:val="00660951"/>
    <w:rsid w:val="006636E2"/>
    <w:rsid w:val="0066385A"/>
    <w:rsid w:val="00664C4E"/>
    <w:rsid w:val="0066513A"/>
    <w:rsid w:val="0066620B"/>
    <w:rsid w:val="00666273"/>
    <w:rsid w:val="00666765"/>
    <w:rsid w:val="00667FA9"/>
    <w:rsid w:val="0067233D"/>
    <w:rsid w:val="00672B2E"/>
    <w:rsid w:val="006745AE"/>
    <w:rsid w:val="00676666"/>
    <w:rsid w:val="00676870"/>
    <w:rsid w:val="00676AF3"/>
    <w:rsid w:val="00677895"/>
    <w:rsid w:val="00677BEF"/>
    <w:rsid w:val="006814A3"/>
    <w:rsid w:val="00682AFC"/>
    <w:rsid w:val="00683344"/>
    <w:rsid w:val="00683688"/>
    <w:rsid w:val="0068479D"/>
    <w:rsid w:val="00684FC9"/>
    <w:rsid w:val="0069072B"/>
    <w:rsid w:val="00691161"/>
    <w:rsid w:val="0069174B"/>
    <w:rsid w:val="00693340"/>
    <w:rsid w:val="00693D5E"/>
    <w:rsid w:val="00694477"/>
    <w:rsid w:val="006944F8"/>
    <w:rsid w:val="006961DB"/>
    <w:rsid w:val="00696AA3"/>
    <w:rsid w:val="006A0135"/>
    <w:rsid w:val="006A026E"/>
    <w:rsid w:val="006A04C7"/>
    <w:rsid w:val="006A172F"/>
    <w:rsid w:val="006A3A47"/>
    <w:rsid w:val="006A4287"/>
    <w:rsid w:val="006A6804"/>
    <w:rsid w:val="006A6D67"/>
    <w:rsid w:val="006B04AC"/>
    <w:rsid w:val="006B05E3"/>
    <w:rsid w:val="006B06BC"/>
    <w:rsid w:val="006B09BC"/>
    <w:rsid w:val="006B2ACA"/>
    <w:rsid w:val="006B393E"/>
    <w:rsid w:val="006B4315"/>
    <w:rsid w:val="006B6D5D"/>
    <w:rsid w:val="006B7B5A"/>
    <w:rsid w:val="006C0801"/>
    <w:rsid w:val="006C0C2C"/>
    <w:rsid w:val="006C1577"/>
    <w:rsid w:val="006C1EAA"/>
    <w:rsid w:val="006C216F"/>
    <w:rsid w:val="006C45D4"/>
    <w:rsid w:val="006C570F"/>
    <w:rsid w:val="006C6B24"/>
    <w:rsid w:val="006C6C13"/>
    <w:rsid w:val="006C7125"/>
    <w:rsid w:val="006C7F7D"/>
    <w:rsid w:val="006D11BD"/>
    <w:rsid w:val="006D2042"/>
    <w:rsid w:val="006D3ED0"/>
    <w:rsid w:val="006D66E3"/>
    <w:rsid w:val="006D75BA"/>
    <w:rsid w:val="006D7855"/>
    <w:rsid w:val="006E010C"/>
    <w:rsid w:val="006E1003"/>
    <w:rsid w:val="006E16BF"/>
    <w:rsid w:val="006E18F0"/>
    <w:rsid w:val="006E2C89"/>
    <w:rsid w:val="006E35CC"/>
    <w:rsid w:val="006E38AF"/>
    <w:rsid w:val="006E4F93"/>
    <w:rsid w:val="006E5016"/>
    <w:rsid w:val="006E5F35"/>
    <w:rsid w:val="006E7F4D"/>
    <w:rsid w:val="006F0EA4"/>
    <w:rsid w:val="006F10FE"/>
    <w:rsid w:val="006F1174"/>
    <w:rsid w:val="006F488F"/>
    <w:rsid w:val="006F5465"/>
    <w:rsid w:val="006F6016"/>
    <w:rsid w:val="00700135"/>
    <w:rsid w:val="00700CF1"/>
    <w:rsid w:val="0070212F"/>
    <w:rsid w:val="007023AB"/>
    <w:rsid w:val="007030F8"/>
    <w:rsid w:val="00703215"/>
    <w:rsid w:val="007034D5"/>
    <w:rsid w:val="0070450F"/>
    <w:rsid w:val="00704811"/>
    <w:rsid w:val="00704C40"/>
    <w:rsid w:val="00705180"/>
    <w:rsid w:val="00705638"/>
    <w:rsid w:val="00705A08"/>
    <w:rsid w:val="00705D90"/>
    <w:rsid w:val="0070671C"/>
    <w:rsid w:val="007067AB"/>
    <w:rsid w:val="00706917"/>
    <w:rsid w:val="007077D1"/>
    <w:rsid w:val="00707DF8"/>
    <w:rsid w:val="00710A39"/>
    <w:rsid w:val="00711397"/>
    <w:rsid w:val="00711605"/>
    <w:rsid w:val="00711DF6"/>
    <w:rsid w:val="00713211"/>
    <w:rsid w:val="0071533D"/>
    <w:rsid w:val="007163A2"/>
    <w:rsid w:val="00716FBC"/>
    <w:rsid w:val="00717090"/>
    <w:rsid w:val="00717C8A"/>
    <w:rsid w:val="00720739"/>
    <w:rsid w:val="00721F16"/>
    <w:rsid w:val="0072253E"/>
    <w:rsid w:val="00722AB2"/>
    <w:rsid w:val="007234A4"/>
    <w:rsid w:val="00723E1F"/>
    <w:rsid w:val="0072443D"/>
    <w:rsid w:val="007247E5"/>
    <w:rsid w:val="007248B7"/>
    <w:rsid w:val="007254CA"/>
    <w:rsid w:val="007267D2"/>
    <w:rsid w:val="00730CF8"/>
    <w:rsid w:val="00731A90"/>
    <w:rsid w:val="00732608"/>
    <w:rsid w:val="0073265E"/>
    <w:rsid w:val="00733251"/>
    <w:rsid w:val="0073375B"/>
    <w:rsid w:val="00734083"/>
    <w:rsid w:val="007347E7"/>
    <w:rsid w:val="00734D73"/>
    <w:rsid w:val="007354C1"/>
    <w:rsid w:val="00736DCA"/>
    <w:rsid w:val="00740A69"/>
    <w:rsid w:val="00740E4B"/>
    <w:rsid w:val="00744BDA"/>
    <w:rsid w:val="00745C47"/>
    <w:rsid w:val="00745E49"/>
    <w:rsid w:val="00747326"/>
    <w:rsid w:val="00747381"/>
    <w:rsid w:val="0075003D"/>
    <w:rsid w:val="00750B1F"/>
    <w:rsid w:val="00751C98"/>
    <w:rsid w:val="00751D97"/>
    <w:rsid w:val="00752C55"/>
    <w:rsid w:val="00753608"/>
    <w:rsid w:val="00754618"/>
    <w:rsid w:val="007562D4"/>
    <w:rsid w:val="007573FA"/>
    <w:rsid w:val="00757EF9"/>
    <w:rsid w:val="00761DBF"/>
    <w:rsid w:val="00761FCF"/>
    <w:rsid w:val="0076426B"/>
    <w:rsid w:val="007653F2"/>
    <w:rsid w:val="00765503"/>
    <w:rsid w:val="00766C93"/>
    <w:rsid w:val="007672CC"/>
    <w:rsid w:val="00767B7E"/>
    <w:rsid w:val="007705E9"/>
    <w:rsid w:val="00771D7D"/>
    <w:rsid w:val="007727C4"/>
    <w:rsid w:val="00773393"/>
    <w:rsid w:val="0077403B"/>
    <w:rsid w:val="007745B7"/>
    <w:rsid w:val="007750C8"/>
    <w:rsid w:val="00776538"/>
    <w:rsid w:val="0077714E"/>
    <w:rsid w:val="007802BE"/>
    <w:rsid w:val="00780EEF"/>
    <w:rsid w:val="0078134C"/>
    <w:rsid w:val="00781C47"/>
    <w:rsid w:val="00782189"/>
    <w:rsid w:val="007824D6"/>
    <w:rsid w:val="007837C7"/>
    <w:rsid w:val="00784B44"/>
    <w:rsid w:val="00785465"/>
    <w:rsid w:val="00787656"/>
    <w:rsid w:val="00790C7F"/>
    <w:rsid w:val="00791767"/>
    <w:rsid w:val="0079268A"/>
    <w:rsid w:val="007929C1"/>
    <w:rsid w:val="00793CDE"/>
    <w:rsid w:val="00794859"/>
    <w:rsid w:val="00794E78"/>
    <w:rsid w:val="00797C88"/>
    <w:rsid w:val="007A0EF1"/>
    <w:rsid w:val="007A1013"/>
    <w:rsid w:val="007A1F06"/>
    <w:rsid w:val="007A235B"/>
    <w:rsid w:val="007A27FE"/>
    <w:rsid w:val="007A4CA9"/>
    <w:rsid w:val="007A60B4"/>
    <w:rsid w:val="007A7D19"/>
    <w:rsid w:val="007A7EC2"/>
    <w:rsid w:val="007B042D"/>
    <w:rsid w:val="007B05BB"/>
    <w:rsid w:val="007B21C0"/>
    <w:rsid w:val="007B2DCE"/>
    <w:rsid w:val="007B3D73"/>
    <w:rsid w:val="007B3DEA"/>
    <w:rsid w:val="007B5566"/>
    <w:rsid w:val="007B6B72"/>
    <w:rsid w:val="007B6E0A"/>
    <w:rsid w:val="007B764C"/>
    <w:rsid w:val="007C118A"/>
    <w:rsid w:val="007C2007"/>
    <w:rsid w:val="007C4956"/>
    <w:rsid w:val="007C51DE"/>
    <w:rsid w:val="007C5B31"/>
    <w:rsid w:val="007C636F"/>
    <w:rsid w:val="007C6C73"/>
    <w:rsid w:val="007C6D50"/>
    <w:rsid w:val="007C7899"/>
    <w:rsid w:val="007D01E4"/>
    <w:rsid w:val="007D0FC7"/>
    <w:rsid w:val="007D14AC"/>
    <w:rsid w:val="007D16C2"/>
    <w:rsid w:val="007D39EB"/>
    <w:rsid w:val="007D4512"/>
    <w:rsid w:val="007E28AC"/>
    <w:rsid w:val="007E3849"/>
    <w:rsid w:val="007E6295"/>
    <w:rsid w:val="007E7319"/>
    <w:rsid w:val="007E74E1"/>
    <w:rsid w:val="007E77A8"/>
    <w:rsid w:val="007F24BF"/>
    <w:rsid w:val="007F2657"/>
    <w:rsid w:val="007F491C"/>
    <w:rsid w:val="007F4925"/>
    <w:rsid w:val="007F6D75"/>
    <w:rsid w:val="007F78BE"/>
    <w:rsid w:val="00800B9C"/>
    <w:rsid w:val="00800D07"/>
    <w:rsid w:val="008025F3"/>
    <w:rsid w:val="008039B1"/>
    <w:rsid w:val="00803BF8"/>
    <w:rsid w:val="00804D3D"/>
    <w:rsid w:val="008061C9"/>
    <w:rsid w:val="008066D8"/>
    <w:rsid w:val="008074BB"/>
    <w:rsid w:val="00811A18"/>
    <w:rsid w:val="008121AF"/>
    <w:rsid w:val="00812E18"/>
    <w:rsid w:val="00813711"/>
    <w:rsid w:val="008179B6"/>
    <w:rsid w:val="00821E64"/>
    <w:rsid w:val="00821EDD"/>
    <w:rsid w:val="008223E9"/>
    <w:rsid w:val="008253C4"/>
    <w:rsid w:val="008263C2"/>
    <w:rsid w:val="008269B2"/>
    <w:rsid w:val="008307DB"/>
    <w:rsid w:val="00831A7E"/>
    <w:rsid w:val="00833398"/>
    <w:rsid w:val="00834A78"/>
    <w:rsid w:val="00835D9D"/>
    <w:rsid w:val="00835FC9"/>
    <w:rsid w:val="008368F8"/>
    <w:rsid w:val="008370E3"/>
    <w:rsid w:val="00841828"/>
    <w:rsid w:val="008418FA"/>
    <w:rsid w:val="008422E9"/>
    <w:rsid w:val="00842959"/>
    <w:rsid w:val="00843390"/>
    <w:rsid w:val="0084645A"/>
    <w:rsid w:val="00846744"/>
    <w:rsid w:val="008469F1"/>
    <w:rsid w:val="00847E3D"/>
    <w:rsid w:val="0085053B"/>
    <w:rsid w:val="0085235A"/>
    <w:rsid w:val="00852F69"/>
    <w:rsid w:val="008533E3"/>
    <w:rsid w:val="00853F8F"/>
    <w:rsid w:val="00854138"/>
    <w:rsid w:val="00854410"/>
    <w:rsid w:val="008544DF"/>
    <w:rsid w:val="008546C7"/>
    <w:rsid w:val="00855CD5"/>
    <w:rsid w:val="0085620B"/>
    <w:rsid w:val="008566A5"/>
    <w:rsid w:val="00857A47"/>
    <w:rsid w:val="00857A97"/>
    <w:rsid w:val="008602B6"/>
    <w:rsid w:val="00860AAD"/>
    <w:rsid w:val="0086172C"/>
    <w:rsid w:val="00861AA6"/>
    <w:rsid w:val="008648FA"/>
    <w:rsid w:val="0086490E"/>
    <w:rsid w:val="00865384"/>
    <w:rsid w:val="00865542"/>
    <w:rsid w:val="008708F3"/>
    <w:rsid w:val="00871354"/>
    <w:rsid w:val="00872D56"/>
    <w:rsid w:val="00873611"/>
    <w:rsid w:val="00873C8F"/>
    <w:rsid w:val="00873FA8"/>
    <w:rsid w:val="008745FE"/>
    <w:rsid w:val="00874674"/>
    <w:rsid w:val="00874FB3"/>
    <w:rsid w:val="00875286"/>
    <w:rsid w:val="00876012"/>
    <w:rsid w:val="0087739C"/>
    <w:rsid w:val="008776E5"/>
    <w:rsid w:val="00877F7C"/>
    <w:rsid w:val="00880BE3"/>
    <w:rsid w:val="00881359"/>
    <w:rsid w:val="00882093"/>
    <w:rsid w:val="00882588"/>
    <w:rsid w:val="00884ADE"/>
    <w:rsid w:val="008856CF"/>
    <w:rsid w:val="00885864"/>
    <w:rsid w:val="008858AA"/>
    <w:rsid w:val="008869F1"/>
    <w:rsid w:val="00886DE2"/>
    <w:rsid w:val="00887014"/>
    <w:rsid w:val="00890A1D"/>
    <w:rsid w:val="0089140C"/>
    <w:rsid w:val="00893605"/>
    <w:rsid w:val="0089383B"/>
    <w:rsid w:val="00893CC7"/>
    <w:rsid w:val="00893E2B"/>
    <w:rsid w:val="00894323"/>
    <w:rsid w:val="0089534B"/>
    <w:rsid w:val="0089616F"/>
    <w:rsid w:val="008962B3"/>
    <w:rsid w:val="00896565"/>
    <w:rsid w:val="008A0232"/>
    <w:rsid w:val="008A1BCA"/>
    <w:rsid w:val="008A4C54"/>
    <w:rsid w:val="008A57FC"/>
    <w:rsid w:val="008A5FEA"/>
    <w:rsid w:val="008A6E73"/>
    <w:rsid w:val="008B0470"/>
    <w:rsid w:val="008B05E7"/>
    <w:rsid w:val="008B06C5"/>
    <w:rsid w:val="008B0922"/>
    <w:rsid w:val="008B164E"/>
    <w:rsid w:val="008B1F36"/>
    <w:rsid w:val="008B25CA"/>
    <w:rsid w:val="008B4923"/>
    <w:rsid w:val="008B4F06"/>
    <w:rsid w:val="008B502A"/>
    <w:rsid w:val="008B5646"/>
    <w:rsid w:val="008B57D8"/>
    <w:rsid w:val="008B5F41"/>
    <w:rsid w:val="008B65CF"/>
    <w:rsid w:val="008B7A65"/>
    <w:rsid w:val="008C1219"/>
    <w:rsid w:val="008C123E"/>
    <w:rsid w:val="008C137D"/>
    <w:rsid w:val="008C1524"/>
    <w:rsid w:val="008C22DD"/>
    <w:rsid w:val="008C378E"/>
    <w:rsid w:val="008C3DFD"/>
    <w:rsid w:val="008C3E28"/>
    <w:rsid w:val="008C3ED0"/>
    <w:rsid w:val="008C4203"/>
    <w:rsid w:val="008C5DA5"/>
    <w:rsid w:val="008C5E94"/>
    <w:rsid w:val="008C5EFF"/>
    <w:rsid w:val="008D196A"/>
    <w:rsid w:val="008D211C"/>
    <w:rsid w:val="008D27BC"/>
    <w:rsid w:val="008D551E"/>
    <w:rsid w:val="008E3496"/>
    <w:rsid w:val="008E3DBA"/>
    <w:rsid w:val="008E3EF2"/>
    <w:rsid w:val="008E4A4B"/>
    <w:rsid w:val="008E51C9"/>
    <w:rsid w:val="008E59B9"/>
    <w:rsid w:val="008E5BEB"/>
    <w:rsid w:val="008E6306"/>
    <w:rsid w:val="008E7639"/>
    <w:rsid w:val="008F21E8"/>
    <w:rsid w:val="008F2274"/>
    <w:rsid w:val="008F3F6A"/>
    <w:rsid w:val="008F6355"/>
    <w:rsid w:val="008F68F7"/>
    <w:rsid w:val="008F7AAF"/>
    <w:rsid w:val="009005A6"/>
    <w:rsid w:val="009006CF"/>
    <w:rsid w:val="00900904"/>
    <w:rsid w:val="00900C71"/>
    <w:rsid w:val="00902A1C"/>
    <w:rsid w:val="009037B6"/>
    <w:rsid w:val="009063F3"/>
    <w:rsid w:val="00906CBE"/>
    <w:rsid w:val="0090706C"/>
    <w:rsid w:val="00910024"/>
    <w:rsid w:val="00910384"/>
    <w:rsid w:val="009133C5"/>
    <w:rsid w:val="00914B0C"/>
    <w:rsid w:val="00915DE6"/>
    <w:rsid w:val="0091643D"/>
    <w:rsid w:val="0091675B"/>
    <w:rsid w:val="00916E33"/>
    <w:rsid w:val="009175A6"/>
    <w:rsid w:val="00917D42"/>
    <w:rsid w:val="0092093B"/>
    <w:rsid w:val="0092186F"/>
    <w:rsid w:val="00922FA4"/>
    <w:rsid w:val="00925B66"/>
    <w:rsid w:val="0093057E"/>
    <w:rsid w:val="00930669"/>
    <w:rsid w:val="00932C33"/>
    <w:rsid w:val="00933AF0"/>
    <w:rsid w:val="009379C3"/>
    <w:rsid w:val="00937C63"/>
    <w:rsid w:val="00937F6A"/>
    <w:rsid w:val="0094004A"/>
    <w:rsid w:val="009401B7"/>
    <w:rsid w:val="00940784"/>
    <w:rsid w:val="009427A1"/>
    <w:rsid w:val="00942CC7"/>
    <w:rsid w:val="00942FFE"/>
    <w:rsid w:val="00945A1A"/>
    <w:rsid w:val="0095371B"/>
    <w:rsid w:val="009551E0"/>
    <w:rsid w:val="00955DC1"/>
    <w:rsid w:val="0095654E"/>
    <w:rsid w:val="00956F3C"/>
    <w:rsid w:val="0096054C"/>
    <w:rsid w:val="0096070D"/>
    <w:rsid w:val="00960CFB"/>
    <w:rsid w:val="00961138"/>
    <w:rsid w:val="00962680"/>
    <w:rsid w:val="00967E91"/>
    <w:rsid w:val="0097016E"/>
    <w:rsid w:val="00970393"/>
    <w:rsid w:val="00970678"/>
    <w:rsid w:val="00971C34"/>
    <w:rsid w:val="00972488"/>
    <w:rsid w:val="009726D0"/>
    <w:rsid w:val="00973B23"/>
    <w:rsid w:val="0097421D"/>
    <w:rsid w:val="00974F97"/>
    <w:rsid w:val="00975602"/>
    <w:rsid w:val="00976117"/>
    <w:rsid w:val="00976A23"/>
    <w:rsid w:val="0097749C"/>
    <w:rsid w:val="009800AD"/>
    <w:rsid w:val="009800BC"/>
    <w:rsid w:val="00980575"/>
    <w:rsid w:val="00980EAD"/>
    <w:rsid w:val="00980EC7"/>
    <w:rsid w:val="00980F7C"/>
    <w:rsid w:val="009816F6"/>
    <w:rsid w:val="009843BA"/>
    <w:rsid w:val="0098456D"/>
    <w:rsid w:val="00990014"/>
    <w:rsid w:val="009900F0"/>
    <w:rsid w:val="00990B9B"/>
    <w:rsid w:val="00990DCE"/>
    <w:rsid w:val="00991370"/>
    <w:rsid w:val="00991769"/>
    <w:rsid w:val="00991ACA"/>
    <w:rsid w:val="009928B5"/>
    <w:rsid w:val="009929AC"/>
    <w:rsid w:val="00993236"/>
    <w:rsid w:val="00993D8C"/>
    <w:rsid w:val="0099469A"/>
    <w:rsid w:val="00994E3D"/>
    <w:rsid w:val="009A2421"/>
    <w:rsid w:val="009A297E"/>
    <w:rsid w:val="009A3D85"/>
    <w:rsid w:val="009A5C6F"/>
    <w:rsid w:val="009A6127"/>
    <w:rsid w:val="009A706D"/>
    <w:rsid w:val="009A781B"/>
    <w:rsid w:val="009B005D"/>
    <w:rsid w:val="009B05CA"/>
    <w:rsid w:val="009B0CC1"/>
    <w:rsid w:val="009B2C7D"/>
    <w:rsid w:val="009B459A"/>
    <w:rsid w:val="009B572B"/>
    <w:rsid w:val="009B69F0"/>
    <w:rsid w:val="009B713C"/>
    <w:rsid w:val="009C0F18"/>
    <w:rsid w:val="009C12C6"/>
    <w:rsid w:val="009C19D4"/>
    <w:rsid w:val="009C2555"/>
    <w:rsid w:val="009C2858"/>
    <w:rsid w:val="009C2DA6"/>
    <w:rsid w:val="009C58CC"/>
    <w:rsid w:val="009C5B4F"/>
    <w:rsid w:val="009C705A"/>
    <w:rsid w:val="009C7778"/>
    <w:rsid w:val="009C7EE6"/>
    <w:rsid w:val="009D06AE"/>
    <w:rsid w:val="009D09E2"/>
    <w:rsid w:val="009D1E42"/>
    <w:rsid w:val="009D2205"/>
    <w:rsid w:val="009D282B"/>
    <w:rsid w:val="009D3317"/>
    <w:rsid w:val="009D42A4"/>
    <w:rsid w:val="009D5C90"/>
    <w:rsid w:val="009D7148"/>
    <w:rsid w:val="009E02FD"/>
    <w:rsid w:val="009E34FA"/>
    <w:rsid w:val="009E3550"/>
    <w:rsid w:val="009E43A9"/>
    <w:rsid w:val="009E4AA0"/>
    <w:rsid w:val="009E4C74"/>
    <w:rsid w:val="009E56CC"/>
    <w:rsid w:val="009E59F1"/>
    <w:rsid w:val="009E62B6"/>
    <w:rsid w:val="009F0253"/>
    <w:rsid w:val="009F0277"/>
    <w:rsid w:val="009F06C4"/>
    <w:rsid w:val="009F06CE"/>
    <w:rsid w:val="009F0A1A"/>
    <w:rsid w:val="009F0EA5"/>
    <w:rsid w:val="009F26CA"/>
    <w:rsid w:val="009F306A"/>
    <w:rsid w:val="009F35DA"/>
    <w:rsid w:val="009F3C0D"/>
    <w:rsid w:val="009F4034"/>
    <w:rsid w:val="009F43D0"/>
    <w:rsid w:val="009F50B4"/>
    <w:rsid w:val="00A000F0"/>
    <w:rsid w:val="00A00568"/>
    <w:rsid w:val="00A00884"/>
    <w:rsid w:val="00A00EEB"/>
    <w:rsid w:val="00A020CE"/>
    <w:rsid w:val="00A02F62"/>
    <w:rsid w:val="00A02FA3"/>
    <w:rsid w:val="00A030C3"/>
    <w:rsid w:val="00A04803"/>
    <w:rsid w:val="00A06EBF"/>
    <w:rsid w:val="00A10147"/>
    <w:rsid w:val="00A10EDE"/>
    <w:rsid w:val="00A11331"/>
    <w:rsid w:val="00A12062"/>
    <w:rsid w:val="00A12348"/>
    <w:rsid w:val="00A127DD"/>
    <w:rsid w:val="00A131E6"/>
    <w:rsid w:val="00A13843"/>
    <w:rsid w:val="00A146A5"/>
    <w:rsid w:val="00A1552C"/>
    <w:rsid w:val="00A15E1E"/>
    <w:rsid w:val="00A17466"/>
    <w:rsid w:val="00A204B3"/>
    <w:rsid w:val="00A20576"/>
    <w:rsid w:val="00A21593"/>
    <w:rsid w:val="00A221F7"/>
    <w:rsid w:val="00A2227F"/>
    <w:rsid w:val="00A22696"/>
    <w:rsid w:val="00A22C21"/>
    <w:rsid w:val="00A23412"/>
    <w:rsid w:val="00A24795"/>
    <w:rsid w:val="00A24AFA"/>
    <w:rsid w:val="00A25CA2"/>
    <w:rsid w:val="00A2604E"/>
    <w:rsid w:val="00A30501"/>
    <w:rsid w:val="00A31CCE"/>
    <w:rsid w:val="00A33C95"/>
    <w:rsid w:val="00A34FF3"/>
    <w:rsid w:val="00A35351"/>
    <w:rsid w:val="00A361C7"/>
    <w:rsid w:val="00A36723"/>
    <w:rsid w:val="00A420FE"/>
    <w:rsid w:val="00A43140"/>
    <w:rsid w:val="00A44587"/>
    <w:rsid w:val="00A44C7B"/>
    <w:rsid w:val="00A46DF5"/>
    <w:rsid w:val="00A50631"/>
    <w:rsid w:val="00A5149A"/>
    <w:rsid w:val="00A53650"/>
    <w:rsid w:val="00A53E51"/>
    <w:rsid w:val="00A56F51"/>
    <w:rsid w:val="00A57183"/>
    <w:rsid w:val="00A60693"/>
    <w:rsid w:val="00A60A2C"/>
    <w:rsid w:val="00A6196D"/>
    <w:rsid w:val="00A619C0"/>
    <w:rsid w:val="00A61ADF"/>
    <w:rsid w:val="00A62012"/>
    <w:rsid w:val="00A624CB"/>
    <w:rsid w:val="00A62AC0"/>
    <w:rsid w:val="00A63AE9"/>
    <w:rsid w:val="00A66617"/>
    <w:rsid w:val="00A67707"/>
    <w:rsid w:val="00A710BE"/>
    <w:rsid w:val="00A71D96"/>
    <w:rsid w:val="00A72390"/>
    <w:rsid w:val="00A72A9C"/>
    <w:rsid w:val="00A74FE6"/>
    <w:rsid w:val="00A75118"/>
    <w:rsid w:val="00A761A1"/>
    <w:rsid w:val="00A76BD2"/>
    <w:rsid w:val="00A8024B"/>
    <w:rsid w:val="00A8267D"/>
    <w:rsid w:val="00A82E14"/>
    <w:rsid w:val="00A85862"/>
    <w:rsid w:val="00A85F13"/>
    <w:rsid w:val="00A86724"/>
    <w:rsid w:val="00A8688E"/>
    <w:rsid w:val="00A86CFE"/>
    <w:rsid w:val="00A8722B"/>
    <w:rsid w:val="00A872C3"/>
    <w:rsid w:val="00A901E9"/>
    <w:rsid w:val="00A9072A"/>
    <w:rsid w:val="00A917B6"/>
    <w:rsid w:val="00A91831"/>
    <w:rsid w:val="00A91B3B"/>
    <w:rsid w:val="00A91C07"/>
    <w:rsid w:val="00A93B4F"/>
    <w:rsid w:val="00A94F7A"/>
    <w:rsid w:val="00A95D3B"/>
    <w:rsid w:val="00A96B0F"/>
    <w:rsid w:val="00A97341"/>
    <w:rsid w:val="00A974A5"/>
    <w:rsid w:val="00A97FCE"/>
    <w:rsid w:val="00AA0081"/>
    <w:rsid w:val="00AA05D6"/>
    <w:rsid w:val="00AA4E4D"/>
    <w:rsid w:val="00AA5E38"/>
    <w:rsid w:val="00AB09ED"/>
    <w:rsid w:val="00AB0E19"/>
    <w:rsid w:val="00AB1DD0"/>
    <w:rsid w:val="00AB3DC0"/>
    <w:rsid w:val="00AB4CBB"/>
    <w:rsid w:val="00AC125E"/>
    <w:rsid w:val="00AC3E43"/>
    <w:rsid w:val="00AC3F48"/>
    <w:rsid w:val="00AC45DF"/>
    <w:rsid w:val="00AC474D"/>
    <w:rsid w:val="00AC4DFD"/>
    <w:rsid w:val="00AC4F47"/>
    <w:rsid w:val="00AC5663"/>
    <w:rsid w:val="00AC58FD"/>
    <w:rsid w:val="00AC72D0"/>
    <w:rsid w:val="00AD00B2"/>
    <w:rsid w:val="00AD0F6D"/>
    <w:rsid w:val="00AD1156"/>
    <w:rsid w:val="00AD1166"/>
    <w:rsid w:val="00AD19D2"/>
    <w:rsid w:val="00AD1A96"/>
    <w:rsid w:val="00AD1CAD"/>
    <w:rsid w:val="00AD235A"/>
    <w:rsid w:val="00AD3042"/>
    <w:rsid w:val="00AD4A9A"/>
    <w:rsid w:val="00AD6375"/>
    <w:rsid w:val="00AD793A"/>
    <w:rsid w:val="00AD7C53"/>
    <w:rsid w:val="00AE0120"/>
    <w:rsid w:val="00AE0622"/>
    <w:rsid w:val="00AE0725"/>
    <w:rsid w:val="00AE07DA"/>
    <w:rsid w:val="00AE0AFE"/>
    <w:rsid w:val="00AE3038"/>
    <w:rsid w:val="00AE3D4A"/>
    <w:rsid w:val="00AE518D"/>
    <w:rsid w:val="00AE5956"/>
    <w:rsid w:val="00AE619F"/>
    <w:rsid w:val="00AE7A88"/>
    <w:rsid w:val="00AF060F"/>
    <w:rsid w:val="00AF13D2"/>
    <w:rsid w:val="00AF2231"/>
    <w:rsid w:val="00AF2A56"/>
    <w:rsid w:val="00AF45B0"/>
    <w:rsid w:val="00AF4DB9"/>
    <w:rsid w:val="00AF51D1"/>
    <w:rsid w:val="00AF5668"/>
    <w:rsid w:val="00AF6321"/>
    <w:rsid w:val="00AF63AB"/>
    <w:rsid w:val="00B00988"/>
    <w:rsid w:val="00B011CC"/>
    <w:rsid w:val="00B01784"/>
    <w:rsid w:val="00B0388B"/>
    <w:rsid w:val="00B03BEE"/>
    <w:rsid w:val="00B03E01"/>
    <w:rsid w:val="00B0517E"/>
    <w:rsid w:val="00B07F68"/>
    <w:rsid w:val="00B11314"/>
    <w:rsid w:val="00B113E3"/>
    <w:rsid w:val="00B1156A"/>
    <w:rsid w:val="00B1171C"/>
    <w:rsid w:val="00B138E3"/>
    <w:rsid w:val="00B13BCB"/>
    <w:rsid w:val="00B13FB5"/>
    <w:rsid w:val="00B146E7"/>
    <w:rsid w:val="00B14898"/>
    <w:rsid w:val="00B166A0"/>
    <w:rsid w:val="00B178FA"/>
    <w:rsid w:val="00B17D8E"/>
    <w:rsid w:val="00B207C3"/>
    <w:rsid w:val="00B21443"/>
    <w:rsid w:val="00B22468"/>
    <w:rsid w:val="00B229FD"/>
    <w:rsid w:val="00B23267"/>
    <w:rsid w:val="00B23906"/>
    <w:rsid w:val="00B23F96"/>
    <w:rsid w:val="00B24E61"/>
    <w:rsid w:val="00B257BF"/>
    <w:rsid w:val="00B25AA8"/>
    <w:rsid w:val="00B26136"/>
    <w:rsid w:val="00B27149"/>
    <w:rsid w:val="00B30AB2"/>
    <w:rsid w:val="00B30B3A"/>
    <w:rsid w:val="00B3279A"/>
    <w:rsid w:val="00B34BB7"/>
    <w:rsid w:val="00B35B4D"/>
    <w:rsid w:val="00B362F0"/>
    <w:rsid w:val="00B36652"/>
    <w:rsid w:val="00B3762D"/>
    <w:rsid w:val="00B40646"/>
    <w:rsid w:val="00B425AB"/>
    <w:rsid w:val="00B42AAB"/>
    <w:rsid w:val="00B42B94"/>
    <w:rsid w:val="00B43417"/>
    <w:rsid w:val="00B45279"/>
    <w:rsid w:val="00B4685A"/>
    <w:rsid w:val="00B47090"/>
    <w:rsid w:val="00B532D1"/>
    <w:rsid w:val="00B53597"/>
    <w:rsid w:val="00B57925"/>
    <w:rsid w:val="00B57DEE"/>
    <w:rsid w:val="00B601BB"/>
    <w:rsid w:val="00B602A5"/>
    <w:rsid w:val="00B61E3E"/>
    <w:rsid w:val="00B6432A"/>
    <w:rsid w:val="00B67A79"/>
    <w:rsid w:val="00B70227"/>
    <w:rsid w:val="00B70852"/>
    <w:rsid w:val="00B718D2"/>
    <w:rsid w:val="00B722AE"/>
    <w:rsid w:val="00B72335"/>
    <w:rsid w:val="00B72CC7"/>
    <w:rsid w:val="00B72D62"/>
    <w:rsid w:val="00B73712"/>
    <w:rsid w:val="00B73C09"/>
    <w:rsid w:val="00B767AF"/>
    <w:rsid w:val="00B77926"/>
    <w:rsid w:val="00B8000C"/>
    <w:rsid w:val="00B80511"/>
    <w:rsid w:val="00B80798"/>
    <w:rsid w:val="00B80876"/>
    <w:rsid w:val="00B82C3C"/>
    <w:rsid w:val="00B82CA3"/>
    <w:rsid w:val="00B82DE6"/>
    <w:rsid w:val="00B831CD"/>
    <w:rsid w:val="00B846F6"/>
    <w:rsid w:val="00B85329"/>
    <w:rsid w:val="00B85446"/>
    <w:rsid w:val="00B8701A"/>
    <w:rsid w:val="00B91B73"/>
    <w:rsid w:val="00B91B9D"/>
    <w:rsid w:val="00B930C4"/>
    <w:rsid w:val="00B9487E"/>
    <w:rsid w:val="00B965B5"/>
    <w:rsid w:val="00B967CB"/>
    <w:rsid w:val="00B97BCF"/>
    <w:rsid w:val="00BA1B71"/>
    <w:rsid w:val="00BA312F"/>
    <w:rsid w:val="00BA3176"/>
    <w:rsid w:val="00BA4399"/>
    <w:rsid w:val="00BA5E20"/>
    <w:rsid w:val="00BA607C"/>
    <w:rsid w:val="00BA60B1"/>
    <w:rsid w:val="00BA60E5"/>
    <w:rsid w:val="00BA656F"/>
    <w:rsid w:val="00BA6734"/>
    <w:rsid w:val="00BA6C6E"/>
    <w:rsid w:val="00BB0269"/>
    <w:rsid w:val="00BB16BE"/>
    <w:rsid w:val="00BB35A2"/>
    <w:rsid w:val="00BB3E2A"/>
    <w:rsid w:val="00BB45DB"/>
    <w:rsid w:val="00BB48A7"/>
    <w:rsid w:val="00BB7121"/>
    <w:rsid w:val="00BC0479"/>
    <w:rsid w:val="00BC1651"/>
    <w:rsid w:val="00BC16F5"/>
    <w:rsid w:val="00BC18FF"/>
    <w:rsid w:val="00BC287D"/>
    <w:rsid w:val="00BC2A38"/>
    <w:rsid w:val="00BC4315"/>
    <w:rsid w:val="00BC46EB"/>
    <w:rsid w:val="00BC4792"/>
    <w:rsid w:val="00BC4DE1"/>
    <w:rsid w:val="00BC5081"/>
    <w:rsid w:val="00BC57FE"/>
    <w:rsid w:val="00BC5ACA"/>
    <w:rsid w:val="00BC5F0D"/>
    <w:rsid w:val="00BC643B"/>
    <w:rsid w:val="00BD0246"/>
    <w:rsid w:val="00BD136F"/>
    <w:rsid w:val="00BD24E5"/>
    <w:rsid w:val="00BD2A41"/>
    <w:rsid w:val="00BD32E5"/>
    <w:rsid w:val="00BD36C4"/>
    <w:rsid w:val="00BD4443"/>
    <w:rsid w:val="00BD48FC"/>
    <w:rsid w:val="00BD4BC6"/>
    <w:rsid w:val="00BD6361"/>
    <w:rsid w:val="00BD6E1A"/>
    <w:rsid w:val="00BD79DE"/>
    <w:rsid w:val="00BE0BBA"/>
    <w:rsid w:val="00BE1095"/>
    <w:rsid w:val="00BE150A"/>
    <w:rsid w:val="00BE3927"/>
    <w:rsid w:val="00BE3EDA"/>
    <w:rsid w:val="00BE53ED"/>
    <w:rsid w:val="00BE6767"/>
    <w:rsid w:val="00BE686C"/>
    <w:rsid w:val="00BE78EC"/>
    <w:rsid w:val="00BF1EB9"/>
    <w:rsid w:val="00BF321B"/>
    <w:rsid w:val="00BF46EE"/>
    <w:rsid w:val="00BF646E"/>
    <w:rsid w:val="00C04C1A"/>
    <w:rsid w:val="00C04E24"/>
    <w:rsid w:val="00C05333"/>
    <w:rsid w:val="00C05E81"/>
    <w:rsid w:val="00C0613C"/>
    <w:rsid w:val="00C0683F"/>
    <w:rsid w:val="00C07DD1"/>
    <w:rsid w:val="00C10D05"/>
    <w:rsid w:val="00C12A01"/>
    <w:rsid w:val="00C136C0"/>
    <w:rsid w:val="00C13970"/>
    <w:rsid w:val="00C13DF9"/>
    <w:rsid w:val="00C14FBA"/>
    <w:rsid w:val="00C15082"/>
    <w:rsid w:val="00C15484"/>
    <w:rsid w:val="00C15EA1"/>
    <w:rsid w:val="00C174DB"/>
    <w:rsid w:val="00C17A8E"/>
    <w:rsid w:val="00C17DC7"/>
    <w:rsid w:val="00C217E5"/>
    <w:rsid w:val="00C2378F"/>
    <w:rsid w:val="00C24F70"/>
    <w:rsid w:val="00C25615"/>
    <w:rsid w:val="00C25DC2"/>
    <w:rsid w:val="00C26A06"/>
    <w:rsid w:val="00C275F4"/>
    <w:rsid w:val="00C328CB"/>
    <w:rsid w:val="00C33479"/>
    <w:rsid w:val="00C33CEB"/>
    <w:rsid w:val="00C33F95"/>
    <w:rsid w:val="00C34D2E"/>
    <w:rsid w:val="00C36AF3"/>
    <w:rsid w:val="00C37419"/>
    <w:rsid w:val="00C40DFB"/>
    <w:rsid w:val="00C40ED2"/>
    <w:rsid w:val="00C41F10"/>
    <w:rsid w:val="00C432DD"/>
    <w:rsid w:val="00C4423A"/>
    <w:rsid w:val="00C46013"/>
    <w:rsid w:val="00C4748A"/>
    <w:rsid w:val="00C501FE"/>
    <w:rsid w:val="00C516CB"/>
    <w:rsid w:val="00C53202"/>
    <w:rsid w:val="00C54A4A"/>
    <w:rsid w:val="00C56957"/>
    <w:rsid w:val="00C5784B"/>
    <w:rsid w:val="00C6031A"/>
    <w:rsid w:val="00C610F4"/>
    <w:rsid w:val="00C63657"/>
    <w:rsid w:val="00C639FF"/>
    <w:rsid w:val="00C63CB4"/>
    <w:rsid w:val="00C6417A"/>
    <w:rsid w:val="00C6442A"/>
    <w:rsid w:val="00C6492D"/>
    <w:rsid w:val="00C64D15"/>
    <w:rsid w:val="00C6506A"/>
    <w:rsid w:val="00C66088"/>
    <w:rsid w:val="00C67936"/>
    <w:rsid w:val="00C67C4C"/>
    <w:rsid w:val="00C67F21"/>
    <w:rsid w:val="00C711A6"/>
    <w:rsid w:val="00C74B5D"/>
    <w:rsid w:val="00C74F74"/>
    <w:rsid w:val="00C7554B"/>
    <w:rsid w:val="00C76CFF"/>
    <w:rsid w:val="00C777AC"/>
    <w:rsid w:val="00C77FAD"/>
    <w:rsid w:val="00C8094C"/>
    <w:rsid w:val="00C80951"/>
    <w:rsid w:val="00C809AA"/>
    <w:rsid w:val="00C8205E"/>
    <w:rsid w:val="00C8223A"/>
    <w:rsid w:val="00C82EB5"/>
    <w:rsid w:val="00C84C91"/>
    <w:rsid w:val="00C84D91"/>
    <w:rsid w:val="00C85D24"/>
    <w:rsid w:val="00C86D1E"/>
    <w:rsid w:val="00C87966"/>
    <w:rsid w:val="00C902DE"/>
    <w:rsid w:val="00C916AE"/>
    <w:rsid w:val="00C91C74"/>
    <w:rsid w:val="00C92FEC"/>
    <w:rsid w:val="00C93AAA"/>
    <w:rsid w:val="00C95FCD"/>
    <w:rsid w:val="00C97188"/>
    <w:rsid w:val="00CA0639"/>
    <w:rsid w:val="00CA11D0"/>
    <w:rsid w:val="00CA1A89"/>
    <w:rsid w:val="00CA2A07"/>
    <w:rsid w:val="00CA2E02"/>
    <w:rsid w:val="00CA583A"/>
    <w:rsid w:val="00CA5EC6"/>
    <w:rsid w:val="00CA787C"/>
    <w:rsid w:val="00CB0DB5"/>
    <w:rsid w:val="00CB117E"/>
    <w:rsid w:val="00CB1E33"/>
    <w:rsid w:val="00CB1ED4"/>
    <w:rsid w:val="00CB5744"/>
    <w:rsid w:val="00CB7022"/>
    <w:rsid w:val="00CB7BC5"/>
    <w:rsid w:val="00CC141E"/>
    <w:rsid w:val="00CC18DD"/>
    <w:rsid w:val="00CC3915"/>
    <w:rsid w:val="00CC3C11"/>
    <w:rsid w:val="00CC48EE"/>
    <w:rsid w:val="00CC4CA3"/>
    <w:rsid w:val="00CC4D91"/>
    <w:rsid w:val="00CC586D"/>
    <w:rsid w:val="00CC7DBC"/>
    <w:rsid w:val="00CD0E1F"/>
    <w:rsid w:val="00CD1BA3"/>
    <w:rsid w:val="00CD1D23"/>
    <w:rsid w:val="00CD3612"/>
    <w:rsid w:val="00CD3E69"/>
    <w:rsid w:val="00CD4224"/>
    <w:rsid w:val="00CD4948"/>
    <w:rsid w:val="00CD6B7D"/>
    <w:rsid w:val="00CD7CE8"/>
    <w:rsid w:val="00CD7D29"/>
    <w:rsid w:val="00CE0847"/>
    <w:rsid w:val="00CE0B6C"/>
    <w:rsid w:val="00CE11D0"/>
    <w:rsid w:val="00CE3096"/>
    <w:rsid w:val="00CE3734"/>
    <w:rsid w:val="00CE4708"/>
    <w:rsid w:val="00CE4C50"/>
    <w:rsid w:val="00CE4DD0"/>
    <w:rsid w:val="00CE5B42"/>
    <w:rsid w:val="00CE6858"/>
    <w:rsid w:val="00CE7450"/>
    <w:rsid w:val="00CE770C"/>
    <w:rsid w:val="00CF2AE2"/>
    <w:rsid w:val="00CF315F"/>
    <w:rsid w:val="00CF50BE"/>
    <w:rsid w:val="00CF538C"/>
    <w:rsid w:val="00CF53D2"/>
    <w:rsid w:val="00CF7625"/>
    <w:rsid w:val="00CF7A07"/>
    <w:rsid w:val="00CF7D07"/>
    <w:rsid w:val="00D01E66"/>
    <w:rsid w:val="00D027A2"/>
    <w:rsid w:val="00D0506A"/>
    <w:rsid w:val="00D066FB"/>
    <w:rsid w:val="00D10FA1"/>
    <w:rsid w:val="00D121B4"/>
    <w:rsid w:val="00D12512"/>
    <w:rsid w:val="00D1289C"/>
    <w:rsid w:val="00D12B03"/>
    <w:rsid w:val="00D151DC"/>
    <w:rsid w:val="00D1637C"/>
    <w:rsid w:val="00D1666F"/>
    <w:rsid w:val="00D179E0"/>
    <w:rsid w:val="00D2071A"/>
    <w:rsid w:val="00D22F44"/>
    <w:rsid w:val="00D2350E"/>
    <w:rsid w:val="00D24792"/>
    <w:rsid w:val="00D25177"/>
    <w:rsid w:val="00D258F3"/>
    <w:rsid w:val="00D307FC"/>
    <w:rsid w:val="00D30F73"/>
    <w:rsid w:val="00D30F97"/>
    <w:rsid w:val="00D310B1"/>
    <w:rsid w:val="00D313A0"/>
    <w:rsid w:val="00D322A1"/>
    <w:rsid w:val="00D36FE0"/>
    <w:rsid w:val="00D371C5"/>
    <w:rsid w:val="00D40799"/>
    <w:rsid w:val="00D41A06"/>
    <w:rsid w:val="00D42ABF"/>
    <w:rsid w:val="00D42F40"/>
    <w:rsid w:val="00D43F26"/>
    <w:rsid w:val="00D45B67"/>
    <w:rsid w:val="00D460C4"/>
    <w:rsid w:val="00D46DAA"/>
    <w:rsid w:val="00D46E9A"/>
    <w:rsid w:val="00D47E16"/>
    <w:rsid w:val="00D5034A"/>
    <w:rsid w:val="00D51F49"/>
    <w:rsid w:val="00D52344"/>
    <w:rsid w:val="00D52AE4"/>
    <w:rsid w:val="00D53F91"/>
    <w:rsid w:val="00D542CD"/>
    <w:rsid w:val="00D55124"/>
    <w:rsid w:val="00D55EE8"/>
    <w:rsid w:val="00D560D1"/>
    <w:rsid w:val="00D562CB"/>
    <w:rsid w:val="00D569D1"/>
    <w:rsid w:val="00D56AD8"/>
    <w:rsid w:val="00D56C05"/>
    <w:rsid w:val="00D5785A"/>
    <w:rsid w:val="00D60623"/>
    <w:rsid w:val="00D62769"/>
    <w:rsid w:val="00D63293"/>
    <w:rsid w:val="00D6368C"/>
    <w:rsid w:val="00D6375F"/>
    <w:rsid w:val="00D63E44"/>
    <w:rsid w:val="00D64C48"/>
    <w:rsid w:val="00D6680B"/>
    <w:rsid w:val="00D72F4F"/>
    <w:rsid w:val="00D731C4"/>
    <w:rsid w:val="00D73C64"/>
    <w:rsid w:val="00D74EB4"/>
    <w:rsid w:val="00D76195"/>
    <w:rsid w:val="00D801FC"/>
    <w:rsid w:val="00D81A31"/>
    <w:rsid w:val="00D828D9"/>
    <w:rsid w:val="00D85BE0"/>
    <w:rsid w:val="00D8697C"/>
    <w:rsid w:val="00D87B0B"/>
    <w:rsid w:val="00D87FD7"/>
    <w:rsid w:val="00D91466"/>
    <w:rsid w:val="00D915ED"/>
    <w:rsid w:val="00D918C3"/>
    <w:rsid w:val="00D91DE4"/>
    <w:rsid w:val="00D92300"/>
    <w:rsid w:val="00D925ED"/>
    <w:rsid w:val="00D94AFC"/>
    <w:rsid w:val="00D95001"/>
    <w:rsid w:val="00D950E6"/>
    <w:rsid w:val="00D95774"/>
    <w:rsid w:val="00D966BA"/>
    <w:rsid w:val="00D97047"/>
    <w:rsid w:val="00D972E6"/>
    <w:rsid w:val="00DA30F2"/>
    <w:rsid w:val="00DA3619"/>
    <w:rsid w:val="00DA4A89"/>
    <w:rsid w:val="00DA7AE4"/>
    <w:rsid w:val="00DA7FB1"/>
    <w:rsid w:val="00DB0B88"/>
    <w:rsid w:val="00DB1652"/>
    <w:rsid w:val="00DB203E"/>
    <w:rsid w:val="00DB4B49"/>
    <w:rsid w:val="00DB5773"/>
    <w:rsid w:val="00DB58A6"/>
    <w:rsid w:val="00DB6B99"/>
    <w:rsid w:val="00DB716F"/>
    <w:rsid w:val="00DC001A"/>
    <w:rsid w:val="00DC0CA7"/>
    <w:rsid w:val="00DC7B4D"/>
    <w:rsid w:val="00DD1ABC"/>
    <w:rsid w:val="00DD22BB"/>
    <w:rsid w:val="00DD2952"/>
    <w:rsid w:val="00DD4F44"/>
    <w:rsid w:val="00DD686C"/>
    <w:rsid w:val="00DD7B72"/>
    <w:rsid w:val="00DD7E0C"/>
    <w:rsid w:val="00DE2AC3"/>
    <w:rsid w:val="00DE2E40"/>
    <w:rsid w:val="00DE34F9"/>
    <w:rsid w:val="00DE3598"/>
    <w:rsid w:val="00DE3765"/>
    <w:rsid w:val="00DE3FBD"/>
    <w:rsid w:val="00DE43F5"/>
    <w:rsid w:val="00DE4952"/>
    <w:rsid w:val="00DE65FB"/>
    <w:rsid w:val="00DE734E"/>
    <w:rsid w:val="00DF234F"/>
    <w:rsid w:val="00DF280F"/>
    <w:rsid w:val="00DF2BD6"/>
    <w:rsid w:val="00DF39E0"/>
    <w:rsid w:val="00DF420A"/>
    <w:rsid w:val="00DF52A2"/>
    <w:rsid w:val="00E012D0"/>
    <w:rsid w:val="00E01734"/>
    <w:rsid w:val="00E01BE2"/>
    <w:rsid w:val="00E02472"/>
    <w:rsid w:val="00E041F0"/>
    <w:rsid w:val="00E06FC3"/>
    <w:rsid w:val="00E07828"/>
    <w:rsid w:val="00E1086F"/>
    <w:rsid w:val="00E123B4"/>
    <w:rsid w:val="00E128D8"/>
    <w:rsid w:val="00E130C3"/>
    <w:rsid w:val="00E1338D"/>
    <w:rsid w:val="00E13EB2"/>
    <w:rsid w:val="00E170ED"/>
    <w:rsid w:val="00E17EDF"/>
    <w:rsid w:val="00E2082D"/>
    <w:rsid w:val="00E221E2"/>
    <w:rsid w:val="00E2330D"/>
    <w:rsid w:val="00E233B4"/>
    <w:rsid w:val="00E24303"/>
    <w:rsid w:val="00E27A16"/>
    <w:rsid w:val="00E308F5"/>
    <w:rsid w:val="00E3174C"/>
    <w:rsid w:val="00E31D70"/>
    <w:rsid w:val="00E320C4"/>
    <w:rsid w:val="00E332F9"/>
    <w:rsid w:val="00E3380C"/>
    <w:rsid w:val="00E344B0"/>
    <w:rsid w:val="00E356F8"/>
    <w:rsid w:val="00E375B4"/>
    <w:rsid w:val="00E37BBE"/>
    <w:rsid w:val="00E37F29"/>
    <w:rsid w:val="00E406FC"/>
    <w:rsid w:val="00E40F7B"/>
    <w:rsid w:val="00E419C1"/>
    <w:rsid w:val="00E41D91"/>
    <w:rsid w:val="00E42840"/>
    <w:rsid w:val="00E42BA5"/>
    <w:rsid w:val="00E43E48"/>
    <w:rsid w:val="00E46CB5"/>
    <w:rsid w:val="00E46D60"/>
    <w:rsid w:val="00E47C33"/>
    <w:rsid w:val="00E47F58"/>
    <w:rsid w:val="00E5191C"/>
    <w:rsid w:val="00E52943"/>
    <w:rsid w:val="00E54BB5"/>
    <w:rsid w:val="00E54BFC"/>
    <w:rsid w:val="00E55079"/>
    <w:rsid w:val="00E55248"/>
    <w:rsid w:val="00E55B45"/>
    <w:rsid w:val="00E56D9D"/>
    <w:rsid w:val="00E60E2E"/>
    <w:rsid w:val="00E622DC"/>
    <w:rsid w:val="00E63459"/>
    <w:rsid w:val="00E63C91"/>
    <w:rsid w:val="00E63DE5"/>
    <w:rsid w:val="00E65CEE"/>
    <w:rsid w:val="00E71A2D"/>
    <w:rsid w:val="00E724C5"/>
    <w:rsid w:val="00E72621"/>
    <w:rsid w:val="00E72CEC"/>
    <w:rsid w:val="00E72FB3"/>
    <w:rsid w:val="00E74A68"/>
    <w:rsid w:val="00E74A73"/>
    <w:rsid w:val="00E75CA7"/>
    <w:rsid w:val="00E77B59"/>
    <w:rsid w:val="00E803BA"/>
    <w:rsid w:val="00E80550"/>
    <w:rsid w:val="00E8095E"/>
    <w:rsid w:val="00E823C1"/>
    <w:rsid w:val="00E82DB7"/>
    <w:rsid w:val="00E83C85"/>
    <w:rsid w:val="00E8579C"/>
    <w:rsid w:val="00E865FE"/>
    <w:rsid w:val="00E91408"/>
    <w:rsid w:val="00E915FB"/>
    <w:rsid w:val="00E91759"/>
    <w:rsid w:val="00E9182E"/>
    <w:rsid w:val="00E94436"/>
    <w:rsid w:val="00E94FCB"/>
    <w:rsid w:val="00E9654B"/>
    <w:rsid w:val="00EA068E"/>
    <w:rsid w:val="00EA0D3E"/>
    <w:rsid w:val="00EA13E4"/>
    <w:rsid w:val="00EA18DB"/>
    <w:rsid w:val="00EA2FBA"/>
    <w:rsid w:val="00EA3F54"/>
    <w:rsid w:val="00EA4DC5"/>
    <w:rsid w:val="00EA5664"/>
    <w:rsid w:val="00EA6656"/>
    <w:rsid w:val="00EA66DF"/>
    <w:rsid w:val="00EA6ADC"/>
    <w:rsid w:val="00EB0609"/>
    <w:rsid w:val="00EB0F14"/>
    <w:rsid w:val="00EB13A7"/>
    <w:rsid w:val="00EB14DF"/>
    <w:rsid w:val="00EB1A4D"/>
    <w:rsid w:val="00EB2BAA"/>
    <w:rsid w:val="00EB34EC"/>
    <w:rsid w:val="00EB3A07"/>
    <w:rsid w:val="00EB54FA"/>
    <w:rsid w:val="00EB5539"/>
    <w:rsid w:val="00EC02B3"/>
    <w:rsid w:val="00EC05BA"/>
    <w:rsid w:val="00EC20B8"/>
    <w:rsid w:val="00EC3F31"/>
    <w:rsid w:val="00EC52E7"/>
    <w:rsid w:val="00EC7E0E"/>
    <w:rsid w:val="00ED3698"/>
    <w:rsid w:val="00ED4794"/>
    <w:rsid w:val="00ED4D4F"/>
    <w:rsid w:val="00ED7B59"/>
    <w:rsid w:val="00EE06B4"/>
    <w:rsid w:val="00EE11AC"/>
    <w:rsid w:val="00EE265C"/>
    <w:rsid w:val="00EE2B1F"/>
    <w:rsid w:val="00EE3A4E"/>
    <w:rsid w:val="00EE5A60"/>
    <w:rsid w:val="00EE5C63"/>
    <w:rsid w:val="00EE67D7"/>
    <w:rsid w:val="00EF0ACF"/>
    <w:rsid w:val="00EF31DD"/>
    <w:rsid w:val="00EF359C"/>
    <w:rsid w:val="00EF416F"/>
    <w:rsid w:val="00F00449"/>
    <w:rsid w:val="00F0095C"/>
    <w:rsid w:val="00F009A6"/>
    <w:rsid w:val="00F01129"/>
    <w:rsid w:val="00F01CCA"/>
    <w:rsid w:val="00F01F2C"/>
    <w:rsid w:val="00F01F60"/>
    <w:rsid w:val="00F02104"/>
    <w:rsid w:val="00F02299"/>
    <w:rsid w:val="00F04EF6"/>
    <w:rsid w:val="00F05121"/>
    <w:rsid w:val="00F05A92"/>
    <w:rsid w:val="00F06C02"/>
    <w:rsid w:val="00F06C17"/>
    <w:rsid w:val="00F121B2"/>
    <w:rsid w:val="00F12613"/>
    <w:rsid w:val="00F12ED1"/>
    <w:rsid w:val="00F135F2"/>
    <w:rsid w:val="00F138B4"/>
    <w:rsid w:val="00F13C82"/>
    <w:rsid w:val="00F151C9"/>
    <w:rsid w:val="00F1632B"/>
    <w:rsid w:val="00F16CA9"/>
    <w:rsid w:val="00F202CA"/>
    <w:rsid w:val="00F20FD8"/>
    <w:rsid w:val="00F217EE"/>
    <w:rsid w:val="00F223A7"/>
    <w:rsid w:val="00F22FE7"/>
    <w:rsid w:val="00F23A01"/>
    <w:rsid w:val="00F26A64"/>
    <w:rsid w:val="00F31FCD"/>
    <w:rsid w:val="00F334CB"/>
    <w:rsid w:val="00F3495A"/>
    <w:rsid w:val="00F34E2C"/>
    <w:rsid w:val="00F34F27"/>
    <w:rsid w:val="00F369FD"/>
    <w:rsid w:val="00F370BC"/>
    <w:rsid w:val="00F37143"/>
    <w:rsid w:val="00F37171"/>
    <w:rsid w:val="00F40B9F"/>
    <w:rsid w:val="00F416B9"/>
    <w:rsid w:val="00F430C2"/>
    <w:rsid w:val="00F50562"/>
    <w:rsid w:val="00F507D0"/>
    <w:rsid w:val="00F50A92"/>
    <w:rsid w:val="00F50B0B"/>
    <w:rsid w:val="00F50D01"/>
    <w:rsid w:val="00F50E82"/>
    <w:rsid w:val="00F517CD"/>
    <w:rsid w:val="00F52D4E"/>
    <w:rsid w:val="00F53B40"/>
    <w:rsid w:val="00F546B9"/>
    <w:rsid w:val="00F547E8"/>
    <w:rsid w:val="00F56BC1"/>
    <w:rsid w:val="00F618C4"/>
    <w:rsid w:val="00F6290A"/>
    <w:rsid w:val="00F62C37"/>
    <w:rsid w:val="00F6544B"/>
    <w:rsid w:val="00F65552"/>
    <w:rsid w:val="00F65774"/>
    <w:rsid w:val="00F65A34"/>
    <w:rsid w:val="00F65F4C"/>
    <w:rsid w:val="00F672D1"/>
    <w:rsid w:val="00F710D2"/>
    <w:rsid w:val="00F715E9"/>
    <w:rsid w:val="00F71A60"/>
    <w:rsid w:val="00F725DA"/>
    <w:rsid w:val="00F733A9"/>
    <w:rsid w:val="00F74CAA"/>
    <w:rsid w:val="00F7536E"/>
    <w:rsid w:val="00F75652"/>
    <w:rsid w:val="00F76137"/>
    <w:rsid w:val="00F7782D"/>
    <w:rsid w:val="00F77CC6"/>
    <w:rsid w:val="00F8168B"/>
    <w:rsid w:val="00F817A0"/>
    <w:rsid w:val="00F81CF2"/>
    <w:rsid w:val="00F81F93"/>
    <w:rsid w:val="00F846BB"/>
    <w:rsid w:val="00F857D1"/>
    <w:rsid w:val="00F86296"/>
    <w:rsid w:val="00F868AA"/>
    <w:rsid w:val="00F86FD9"/>
    <w:rsid w:val="00F91DCC"/>
    <w:rsid w:val="00F9323F"/>
    <w:rsid w:val="00F943FE"/>
    <w:rsid w:val="00F9544F"/>
    <w:rsid w:val="00F95814"/>
    <w:rsid w:val="00F95CE9"/>
    <w:rsid w:val="00F97100"/>
    <w:rsid w:val="00FA01D9"/>
    <w:rsid w:val="00FA473D"/>
    <w:rsid w:val="00FA4EF5"/>
    <w:rsid w:val="00FA6428"/>
    <w:rsid w:val="00FA667A"/>
    <w:rsid w:val="00FA7EEF"/>
    <w:rsid w:val="00FB0303"/>
    <w:rsid w:val="00FB0401"/>
    <w:rsid w:val="00FC1DFB"/>
    <w:rsid w:val="00FC1EF2"/>
    <w:rsid w:val="00FC3343"/>
    <w:rsid w:val="00FC33BA"/>
    <w:rsid w:val="00FC35AB"/>
    <w:rsid w:val="00FC437E"/>
    <w:rsid w:val="00FC5FFA"/>
    <w:rsid w:val="00FC6134"/>
    <w:rsid w:val="00FC654D"/>
    <w:rsid w:val="00FC77CF"/>
    <w:rsid w:val="00FD0555"/>
    <w:rsid w:val="00FD06F5"/>
    <w:rsid w:val="00FD1F02"/>
    <w:rsid w:val="00FD2573"/>
    <w:rsid w:val="00FD2C46"/>
    <w:rsid w:val="00FD440B"/>
    <w:rsid w:val="00FD5961"/>
    <w:rsid w:val="00FE1510"/>
    <w:rsid w:val="00FE194D"/>
    <w:rsid w:val="00FE3BAC"/>
    <w:rsid w:val="00FE3EFA"/>
    <w:rsid w:val="00FE5C56"/>
    <w:rsid w:val="00FE5E20"/>
    <w:rsid w:val="00FE7611"/>
    <w:rsid w:val="00FE7AAC"/>
    <w:rsid w:val="00FE7B06"/>
    <w:rsid w:val="00FE7E98"/>
    <w:rsid w:val="00FF06BC"/>
    <w:rsid w:val="00FF06E2"/>
    <w:rsid w:val="00FF20AC"/>
    <w:rsid w:val="00FF3801"/>
    <w:rsid w:val="00FF3A27"/>
    <w:rsid w:val="00FF3B27"/>
    <w:rsid w:val="00FF4E8D"/>
    <w:rsid w:val="00FF593B"/>
    <w:rsid w:val="00FF5CFA"/>
    <w:rsid w:val="00FF75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2B8C0"/>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table" w:styleId="PlainTable4">
    <w:name w:val="Plain Table 4"/>
    <w:basedOn w:val="TableNormal"/>
    <w:uiPriority w:val="44"/>
    <w:rsid w:val="00F20F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21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QQuestionTable">
    <w:name w:val="QQuestionTable"/>
    <w:uiPriority w:val="99"/>
    <w:qFormat/>
    <w:rsid w:val="00352956"/>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352956"/>
    <w:pPr>
      <w:numPr>
        <w:numId w:val="11"/>
      </w:numPr>
    </w:pPr>
  </w:style>
  <w:style w:type="numbering" w:customStyle="1" w:styleId="Singlepunch">
    <w:name w:val="Single punch"/>
    <w:rsid w:val="00352956"/>
    <w:pPr>
      <w:numPr>
        <w:numId w:val="13"/>
      </w:numPr>
    </w:pPr>
  </w:style>
  <w:style w:type="numbering" w:customStyle="1" w:styleId="Singlepunch1">
    <w:name w:val="Single punch1"/>
    <w:rsid w:val="00D307FC"/>
  </w:style>
  <w:style w:type="numbering" w:customStyle="1" w:styleId="Singlepunch2">
    <w:name w:val="Single punch2"/>
    <w:rsid w:val="00D307FC"/>
  </w:style>
  <w:style w:type="numbering" w:customStyle="1" w:styleId="Singlepunch3">
    <w:name w:val="Single punch3"/>
    <w:rsid w:val="00D307FC"/>
  </w:style>
  <w:style w:type="numbering" w:customStyle="1" w:styleId="Singlepunch4">
    <w:name w:val="Single punch4"/>
    <w:rsid w:val="00D307FC"/>
  </w:style>
  <w:style w:type="numbering" w:customStyle="1" w:styleId="Singlepunch5">
    <w:name w:val="Single punch5"/>
    <w:rsid w:val="00D307FC"/>
  </w:style>
  <w:style w:type="numbering" w:customStyle="1" w:styleId="Singlepunch6">
    <w:name w:val="Single punch6"/>
    <w:rsid w:val="00D307FC"/>
  </w:style>
  <w:style w:type="numbering" w:customStyle="1" w:styleId="Singlepunch7">
    <w:name w:val="Single punch7"/>
    <w:rsid w:val="00D307FC"/>
  </w:style>
  <w:style w:type="numbering" w:customStyle="1" w:styleId="Singlepunch8">
    <w:name w:val="Single punch8"/>
    <w:rsid w:val="00D307FC"/>
  </w:style>
  <w:style w:type="numbering" w:customStyle="1" w:styleId="Singlepunch9">
    <w:name w:val="Single punch9"/>
    <w:rsid w:val="00D307FC"/>
  </w:style>
  <w:style w:type="numbering" w:customStyle="1" w:styleId="Singlepunch10">
    <w:name w:val="Single punch10"/>
    <w:rsid w:val="00D307FC"/>
  </w:style>
  <w:style w:type="numbering" w:customStyle="1" w:styleId="Singlepunch11">
    <w:name w:val="Single punch11"/>
    <w:rsid w:val="00161B97"/>
  </w:style>
  <w:style w:type="numbering" w:customStyle="1" w:styleId="Singlepunch12">
    <w:name w:val="Single punch12"/>
    <w:rsid w:val="00161B97"/>
  </w:style>
  <w:style w:type="numbering" w:customStyle="1" w:styleId="Singlepunch13">
    <w:name w:val="Single punch13"/>
    <w:rsid w:val="007D14AC"/>
  </w:style>
  <w:style w:type="numbering" w:customStyle="1" w:styleId="Singlepunch14">
    <w:name w:val="Single punch14"/>
    <w:rsid w:val="007D14AC"/>
  </w:style>
  <w:style w:type="numbering" w:customStyle="1" w:styleId="Singlepunch15">
    <w:name w:val="Single punch15"/>
    <w:rsid w:val="007D14AC"/>
  </w:style>
  <w:style w:type="numbering" w:customStyle="1" w:styleId="Singlepunch16">
    <w:name w:val="Single punch16"/>
    <w:rsid w:val="007D14AC"/>
  </w:style>
  <w:style w:type="numbering" w:customStyle="1" w:styleId="Singlepunch17">
    <w:name w:val="Single punch17"/>
    <w:rsid w:val="00EA068E"/>
  </w:style>
  <w:style w:type="numbering" w:customStyle="1" w:styleId="Singlepunch18">
    <w:name w:val="Single punch18"/>
    <w:rsid w:val="002F22BE"/>
  </w:style>
  <w:style w:type="numbering" w:customStyle="1" w:styleId="Singlepunch19">
    <w:name w:val="Single punch19"/>
    <w:rsid w:val="000E5B76"/>
  </w:style>
  <w:style w:type="numbering" w:customStyle="1" w:styleId="Singlepunch20">
    <w:name w:val="Single punch20"/>
    <w:rsid w:val="000E5B76"/>
  </w:style>
  <w:style w:type="numbering" w:customStyle="1" w:styleId="Singlepunch21">
    <w:name w:val="Single punch21"/>
    <w:rsid w:val="000E5B76"/>
  </w:style>
  <w:style w:type="numbering" w:customStyle="1" w:styleId="Singlepunch22">
    <w:name w:val="Single punch22"/>
    <w:rsid w:val="00281EB8"/>
  </w:style>
  <w:style w:type="numbering" w:customStyle="1" w:styleId="Singlepunch23">
    <w:name w:val="Single punch23"/>
    <w:rsid w:val="00281EB8"/>
  </w:style>
  <w:style w:type="numbering" w:customStyle="1" w:styleId="Singlepunch24">
    <w:name w:val="Single punch24"/>
    <w:rsid w:val="00281EB8"/>
  </w:style>
  <w:style w:type="numbering" w:customStyle="1" w:styleId="Singlepunch25">
    <w:name w:val="Single punch25"/>
    <w:rsid w:val="00281EB8"/>
  </w:style>
  <w:style w:type="numbering" w:customStyle="1" w:styleId="Singlepunch26">
    <w:name w:val="Single punch26"/>
    <w:rsid w:val="00BA312F"/>
  </w:style>
  <w:style w:type="numbering" w:customStyle="1" w:styleId="Singlepunch27">
    <w:name w:val="Single punch27"/>
    <w:rsid w:val="00BA312F"/>
  </w:style>
  <w:style w:type="numbering" w:customStyle="1" w:styleId="Singlepunch28">
    <w:name w:val="Single punch28"/>
    <w:rsid w:val="00BA312F"/>
  </w:style>
  <w:style w:type="numbering" w:customStyle="1" w:styleId="Singlepunch29">
    <w:name w:val="Single punch29"/>
    <w:rsid w:val="00BA312F"/>
  </w:style>
  <w:style w:type="numbering" w:customStyle="1" w:styleId="Singlepunch30">
    <w:name w:val="Single punch30"/>
    <w:rsid w:val="00BA312F"/>
  </w:style>
  <w:style w:type="numbering" w:customStyle="1" w:styleId="Singlepunch31">
    <w:name w:val="Single punch31"/>
    <w:rsid w:val="00BA312F"/>
  </w:style>
  <w:style w:type="numbering" w:customStyle="1" w:styleId="Singlepunch32">
    <w:name w:val="Single punch32"/>
    <w:rsid w:val="00BA312F"/>
  </w:style>
  <w:style w:type="numbering" w:customStyle="1" w:styleId="Singlepunch33">
    <w:name w:val="Single punch33"/>
    <w:rsid w:val="00372416"/>
  </w:style>
  <w:style w:type="numbering" w:customStyle="1" w:styleId="Singlepunch34">
    <w:name w:val="Single punch34"/>
    <w:rsid w:val="00372416"/>
  </w:style>
  <w:style w:type="numbering" w:customStyle="1" w:styleId="Singlepunch35">
    <w:name w:val="Single punch35"/>
    <w:rsid w:val="00372416"/>
  </w:style>
  <w:style w:type="numbering" w:customStyle="1" w:styleId="Singlepunch36">
    <w:name w:val="Single punch36"/>
    <w:rsid w:val="00372416"/>
  </w:style>
  <w:style w:type="numbering" w:customStyle="1" w:styleId="Singlepunch37">
    <w:name w:val="Single punch37"/>
    <w:rsid w:val="00372416"/>
  </w:style>
  <w:style w:type="numbering" w:customStyle="1" w:styleId="Singlepunch38">
    <w:name w:val="Single punch38"/>
    <w:rsid w:val="00372416"/>
  </w:style>
  <w:style w:type="numbering" w:customStyle="1" w:styleId="Singlepunch39">
    <w:name w:val="Single punch39"/>
    <w:rsid w:val="00372416"/>
  </w:style>
  <w:style w:type="numbering" w:customStyle="1" w:styleId="Singlepunch40">
    <w:name w:val="Single punch40"/>
    <w:rsid w:val="00B73C09"/>
  </w:style>
  <w:style w:type="numbering" w:customStyle="1" w:styleId="Singlepunch41">
    <w:name w:val="Single punch41"/>
    <w:rsid w:val="00B73C09"/>
  </w:style>
  <w:style w:type="numbering" w:customStyle="1" w:styleId="Singlepunch42">
    <w:name w:val="Single punch42"/>
    <w:rsid w:val="00B73C09"/>
  </w:style>
  <w:style w:type="numbering" w:customStyle="1" w:styleId="Singlepunch43">
    <w:name w:val="Single punch43"/>
    <w:rsid w:val="00B73C09"/>
  </w:style>
  <w:style w:type="numbering" w:customStyle="1" w:styleId="Singlepunch44">
    <w:name w:val="Single punch44"/>
    <w:rsid w:val="00B73C09"/>
  </w:style>
  <w:style w:type="numbering" w:customStyle="1" w:styleId="Singlepunch45">
    <w:name w:val="Single punch45"/>
    <w:rsid w:val="00B73C09"/>
  </w:style>
  <w:style w:type="numbering" w:customStyle="1" w:styleId="Singlepunch46">
    <w:name w:val="Single punch46"/>
    <w:rsid w:val="00B73C09"/>
  </w:style>
  <w:style w:type="numbering" w:customStyle="1" w:styleId="Singlepunch47">
    <w:name w:val="Single punch47"/>
    <w:rsid w:val="00B73C09"/>
  </w:style>
  <w:style w:type="numbering" w:customStyle="1" w:styleId="Singlepunch48">
    <w:name w:val="Single punch48"/>
    <w:rsid w:val="00B73C09"/>
  </w:style>
  <w:style w:type="numbering" w:customStyle="1" w:styleId="Singlepunch49">
    <w:name w:val="Single punch49"/>
    <w:rsid w:val="00B73C09"/>
  </w:style>
  <w:style w:type="numbering" w:customStyle="1" w:styleId="Singlepunch50">
    <w:name w:val="Single punch50"/>
    <w:rsid w:val="00B73C09"/>
  </w:style>
  <w:style w:type="numbering" w:customStyle="1" w:styleId="Singlepunch51">
    <w:name w:val="Single punch51"/>
    <w:rsid w:val="00B73C09"/>
  </w:style>
  <w:style w:type="numbering" w:customStyle="1" w:styleId="Singlepunch52">
    <w:name w:val="Single punch52"/>
    <w:rsid w:val="00BA60B1"/>
  </w:style>
  <w:style w:type="numbering" w:customStyle="1" w:styleId="Singlepunch53">
    <w:name w:val="Single punch53"/>
    <w:rsid w:val="00BA60B1"/>
  </w:style>
  <w:style w:type="numbering" w:customStyle="1" w:styleId="Singlepunch54">
    <w:name w:val="Single punch54"/>
    <w:rsid w:val="00BA60B1"/>
  </w:style>
  <w:style w:type="numbering" w:customStyle="1" w:styleId="Singlepunch55">
    <w:name w:val="Single punch55"/>
    <w:rsid w:val="00BA60B1"/>
  </w:style>
  <w:style w:type="numbering" w:customStyle="1" w:styleId="Singlepunch56">
    <w:name w:val="Single punch56"/>
    <w:rsid w:val="00BA60B1"/>
  </w:style>
  <w:style w:type="numbering" w:customStyle="1" w:styleId="Multipunch1">
    <w:name w:val="Multi punch1"/>
    <w:rsid w:val="00BA60B1"/>
  </w:style>
  <w:style w:type="numbering" w:customStyle="1" w:styleId="Singlepunch57">
    <w:name w:val="Single punch57"/>
    <w:rsid w:val="00BA60B1"/>
  </w:style>
  <w:style w:type="paragraph" w:styleId="Revision">
    <w:name w:val="Revision"/>
    <w:hidden/>
    <w:uiPriority w:val="99"/>
    <w:semiHidden/>
    <w:rsid w:val="00E74A68"/>
    <w:rPr>
      <w:rFonts w:asciiTheme="minorHAnsi" w:hAnsiTheme="minorHAnsi"/>
      <w:szCs w:val="24"/>
    </w:rPr>
  </w:style>
  <w:style w:type="paragraph" w:styleId="NormalWeb">
    <w:name w:val="Normal (Web)"/>
    <w:basedOn w:val="Normal"/>
    <w:uiPriority w:val="99"/>
    <w:semiHidden/>
    <w:unhideWhenUsed/>
    <w:rsid w:val="00A97FCE"/>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1295008">
      <w:bodyDiv w:val="1"/>
      <w:marLeft w:val="0"/>
      <w:marRight w:val="0"/>
      <w:marTop w:val="0"/>
      <w:marBottom w:val="0"/>
      <w:divBdr>
        <w:top w:val="none" w:sz="0" w:space="0" w:color="auto"/>
        <w:left w:val="none" w:sz="0" w:space="0" w:color="auto"/>
        <w:bottom w:val="none" w:sz="0" w:space="0" w:color="auto"/>
        <w:right w:val="none" w:sz="0" w:space="0" w:color="auto"/>
      </w:divBdr>
    </w:div>
    <w:div w:id="762604859">
      <w:bodyDiv w:val="1"/>
      <w:marLeft w:val="0"/>
      <w:marRight w:val="0"/>
      <w:marTop w:val="0"/>
      <w:marBottom w:val="0"/>
      <w:divBdr>
        <w:top w:val="none" w:sz="0" w:space="0" w:color="auto"/>
        <w:left w:val="none" w:sz="0" w:space="0" w:color="auto"/>
        <w:bottom w:val="none" w:sz="0" w:space="0" w:color="auto"/>
        <w:right w:val="none" w:sz="0" w:space="0" w:color="auto"/>
      </w:divBdr>
      <w:divsChild>
        <w:div w:id="978920112">
          <w:marLeft w:val="0"/>
          <w:marRight w:val="0"/>
          <w:marTop w:val="0"/>
          <w:marBottom w:val="0"/>
          <w:divBdr>
            <w:top w:val="none" w:sz="0" w:space="0" w:color="auto"/>
            <w:left w:val="none" w:sz="0" w:space="0" w:color="auto"/>
            <w:bottom w:val="none" w:sz="0" w:space="0" w:color="auto"/>
            <w:right w:val="none" w:sz="0" w:space="0" w:color="auto"/>
          </w:divBdr>
        </w:div>
        <w:div w:id="1169712923">
          <w:marLeft w:val="0"/>
          <w:marRight w:val="0"/>
          <w:marTop w:val="0"/>
          <w:marBottom w:val="0"/>
          <w:divBdr>
            <w:top w:val="none" w:sz="0" w:space="0" w:color="auto"/>
            <w:left w:val="none" w:sz="0" w:space="0" w:color="auto"/>
            <w:bottom w:val="none" w:sz="0" w:space="0" w:color="auto"/>
            <w:right w:val="none" w:sz="0" w:space="0" w:color="auto"/>
          </w:divBdr>
        </w:div>
      </w:divsChild>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90909058">
      <w:bodyDiv w:val="1"/>
      <w:marLeft w:val="0"/>
      <w:marRight w:val="0"/>
      <w:marTop w:val="0"/>
      <w:marBottom w:val="0"/>
      <w:divBdr>
        <w:top w:val="none" w:sz="0" w:space="0" w:color="auto"/>
        <w:left w:val="none" w:sz="0" w:space="0" w:color="auto"/>
        <w:bottom w:val="none" w:sz="0" w:space="0" w:color="auto"/>
        <w:right w:val="none" w:sz="0" w:space="0" w:color="auto"/>
      </w:divBdr>
    </w:div>
    <w:div w:id="115036656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86643425">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73157403">
      <w:bodyDiv w:val="1"/>
      <w:marLeft w:val="0"/>
      <w:marRight w:val="0"/>
      <w:marTop w:val="0"/>
      <w:marBottom w:val="0"/>
      <w:divBdr>
        <w:top w:val="none" w:sz="0" w:space="0" w:color="auto"/>
        <w:left w:val="none" w:sz="0" w:space="0" w:color="auto"/>
        <w:bottom w:val="none" w:sz="0" w:space="0" w:color="auto"/>
        <w:right w:val="none" w:sz="0" w:space="0" w:color="auto"/>
      </w:divBdr>
    </w:div>
    <w:div w:id="1851870366">
      <w:bodyDiv w:val="1"/>
      <w:marLeft w:val="0"/>
      <w:marRight w:val="0"/>
      <w:marTop w:val="0"/>
      <w:marBottom w:val="0"/>
      <w:divBdr>
        <w:top w:val="none" w:sz="0" w:space="0" w:color="auto"/>
        <w:left w:val="none" w:sz="0" w:space="0" w:color="auto"/>
        <w:bottom w:val="none" w:sz="0" w:space="0" w:color="auto"/>
        <w:right w:val="none" w:sz="0" w:space="0" w:color="auto"/>
      </w:divBdr>
    </w:div>
    <w:div w:id="1864396052">
      <w:bodyDiv w:val="1"/>
      <w:marLeft w:val="0"/>
      <w:marRight w:val="0"/>
      <w:marTop w:val="0"/>
      <w:marBottom w:val="0"/>
      <w:divBdr>
        <w:top w:val="none" w:sz="0" w:space="0" w:color="auto"/>
        <w:left w:val="none" w:sz="0" w:space="0" w:color="auto"/>
        <w:bottom w:val="none" w:sz="0" w:space="0" w:color="auto"/>
        <w:right w:val="none" w:sz="0" w:space="0" w:color="auto"/>
      </w:divBdr>
    </w:div>
    <w:div w:id="192029048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haviouraleconomics.pmc.gov.au/projects/improving-energy-bills"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image" Target="media/image2.jpe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ocialscienceregistry.org/trials/7974"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www.pmc.gov.au/beta" TargetMode="External"/><Relationship Id="rId5" Type="http://schemas.openxmlformats.org/officeDocument/2006/relationships/numbering" Target="numbering.xml"/><Relationship Id="rId15" Type="http://schemas.openxmlformats.org/officeDocument/2006/relationships/hyperlink" Target="https://www.socialscienceregistry.org/trials/7970"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creativecommons.org/licenses/by/4.0/" TargetMode="External"/><Relationship Id="rId65" Type="http://schemas.openxmlformats.org/officeDocument/2006/relationships/hyperlink" Target="mailto:medi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cialscienceregistry.org/trials/7974"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mailto:beta@pmc.gov.a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mailto:beta@pmc.gov.au" TargetMode="External"/><Relationship Id="rId17" Type="http://schemas.openxmlformats.org/officeDocument/2006/relationships/footer" Target="footer1.xml"/><Relationship Id="rId25" Type="http://schemas.openxmlformats.org/officeDocument/2006/relationships/hyperlink" Target="https://www.socialscienceregistry.org/trials/7970"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eader" Target="header5.xml"/><Relationship Id="rId20" Type="http://schemas.openxmlformats.org/officeDocument/2006/relationships/hyperlink" Target="https://behaviouraleconomics.pmc.gov.au/projects/improving-energy-bill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s://pmc.gov.au/cca"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DOC21-308073</ShareHubID>
    <TaxCatchAll xmlns="166541c0-0594-4e6a-9105-c24d4b6de6f7">
      <Value>1</Value>
      <Value>18</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F6AD1-6EB6-4CD9-81FA-BD8102DFDF7A}"/>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12B44764-97AB-4DFD-9BBE-194FF705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13709</Words>
  <Characters>78142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energy bills:  Technical Appendix</dc:title>
  <dc:subject/>
  <dc:creator>Falez, Anton</dc:creator>
  <cp:keywords/>
  <dc:description/>
  <cp:lastModifiedBy>Carnovale, Nick</cp:lastModifiedBy>
  <cp:revision>3</cp:revision>
  <dcterms:created xsi:type="dcterms:W3CDTF">2021-10-28T02:05:00Z</dcterms:created>
  <dcterms:modified xsi:type="dcterms:W3CDTF">2021-10-28T23:15:00Z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18;#Cabinet|84cba657-17c1-4642-9e59-a0df180c2be5</vt:lpwstr>
  </property>
  <property fmtid="{D5CDD505-2E9C-101B-9397-08002B2CF9AE}" pid="6" name="PMC.ESearch.TagGeneratedTime">
    <vt:lpwstr>2021-10-29T10:25:33</vt:lpwstr>
  </property>
</Properties>
</file>