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F5F70" w14:textId="7E4CE280" w:rsidR="00E77B59" w:rsidRDefault="00C30F39" w:rsidP="00D15478">
      <w:pPr>
        <w:spacing w:before="1360"/>
      </w:pPr>
      <w:bookmarkStart w:id="0" w:name="_Toc432437392"/>
      <w:bookmarkStart w:id="1" w:name="_GoBack"/>
      <w:bookmarkEnd w:id="1"/>
      <w:r>
        <w:rPr>
          <w:noProof/>
        </w:rPr>
        <w:drawing>
          <wp:inline distT="0" distB="0" distL="0" distR="0" wp14:anchorId="669A46AD" wp14:editId="56A9A78C">
            <wp:extent cx="6645910" cy="4436745"/>
            <wp:effectExtent l="0" t="0" r="2540" b="1905"/>
            <wp:docPr id="5" name="Picture 5" descr="Cover image showing two hands swapping US and AUD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18279550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6745"/>
                    </a:xfrm>
                    <a:prstGeom prst="rect">
                      <a:avLst/>
                    </a:prstGeom>
                  </pic:spPr>
                </pic:pic>
              </a:graphicData>
            </a:graphic>
          </wp:inline>
        </w:drawing>
      </w:r>
    </w:p>
    <w:p w14:paraId="676D3782" w14:textId="010AF9F1" w:rsidR="00E77B59" w:rsidRPr="00941776" w:rsidRDefault="00941776" w:rsidP="008C5EFF">
      <w:pPr>
        <w:pStyle w:val="Heading1"/>
        <w:ind w:left="4395"/>
        <w:rPr>
          <w:sz w:val="56"/>
          <w:szCs w:val="80"/>
        </w:rPr>
      </w:pPr>
      <w:r w:rsidRPr="00941776">
        <w:rPr>
          <w:sz w:val="56"/>
          <w:szCs w:val="80"/>
        </w:rPr>
        <w:t>Subtracting fees to subtract confusion</w:t>
      </w:r>
    </w:p>
    <w:p w14:paraId="63F75EAD" w14:textId="47BF3712" w:rsidR="00E77B59" w:rsidRPr="008C5EFF" w:rsidRDefault="00941776"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Technical appendix</w:t>
      </w:r>
    </w:p>
    <w:p w14:paraId="23F7F4A2" w14:textId="67422C32" w:rsidR="00E77B59" w:rsidRPr="008C5EFF" w:rsidRDefault="002E2CB7" w:rsidP="008C5EFF">
      <w:pPr>
        <w:spacing w:before="240" w:after="40"/>
        <w:ind w:left="4395"/>
        <w:rPr>
          <w:rFonts w:asciiTheme="majorHAnsi" w:hAnsiTheme="majorHAnsi" w:cstheme="majorHAnsi"/>
          <w:b/>
          <w:color w:val="2158A9" w:themeColor="accent2"/>
          <w:sz w:val="24"/>
        </w:rPr>
        <w:sectPr w:rsidR="00E77B59"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 xml:space="preserve">June </w:t>
      </w:r>
      <w:r w:rsidR="00941776">
        <w:rPr>
          <w:rFonts w:asciiTheme="majorHAnsi" w:hAnsiTheme="majorHAnsi" w:cstheme="majorHAnsi"/>
          <w:b/>
          <w:color w:val="2158A9" w:themeColor="accent2"/>
          <w:sz w:val="24"/>
        </w:rPr>
        <w:t>2024</w:t>
      </w:r>
    </w:p>
    <w:bookmarkEnd w:id="0"/>
    <w:p w14:paraId="6E3CDE3D" w14:textId="77777777" w:rsidR="004629C2" w:rsidRDefault="004629C2">
      <w:pPr>
        <w:spacing w:after="0" w:line="240" w:lineRule="auto"/>
        <w:rPr>
          <w:rFonts w:asciiTheme="majorHAnsi" w:hAnsiTheme="majorHAnsi"/>
          <w:b/>
          <w:sz w:val="56"/>
          <w:szCs w:val="44"/>
        </w:rPr>
      </w:pPr>
      <w:r>
        <w:rPr>
          <w:sz w:val="56"/>
        </w:rPr>
        <w:br w:type="page"/>
      </w:r>
    </w:p>
    <w:sdt>
      <w:sdtPr>
        <w:rPr>
          <w:rFonts w:asciiTheme="minorHAnsi" w:eastAsia="Times New Roman" w:hAnsiTheme="minorHAnsi" w:cs="Times New Roman"/>
          <w:b w:val="0"/>
          <w:bCs w:val="0"/>
          <w:color w:val="auto"/>
          <w:sz w:val="22"/>
          <w:szCs w:val="24"/>
        </w:rPr>
        <w:id w:val="667208857"/>
        <w:docPartObj>
          <w:docPartGallery w:val="Table of Contents"/>
          <w:docPartUnique/>
        </w:docPartObj>
      </w:sdtPr>
      <w:sdtEndPr>
        <w:rPr>
          <w:noProof/>
          <w:sz w:val="20"/>
        </w:rPr>
      </w:sdtEndPr>
      <w:sdtContent>
        <w:p w14:paraId="7FD96DC2" w14:textId="77777777" w:rsidR="004629C2" w:rsidRPr="00C30F39" w:rsidRDefault="004629C2" w:rsidP="004629C2">
          <w:pPr>
            <w:pStyle w:val="TOCHeading"/>
            <w:rPr>
              <w:color w:val="auto"/>
            </w:rPr>
          </w:pPr>
          <w:r w:rsidRPr="002E2CB7">
            <w:rPr>
              <w:color w:val="auto"/>
            </w:rPr>
            <w:t>Contents</w:t>
          </w:r>
        </w:p>
        <w:p w14:paraId="2AD9FF13" w14:textId="715AACE8" w:rsidR="00D35F7C" w:rsidRPr="00C30F39" w:rsidRDefault="004629C2">
          <w:pPr>
            <w:pStyle w:val="TOC1"/>
            <w:rPr>
              <w:rFonts w:eastAsiaTheme="minorEastAsia" w:cstheme="minorBidi"/>
              <w:b w:val="0"/>
              <w:color w:val="auto"/>
              <w:sz w:val="22"/>
              <w:szCs w:val="22"/>
            </w:rPr>
          </w:pPr>
          <w:r w:rsidRPr="00C30F39">
            <w:rPr>
              <w:b w:val="0"/>
              <w:color w:val="auto"/>
            </w:rPr>
            <w:fldChar w:fldCharType="begin"/>
          </w:r>
          <w:r w:rsidRPr="00C30F39">
            <w:rPr>
              <w:b w:val="0"/>
              <w:color w:val="auto"/>
            </w:rPr>
            <w:instrText xml:space="preserve"> TOC \h \z \t "Heading 2,1" </w:instrText>
          </w:r>
          <w:r w:rsidRPr="00C30F39">
            <w:rPr>
              <w:b w:val="0"/>
              <w:color w:val="auto"/>
            </w:rPr>
            <w:fldChar w:fldCharType="separate"/>
          </w:r>
          <w:hyperlink w:anchor="_Toc169684493" w:history="1">
            <w:r w:rsidR="00D35F7C" w:rsidRPr="00C30F39">
              <w:rPr>
                <w:rStyle w:val="Hyperlink"/>
                <w:color w:val="auto"/>
              </w:rPr>
              <w:t>Appendix A: Technical details</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_Toc169684493 \h </w:instrText>
            </w:r>
            <w:r w:rsidR="00D35F7C" w:rsidRPr="00C30F39">
              <w:rPr>
                <w:webHidden/>
                <w:color w:val="auto"/>
              </w:rPr>
            </w:r>
            <w:r w:rsidR="00D35F7C" w:rsidRPr="00C30F39">
              <w:rPr>
                <w:webHidden/>
                <w:color w:val="auto"/>
              </w:rPr>
              <w:fldChar w:fldCharType="separate"/>
            </w:r>
            <w:r w:rsidR="004121C0">
              <w:rPr>
                <w:webHidden/>
                <w:color w:val="auto"/>
              </w:rPr>
              <w:t>2</w:t>
            </w:r>
            <w:r w:rsidR="00D35F7C" w:rsidRPr="00C30F39">
              <w:rPr>
                <w:webHidden/>
                <w:color w:val="auto"/>
              </w:rPr>
              <w:fldChar w:fldCharType="end"/>
            </w:r>
          </w:hyperlink>
        </w:p>
        <w:p w14:paraId="081B3A8C" w14:textId="6BF41D95" w:rsidR="00D35F7C" w:rsidRPr="00C30F39" w:rsidRDefault="001E0814">
          <w:pPr>
            <w:pStyle w:val="TOC1"/>
            <w:rPr>
              <w:rFonts w:eastAsiaTheme="minorEastAsia" w:cstheme="minorBidi"/>
              <w:b w:val="0"/>
              <w:color w:val="auto"/>
              <w:sz w:val="22"/>
              <w:szCs w:val="22"/>
            </w:rPr>
          </w:pPr>
          <w:hyperlink w:anchor="_Toc169684494" w:history="1">
            <w:r w:rsidR="00D35F7C" w:rsidRPr="00C30F39">
              <w:rPr>
                <w:rStyle w:val="Hyperlink"/>
                <w:color w:val="auto"/>
              </w:rPr>
              <w:t>Appendix B: Statistical tables</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_Toc169684494 \h </w:instrText>
            </w:r>
            <w:r w:rsidR="00D35F7C" w:rsidRPr="00C30F39">
              <w:rPr>
                <w:webHidden/>
                <w:color w:val="auto"/>
              </w:rPr>
            </w:r>
            <w:r w:rsidR="00D35F7C" w:rsidRPr="00C30F39">
              <w:rPr>
                <w:webHidden/>
                <w:color w:val="auto"/>
              </w:rPr>
              <w:fldChar w:fldCharType="separate"/>
            </w:r>
            <w:r w:rsidR="004121C0">
              <w:rPr>
                <w:webHidden/>
                <w:color w:val="auto"/>
              </w:rPr>
              <w:t>9</w:t>
            </w:r>
            <w:r w:rsidR="00D35F7C" w:rsidRPr="00C30F39">
              <w:rPr>
                <w:webHidden/>
                <w:color w:val="auto"/>
              </w:rPr>
              <w:fldChar w:fldCharType="end"/>
            </w:r>
          </w:hyperlink>
        </w:p>
        <w:p w14:paraId="17A1D1A5" w14:textId="536F83BA" w:rsidR="00D35F7C" w:rsidRPr="00C30F39" w:rsidRDefault="001E0814">
          <w:pPr>
            <w:pStyle w:val="TOC1"/>
            <w:rPr>
              <w:rFonts w:eastAsiaTheme="minorEastAsia" w:cstheme="minorBidi"/>
              <w:b w:val="0"/>
              <w:color w:val="auto"/>
              <w:sz w:val="22"/>
              <w:szCs w:val="22"/>
            </w:rPr>
          </w:pPr>
          <w:hyperlink w:anchor="_Toc169684495" w:history="1">
            <w:r w:rsidR="00D35F7C" w:rsidRPr="00C30F39">
              <w:rPr>
                <w:rStyle w:val="Hyperlink"/>
                <w:color w:val="auto"/>
              </w:rPr>
              <w:t>Appendix C: Full survey text</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_Toc169684495 \h </w:instrText>
            </w:r>
            <w:r w:rsidR="00D35F7C" w:rsidRPr="00C30F39">
              <w:rPr>
                <w:webHidden/>
                <w:color w:val="auto"/>
              </w:rPr>
            </w:r>
            <w:r w:rsidR="00D35F7C" w:rsidRPr="00C30F39">
              <w:rPr>
                <w:webHidden/>
                <w:color w:val="auto"/>
              </w:rPr>
              <w:fldChar w:fldCharType="separate"/>
            </w:r>
            <w:r w:rsidR="004121C0">
              <w:rPr>
                <w:webHidden/>
                <w:color w:val="auto"/>
              </w:rPr>
              <w:t>30</w:t>
            </w:r>
            <w:r w:rsidR="00D35F7C" w:rsidRPr="00C30F39">
              <w:rPr>
                <w:webHidden/>
                <w:color w:val="auto"/>
              </w:rPr>
              <w:fldChar w:fldCharType="end"/>
            </w:r>
          </w:hyperlink>
        </w:p>
        <w:p w14:paraId="35F4770A" w14:textId="1999A730" w:rsidR="00D35F7C" w:rsidRPr="00C30F39" w:rsidRDefault="001E0814">
          <w:pPr>
            <w:pStyle w:val="TOC1"/>
            <w:rPr>
              <w:rFonts w:eastAsiaTheme="minorEastAsia" w:cstheme="minorBidi"/>
              <w:b w:val="0"/>
              <w:color w:val="auto"/>
              <w:sz w:val="22"/>
              <w:szCs w:val="22"/>
            </w:rPr>
          </w:pPr>
          <w:hyperlink w:anchor="_Toc169684496" w:history="1">
            <w:r w:rsidR="00D35F7C" w:rsidRPr="00C30F39">
              <w:rPr>
                <w:rStyle w:val="Hyperlink"/>
                <w:color w:val="auto"/>
              </w:rPr>
              <w:t>References</w:t>
            </w:r>
            <w:r w:rsidR="00D35F7C" w:rsidRPr="00C30F39">
              <w:rPr>
                <w:webHidden/>
                <w:color w:val="auto"/>
              </w:rPr>
              <w:tab/>
            </w:r>
            <w:r w:rsidR="00D35F7C" w:rsidRPr="00C30F39">
              <w:rPr>
                <w:webHidden/>
                <w:color w:val="auto"/>
              </w:rPr>
              <w:fldChar w:fldCharType="begin"/>
            </w:r>
            <w:r w:rsidR="00D35F7C" w:rsidRPr="00C30F39">
              <w:rPr>
                <w:webHidden/>
                <w:color w:val="auto"/>
              </w:rPr>
              <w:instrText xml:space="preserve"> PAGEREF _Toc169684496 \h </w:instrText>
            </w:r>
            <w:r w:rsidR="00D35F7C" w:rsidRPr="00C30F39">
              <w:rPr>
                <w:webHidden/>
                <w:color w:val="auto"/>
              </w:rPr>
            </w:r>
            <w:r w:rsidR="00D35F7C" w:rsidRPr="00C30F39">
              <w:rPr>
                <w:webHidden/>
                <w:color w:val="auto"/>
              </w:rPr>
              <w:fldChar w:fldCharType="separate"/>
            </w:r>
            <w:r w:rsidR="004121C0">
              <w:rPr>
                <w:webHidden/>
                <w:color w:val="auto"/>
              </w:rPr>
              <w:t>35</w:t>
            </w:r>
            <w:r w:rsidR="00D35F7C" w:rsidRPr="00C30F39">
              <w:rPr>
                <w:webHidden/>
                <w:color w:val="auto"/>
              </w:rPr>
              <w:fldChar w:fldCharType="end"/>
            </w:r>
          </w:hyperlink>
        </w:p>
        <w:p w14:paraId="62D2BFEA" w14:textId="02986151" w:rsidR="004629C2" w:rsidRPr="004629C2" w:rsidRDefault="004629C2" w:rsidP="004629C2">
          <w:pPr>
            <w:spacing w:after="0" w:line="240" w:lineRule="auto"/>
            <w:jc w:val="right"/>
            <w:rPr>
              <w:noProof/>
            </w:rPr>
          </w:pPr>
          <w:r w:rsidRPr="00C30F39">
            <w:rPr>
              <w:b/>
              <w:noProof/>
              <w:sz w:val="28"/>
            </w:rPr>
            <w:fldChar w:fldCharType="end"/>
          </w:r>
        </w:p>
      </w:sdtContent>
    </w:sdt>
    <w:p w14:paraId="2B7D82E1" w14:textId="77777777" w:rsidR="004629C2" w:rsidRPr="004629C2" w:rsidRDefault="004629C2">
      <w:pPr>
        <w:spacing w:after="0" w:line="240" w:lineRule="auto"/>
        <w:rPr>
          <w:rFonts w:asciiTheme="majorHAnsi" w:hAnsiTheme="majorHAnsi"/>
          <w:b/>
          <w:sz w:val="56"/>
          <w:szCs w:val="44"/>
        </w:rPr>
      </w:pPr>
      <w:r w:rsidRPr="004629C2">
        <w:rPr>
          <w:sz w:val="56"/>
        </w:rPr>
        <w:br w:type="page"/>
      </w:r>
    </w:p>
    <w:p w14:paraId="5F60CA4E" w14:textId="3B3E8F0A" w:rsidR="00081366" w:rsidRPr="00941776" w:rsidRDefault="00941776" w:rsidP="00191A5D">
      <w:pPr>
        <w:pStyle w:val="Heading2"/>
        <w:rPr>
          <w:sz w:val="56"/>
        </w:rPr>
      </w:pPr>
      <w:bookmarkStart w:id="2" w:name="_Toc169683810"/>
      <w:bookmarkStart w:id="3" w:name="_Toc169684493"/>
      <w:r w:rsidRPr="00941776">
        <w:rPr>
          <w:sz w:val="56"/>
        </w:rPr>
        <w:lastRenderedPageBreak/>
        <w:t>A</w:t>
      </w:r>
      <w:r w:rsidR="004629C2">
        <w:rPr>
          <w:sz w:val="56"/>
        </w:rPr>
        <w:t>ppendix A: Technical d</w:t>
      </w:r>
      <w:r w:rsidRPr="00941776">
        <w:rPr>
          <w:sz w:val="56"/>
        </w:rPr>
        <w:t>etails</w:t>
      </w:r>
      <w:bookmarkEnd w:id="2"/>
      <w:bookmarkEnd w:id="3"/>
    </w:p>
    <w:p w14:paraId="1F3DF180" w14:textId="11F38895" w:rsidR="008D551E" w:rsidRPr="008D551E" w:rsidRDefault="00941776" w:rsidP="009175A6">
      <w:pPr>
        <w:pStyle w:val="Heading3"/>
      </w:pPr>
      <w:bookmarkStart w:id="4" w:name="_Toc514938220"/>
      <w:bookmarkEnd w:id="4"/>
      <w:r w:rsidRPr="00941776">
        <w:t>Pre-registration, pre-analysis plan, and ethics</w:t>
      </w:r>
    </w:p>
    <w:p w14:paraId="1E99202F" w14:textId="77777777" w:rsidR="00941776" w:rsidRDefault="00941776" w:rsidP="00941776">
      <w:r>
        <w:t>The trial was publicly pre-registered on the American Economic Association’s Social Science Registry (</w:t>
      </w:r>
      <w:r w:rsidRPr="0066365C">
        <w:t>AEARCTR-0011462</w:t>
      </w:r>
      <w:r>
        <w:t xml:space="preserve">) and on the </w:t>
      </w:r>
      <w:hyperlink r:id="rId18" w:history="1">
        <w:r w:rsidRPr="00C26A3A">
          <w:rPr>
            <w:rStyle w:val="Hyperlink"/>
            <w:color w:val="2158A9" w:themeColor="accent2"/>
          </w:rPr>
          <w:t>BETA website</w:t>
        </w:r>
      </w:hyperlink>
      <w:r>
        <w:t>. Both registrations were completed after we commenced data collection, but prior to analysing the data. The ethical aspects of the research were reviewed and approved by Macquarie University Low Risk Committee (15504).</w:t>
      </w:r>
    </w:p>
    <w:p w14:paraId="73745DCC" w14:textId="5BA7D7D0" w:rsidR="00941776" w:rsidRDefault="00941776" w:rsidP="00941776">
      <w:r>
        <w:t xml:space="preserve">The analyses of the RCT data was consistent with the pre-analysis plan. All exploratory analyses are clearly designated. The pre-analysis plan is available on the </w:t>
      </w:r>
      <w:r w:rsidRPr="002E2CB7">
        <w:t>BETA website</w:t>
      </w:r>
      <w:r>
        <w:t>.</w:t>
      </w:r>
    </w:p>
    <w:p w14:paraId="510F36A8" w14:textId="1AC43BCE" w:rsidR="00941776" w:rsidRDefault="00941776" w:rsidP="00941776">
      <w:pPr>
        <w:pStyle w:val="Heading3"/>
      </w:pPr>
      <w:r w:rsidRPr="00941776">
        <w:t>Population and sampling</w:t>
      </w:r>
    </w:p>
    <w:p w14:paraId="28AEA7B6" w14:textId="77777777" w:rsidR="00941776" w:rsidRDefault="00941776" w:rsidP="00941776">
      <w:r>
        <w:t>The population of interest was adults in Australia who use IMT services. However, we were also interested in the effect of different calculators for a naïve audience. We included a quota to ensure we had approximately even numbers of people who were not users of IMT, who were infrequent users of IMT and who were frequent users of IMTs. To determine level of use, we asked people about their use of IMTs in the previous 2 years. Users who indicated that they had not used IMTs in that time were designated non-users. Those who responded ‘Once’, ‘A few times’ or ‘I don’t know’ to the question of frequency of use in the last two years were designated infrequent users. Those who responded ‘Every couple of months’, ‘Monthly’ or ‘Every week or two’ were designated frequent users.</w:t>
      </w:r>
    </w:p>
    <w:p w14:paraId="4F64AA10" w14:textId="77777777" w:rsidR="00941776" w:rsidRDefault="00941776" w:rsidP="00941776">
      <w:r>
        <w:t xml:space="preserve">We also monitored age, gender, state or territory of residence and CALD status. For this project a participant was classified as CALD if they either mainly spoke a language other than English at home, or were born overseas (or both). Askable attempted to recruit participants to keep these characteristics of the sample largely consistent with national demographics from the 2021 Census. </w:t>
      </w:r>
    </w:p>
    <w:p w14:paraId="17DAEA70" w14:textId="77777777" w:rsidR="00941776" w:rsidRDefault="00941776" w:rsidP="00941776">
      <w:r>
        <w:t>The target sample size was 5,600 (700 per arm). The final sample size was 5,784. We removed 23 people who did not agree to the privacy terms, and a further 88 who dropped out prior to randomisation, leaving a total of 5,673 people who were randomised. The composition of the sample is listed in Table 1. Due to the large sample size, the limitations of Askable’s panel and requirements for IMT use there are significant deviations from the national statistics. Recruitment of men was below the national level, and older people are under-represented. This does not impact the results or interpretation of the RCT, but could have implications for the generalisability of the user experience findings.</w:t>
      </w:r>
    </w:p>
    <w:p w14:paraId="42B1A577" w14:textId="77777777" w:rsidR="00941776" w:rsidRDefault="00941776">
      <w:pPr>
        <w:spacing w:after="0" w:line="240" w:lineRule="auto"/>
      </w:pPr>
      <w:r>
        <w:br w:type="page"/>
      </w:r>
    </w:p>
    <w:p w14:paraId="7D864A85" w14:textId="0988D177" w:rsidR="0093316C" w:rsidRDefault="0093316C" w:rsidP="0093316C">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w:t>
      </w:r>
      <w:r w:rsidR="001E0814">
        <w:rPr>
          <w:noProof/>
        </w:rPr>
        <w:fldChar w:fldCharType="end"/>
      </w:r>
      <w:r>
        <w:t>. Sample characteristics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2410"/>
        <w:gridCol w:w="3544"/>
        <w:gridCol w:w="2324"/>
      </w:tblGrid>
      <w:tr w:rsidR="00941776" w:rsidRPr="00FE3CA2" w14:paraId="753A6B7F" w14:textId="77777777" w:rsidTr="00B77D1E">
        <w:trPr>
          <w:cnfStyle w:val="100000000000" w:firstRow="1" w:lastRow="0" w:firstColumn="0" w:lastColumn="0" w:oddVBand="0" w:evenVBand="0" w:oddHBand="0" w:evenHBand="0" w:firstRowFirstColumn="0" w:firstRowLastColumn="0" w:lastRowFirstColumn="0" w:lastRowLastColumn="0"/>
          <w:trHeight w:val="340"/>
          <w:tblHeader/>
        </w:trPr>
        <w:tc>
          <w:tcPr>
            <w:tcW w:w="2410" w:type="dxa"/>
            <w:tcBorders>
              <w:top w:val="nil"/>
              <w:bottom w:val="single" w:sz="18" w:space="0" w:color="2D276C" w:themeColor="accent6"/>
            </w:tcBorders>
            <w:shd w:val="clear" w:color="auto" w:fill="ABDBF6" w:themeFill="accent1"/>
            <w:tcMar>
              <w:top w:w="68" w:type="dxa"/>
              <w:bottom w:w="68" w:type="dxa"/>
            </w:tcMar>
          </w:tcPr>
          <w:p w14:paraId="220BB9EE" w14:textId="77777777" w:rsidR="00941776" w:rsidRPr="00FE3CA2" w:rsidRDefault="00941776" w:rsidP="00B77D1E">
            <w:pPr>
              <w:pStyle w:val="TableHeading"/>
              <w:keepNext/>
              <w:keepLines/>
              <w:spacing w:after="0"/>
              <w:rPr>
                <w:rFonts w:cstheme="majorHAnsi"/>
              </w:rPr>
            </w:pPr>
            <w:r w:rsidRPr="00FE3CA2">
              <w:rPr>
                <w:rFonts w:cstheme="majorHAnsi"/>
              </w:rPr>
              <w:t>Category</w:t>
            </w:r>
          </w:p>
        </w:tc>
        <w:tc>
          <w:tcPr>
            <w:tcW w:w="3544" w:type="dxa"/>
            <w:tcBorders>
              <w:top w:val="nil"/>
              <w:bottom w:val="single" w:sz="18" w:space="0" w:color="2D276C" w:themeColor="accent6"/>
            </w:tcBorders>
            <w:shd w:val="clear" w:color="auto" w:fill="ABDBF6" w:themeFill="accent1"/>
            <w:tcMar>
              <w:top w:w="68" w:type="dxa"/>
              <w:bottom w:w="68" w:type="dxa"/>
            </w:tcMar>
          </w:tcPr>
          <w:p w14:paraId="36E8B255" w14:textId="4119FC58" w:rsidR="00941776" w:rsidRPr="00016A24" w:rsidRDefault="003031EC" w:rsidP="00B77D1E">
            <w:pPr>
              <w:pStyle w:val="TableHeading"/>
              <w:keepNext/>
              <w:keepLines/>
              <w:spacing w:after="0"/>
              <w:rPr>
                <w:rFonts w:cstheme="majorHAnsi"/>
              </w:rPr>
            </w:pPr>
            <w:r>
              <w:rPr>
                <w:rFonts w:cstheme="majorHAnsi"/>
              </w:rPr>
              <w:t>Value</w:t>
            </w:r>
          </w:p>
        </w:tc>
        <w:tc>
          <w:tcPr>
            <w:tcW w:w="2324" w:type="dxa"/>
            <w:tcBorders>
              <w:top w:val="nil"/>
              <w:bottom w:val="single" w:sz="18" w:space="0" w:color="2D276C" w:themeColor="accent6"/>
            </w:tcBorders>
            <w:shd w:val="clear" w:color="auto" w:fill="ABDBF6" w:themeFill="accent1"/>
            <w:tcMar>
              <w:top w:w="68" w:type="dxa"/>
              <w:bottom w:w="68" w:type="dxa"/>
            </w:tcMar>
          </w:tcPr>
          <w:p w14:paraId="180E3CAD" w14:textId="77777777" w:rsidR="00941776" w:rsidRPr="00F07AEB" w:rsidRDefault="00941776" w:rsidP="00B77D1E">
            <w:pPr>
              <w:pStyle w:val="TableHeading"/>
              <w:keepNext/>
              <w:keepLines/>
              <w:spacing w:after="0"/>
              <w:jc w:val="right"/>
              <w:rPr>
                <w:rFonts w:cstheme="majorHAnsi"/>
              </w:rPr>
            </w:pPr>
            <w:r w:rsidRPr="00F07AEB">
              <w:rPr>
                <w:rFonts w:cstheme="majorHAnsi"/>
              </w:rPr>
              <w:t>Count (per cent)</w:t>
            </w:r>
          </w:p>
        </w:tc>
      </w:tr>
      <w:tr w:rsidR="00941776" w:rsidRPr="00FE3CA2" w14:paraId="77D94C4A" w14:textId="77777777" w:rsidTr="00B77D1E">
        <w:trPr>
          <w:trHeight w:val="170"/>
        </w:trPr>
        <w:tc>
          <w:tcPr>
            <w:tcW w:w="2410" w:type="dxa"/>
            <w:tcBorders>
              <w:top w:val="single" w:sz="18" w:space="0" w:color="2D276C" w:themeColor="accent6"/>
              <w:bottom w:val="nil"/>
            </w:tcBorders>
            <w:shd w:val="clear" w:color="auto" w:fill="auto"/>
            <w:tcMar>
              <w:top w:w="68" w:type="dxa"/>
              <w:bottom w:w="68" w:type="dxa"/>
            </w:tcMar>
          </w:tcPr>
          <w:p w14:paraId="5D3ADF3F"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Gender</w:t>
            </w:r>
          </w:p>
        </w:tc>
        <w:tc>
          <w:tcPr>
            <w:tcW w:w="3544" w:type="dxa"/>
            <w:tcBorders>
              <w:top w:val="single" w:sz="18" w:space="0" w:color="2D276C" w:themeColor="accent6"/>
            </w:tcBorders>
            <w:shd w:val="clear" w:color="auto" w:fill="auto"/>
            <w:tcMar>
              <w:top w:w="68" w:type="dxa"/>
              <w:bottom w:w="68" w:type="dxa"/>
            </w:tcMar>
            <w:vAlign w:val="bottom"/>
          </w:tcPr>
          <w:p w14:paraId="36935452"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Man or male</w:t>
            </w:r>
          </w:p>
        </w:tc>
        <w:tc>
          <w:tcPr>
            <w:tcW w:w="2324" w:type="dxa"/>
            <w:tcBorders>
              <w:top w:val="single" w:sz="18" w:space="0" w:color="2D276C" w:themeColor="accent6"/>
            </w:tcBorders>
            <w:shd w:val="clear" w:color="auto" w:fill="auto"/>
            <w:tcMar>
              <w:top w:w="68" w:type="dxa"/>
              <w:bottom w:w="68" w:type="dxa"/>
            </w:tcMar>
            <w:vAlign w:val="bottom"/>
          </w:tcPr>
          <w:p w14:paraId="4D169EDC"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1802 (31.8)</w:t>
            </w:r>
          </w:p>
        </w:tc>
      </w:tr>
      <w:tr w:rsidR="00941776" w:rsidRPr="00FE3CA2" w14:paraId="1820CD01" w14:textId="77777777" w:rsidTr="00B77D1E">
        <w:trPr>
          <w:trHeight w:val="170"/>
        </w:trPr>
        <w:tc>
          <w:tcPr>
            <w:tcW w:w="2410" w:type="dxa"/>
            <w:tcBorders>
              <w:top w:val="nil"/>
              <w:bottom w:val="nil"/>
            </w:tcBorders>
            <w:shd w:val="clear" w:color="auto" w:fill="auto"/>
            <w:tcMar>
              <w:top w:w="68" w:type="dxa"/>
              <w:bottom w:w="68" w:type="dxa"/>
            </w:tcMar>
          </w:tcPr>
          <w:p w14:paraId="6650A213" w14:textId="4CDEA373"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Gender</w:t>
            </w:r>
          </w:p>
        </w:tc>
        <w:tc>
          <w:tcPr>
            <w:tcW w:w="3544" w:type="dxa"/>
            <w:shd w:val="clear" w:color="auto" w:fill="auto"/>
            <w:tcMar>
              <w:top w:w="68" w:type="dxa"/>
              <w:bottom w:w="68" w:type="dxa"/>
            </w:tcMar>
            <w:vAlign w:val="bottom"/>
          </w:tcPr>
          <w:p w14:paraId="3E66A205"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Woman or female</w:t>
            </w:r>
          </w:p>
        </w:tc>
        <w:tc>
          <w:tcPr>
            <w:tcW w:w="2324" w:type="dxa"/>
            <w:shd w:val="clear" w:color="auto" w:fill="auto"/>
            <w:tcMar>
              <w:top w:w="68" w:type="dxa"/>
              <w:bottom w:w="68" w:type="dxa"/>
            </w:tcMar>
            <w:vAlign w:val="bottom"/>
          </w:tcPr>
          <w:p w14:paraId="026281F9"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3797 (66.9)</w:t>
            </w:r>
          </w:p>
        </w:tc>
      </w:tr>
      <w:tr w:rsidR="00941776" w:rsidRPr="00FE3CA2" w14:paraId="665D4F2C"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3D6564E6" w14:textId="54480B7C"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Gender</w:t>
            </w:r>
          </w:p>
        </w:tc>
        <w:tc>
          <w:tcPr>
            <w:tcW w:w="3544" w:type="dxa"/>
            <w:shd w:val="clear" w:color="auto" w:fill="auto"/>
            <w:tcMar>
              <w:top w:w="68" w:type="dxa"/>
              <w:bottom w:w="68" w:type="dxa"/>
            </w:tcMar>
            <w:vAlign w:val="bottom"/>
          </w:tcPr>
          <w:p w14:paraId="75DCAB9C"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Other</w:t>
            </w:r>
          </w:p>
        </w:tc>
        <w:tc>
          <w:tcPr>
            <w:tcW w:w="2324" w:type="dxa"/>
            <w:shd w:val="clear" w:color="auto" w:fill="auto"/>
            <w:tcMar>
              <w:top w:w="68" w:type="dxa"/>
              <w:bottom w:w="68" w:type="dxa"/>
            </w:tcMar>
            <w:vAlign w:val="bottom"/>
          </w:tcPr>
          <w:p w14:paraId="2DB07AA1"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74 (1.3)</w:t>
            </w:r>
          </w:p>
        </w:tc>
      </w:tr>
      <w:tr w:rsidR="00941776" w:rsidRPr="00FE3CA2" w14:paraId="4C95634C"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24B33F46"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Age</w:t>
            </w:r>
          </w:p>
        </w:tc>
        <w:tc>
          <w:tcPr>
            <w:tcW w:w="3544" w:type="dxa"/>
            <w:tcBorders>
              <w:bottom w:val="single" w:sz="4" w:space="0" w:color="808080" w:themeColor="background1" w:themeShade="80"/>
            </w:tcBorders>
            <w:shd w:val="clear" w:color="auto" w:fill="auto"/>
            <w:tcMar>
              <w:top w:w="68" w:type="dxa"/>
              <w:bottom w:w="68" w:type="dxa"/>
            </w:tcMar>
          </w:tcPr>
          <w:p w14:paraId="0B8F36AD"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Younger (18</w:t>
            </w:r>
            <w:r>
              <w:rPr>
                <w:rFonts w:asciiTheme="majorHAnsi" w:hAnsiTheme="majorHAnsi" w:cstheme="majorHAnsi"/>
                <w:szCs w:val="20"/>
              </w:rPr>
              <w:t xml:space="preserve"> </w:t>
            </w:r>
            <w:r w:rsidRPr="000A311E">
              <w:rPr>
                <w:rFonts w:asciiTheme="majorHAnsi" w:hAnsiTheme="majorHAnsi" w:cstheme="majorHAnsi"/>
                <w:szCs w:val="20"/>
              </w:rPr>
              <w:t>-</w:t>
            </w:r>
            <w:r>
              <w:rPr>
                <w:rFonts w:asciiTheme="majorHAnsi" w:hAnsiTheme="majorHAnsi" w:cstheme="majorHAnsi"/>
                <w:szCs w:val="20"/>
              </w:rPr>
              <w:t xml:space="preserve"> </w:t>
            </w:r>
            <w:r w:rsidRPr="000A311E">
              <w:rPr>
                <w:rFonts w:asciiTheme="majorHAnsi" w:hAnsiTheme="majorHAnsi" w:cstheme="majorHAnsi"/>
                <w:szCs w:val="20"/>
              </w:rPr>
              <w:t>39)</w:t>
            </w:r>
          </w:p>
        </w:tc>
        <w:tc>
          <w:tcPr>
            <w:tcW w:w="2324" w:type="dxa"/>
            <w:tcBorders>
              <w:bottom w:val="single" w:sz="4" w:space="0" w:color="808080" w:themeColor="background1" w:themeShade="80"/>
            </w:tcBorders>
            <w:shd w:val="clear" w:color="auto" w:fill="auto"/>
            <w:tcMar>
              <w:top w:w="68" w:type="dxa"/>
              <w:bottom w:w="68" w:type="dxa"/>
            </w:tcMar>
            <w:vAlign w:val="bottom"/>
          </w:tcPr>
          <w:p w14:paraId="103140F3"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4040 (71.2)</w:t>
            </w:r>
          </w:p>
        </w:tc>
      </w:tr>
      <w:tr w:rsidR="00941776" w:rsidRPr="00FE3CA2" w14:paraId="5A1CC192" w14:textId="77777777" w:rsidTr="00B77D1E">
        <w:trPr>
          <w:trHeight w:val="170"/>
        </w:trPr>
        <w:tc>
          <w:tcPr>
            <w:tcW w:w="2410" w:type="dxa"/>
            <w:tcBorders>
              <w:top w:val="nil"/>
              <w:bottom w:val="nil"/>
            </w:tcBorders>
            <w:shd w:val="clear" w:color="auto" w:fill="auto"/>
            <w:tcMar>
              <w:top w:w="68" w:type="dxa"/>
              <w:bottom w:w="68" w:type="dxa"/>
            </w:tcMar>
          </w:tcPr>
          <w:p w14:paraId="1A0F3D38" w14:textId="1D880AD5"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Age</w:t>
            </w:r>
          </w:p>
        </w:tc>
        <w:tc>
          <w:tcPr>
            <w:tcW w:w="3544" w:type="dxa"/>
            <w:tcBorders>
              <w:bottom w:val="single" w:sz="4" w:space="0" w:color="808080" w:themeColor="background1" w:themeShade="80"/>
            </w:tcBorders>
            <w:shd w:val="clear" w:color="auto" w:fill="auto"/>
            <w:tcMar>
              <w:top w:w="68" w:type="dxa"/>
              <w:bottom w:w="68" w:type="dxa"/>
            </w:tcMar>
          </w:tcPr>
          <w:p w14:paraId="55AC4251"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Middle (40 - 59)</w:t>
            </w:r>
          </w:p>
        </w:tc>
        <w:tc>
          <w:tcPr>
            <w:tcW w:w="2324" w:type="dxa"/>
            <w:tcBorders>
              <w:bottom w:val="single" w:sz="4" w:space="0" w:color="808080" w:themeColor="background1" w:themeShade="80"/>
            </w:tcBorders>
            <w:shd w:val="clear" w:color="auto" w:fill="auto"/>
            <w:tcMar>
              <w:top w:w="68" w:type="dxa"/>
              <w:bottom w:w="68" w:type="dxa"/>
            </w:tcMar>
            <w:vAlign w:val="bottom"/>
          </w:tcPr>
          <w:p w14:paraId="4C790760"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1333 (23.5)</w:t>
            </w:r>
          </w:p>
        </w:tc>
      </w:tr>
      <w:tr w:rsidR="00941776" w:rsidRPr="00FE3CA2" w14:paraId="2108FFD8"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1C3AD3C2" w14:textId="0B61F343"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Age</w:t>
            </w:r>
          </w:p>
        </w:tc>
        <w:tc>
          <w:tcPr>
            <w:tcW w:w="3544" w:type="dxa"/>
            <w:tcBorders>
              <w:bottom w:val="single" w:sz="4" w:space="0" w:color="808080" w:themeColor="background1" w:themeShade="80"/>
            </w:tcBorders>
            <w:shd w:val="clear" w:color="auto" w:fill="auto"/>
            <w:tcMar>
              <w:top w:w="68" w:type="dxa"/>
              <w:bottom w:w="68" w:type="dxa"/>
            </w:tcMar>
          </w:tcPr>
          <w:p w14:paraId="17DA8B87"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Older (60+)</w:t>
            </w:r>
          </w:p>
        </w:tc>
        <w:tc>
          <w:tcPr>
            <w:tcW w:w="2324" w:type="dxa"/>
            <w:tcBorders>
              <w:bottom w:val="single" w:sz="4" w:space="0" w:color="808080" w:themeColor="background1" w:themeShade="80"/>
            </w:tcBorders>
            <w:shd w:val="clear" w:color="auto" w:fill="auto"/>
            <w:tcMar>
              <w:top w:w="68" w:type="dxa"/>
              <w:bottom w:w="68" w:type="dxa"/>
            </w:tcMar>
            <w:vAlign w:val="bottom"/>
          </w:tcPr>
          <w:p w14:paraId="3627698C"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295 (5.2)</w:t>
            </w:r>
          </w:p>
        </w:tc>
      </w:tr>
      <w:tr w:rsidR="00941776" w:rsidRPr="00FE3CA2" w14:paraId="2C870AF7"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714BCF17"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0454AC75"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Victoria</w:t>
            </w:r>
          </w:p>
        </w:tc>
        <w:tc>
          <w:tcPr>
            <w:tcW w:w="2324" w:type="dxa"/>
            <w:tcBorders>
              <w:bottom w:val="single" w:sz="4" w:space="0" w:color="808080" w:themeColor="background1" w:themeShade="80"/>
            </w:tcBorders>
            <w:shd w:val="clear" w:color="auto" w:fill="auto"/>
            <w:tcMar>
              <w:top w:w="68" w:type="dxa"/>
              <w:bottom w:w="68" w:type="dxa"/>
            </w:tcMar>
            <w:vAlign w:val="bottom"/>
          </w:tcPr>
          <w:p w14:paraId="3F68A4CC"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1657 (29.2)</w:t>
            </w:r>
          </w:p>
        </w:tc>
      </w:tr>
      <w:tr w:rsidR="00941776" w:rsidRPr="00FE3CA2" w14:paraId="59C1B467" w14:textId="77777777" w:rsidTr="00B77D1E">
        <w:trPr>
          <w:trHeight w:val="170"/>
        </w:trPr>
        <w:tc>
          <w:tcPr>
            <w:tcW w:w="2410" w:type="dxa"/>
            <w:tcBorders>
              <w:top w:val="nil"/>
              <w:bottom w:val="nil"/>
            </w:tcBorders>
            <w:shd w:val="clear" w:color="auto" w:fill="auto"/>
            <w:tcMar>
              <w:top w:w="68" w:type="dxa"/>
              <w:bottom w:w="68" w:type="dxa"/>
            </w:tcMar>
          </w:tcPr>
          <w:p w14:paraId="53BC6BF0" w14:textId="211AAF11"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7E85B797"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New South Wales</w:t>
            </w:r>
          </w:p>
        </w:tc>
        <w:tc>
          <w:tcPr>
            <w:tcW w:w="2324" w:type="dxa"/>
            <w:tcBorders>
              <w:bottom w:val="single" w:sz="4" w:space="0" w:color="808080" w:themeColor="background1" w:themeShade="80"/>
            </w:tcBorders>
            <w:shd w:val="clear" w:color="auto" w:fill="auto"/>
            <w:tcMar>
              <w:top w:w="68" w:type="dxa"/>
              <w:bottom w:w="68" w:type="dxa"/>
            </w:tcMar>
            <w:vAlign w:val="bottom"/>
          </w:tcPr>
          <w:p w14:paraId="6AE12127"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1738 (30.6)</w:t>
            </w:r>
          </w:p>
        </w:tc>
      </w:tr>
      <w:tr w:rsidR="00941776" w:rsidRPr="00FE3CA2" w14:paraId="46AC9FEB" w14:textId="77777777" w:rsidTr="00B77D1E">
        <w:trPr>
          <w:trHeight w:val="170"/>
        </w:trPr>
        <w:tc>
          <w:tcPr>
            <w:tcW w:w="2410" w:type="dxa"/>
            <w:tcBorders>
              <w:top w:val="nil"/>
              <w:bottom w:val="nil"/>
            </w:tcBorders>
            <w:shd w:val="clear" w:color="auto" w:fill="auto"/>
            <w:tcMar>
              <w:top w:w="68" w:type="dxa"/>
              <w:bottom w:w="68" w:type="dxa"/>
            </w:tcMar>
          </w:tcPr>
          <w:p w14:paraId="7732A829" w14:textId="2280A989"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6D6A1771"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Queensland</w:t>
            </w:r>
          </w:p>
        </w:tc>
        <w:tc>
          <w:tcPr>
            <w:tcW w:w="2324" w:type="dxa"/>
            <w:tcBorders>
              <w:bottom w:val="single" w:sz="4" w:space="0" w:color="808080" w:themeColor="background1" w:themeShade="80"/>
            </w:tcBorders>
            <w:shd w:val="clear" w:color="auto" w:fill="auto"/>
            <w:tcMar>
              <w:top w:w="68" w:type="dxa"/>
              <w:bottom w:w="68" w:type="dxa"/>
            </w:tcMar>
            <w:vAlign w:val="bottom"/>
          </w:tcPr>
          <w:p w14:paraId="1A122F48"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1263 (22.3)</w:t>
            </w:r>
          </w:p>
        </w:tc>
      </w:tr>
      <w:tr w:rsidR="00C22CEF" w:rsidRPr="00FE3CA2" w14:paraId="1ED3303C" w14:textId="77777777" w:rsidTr="00B77D1E">
        <w:trPr>
          <w:trHeight w:val="170"/>
        </w:trPr>
        <w:tc>
          <w:tcPr>
            <w:tcW w:w="2410" w:type="dxa"/>
            <w:tcBorders>
              <w:top w:val="nil"/>
              <w:bottom w:val="nil"/>
            </w:tcBorders>
            <w:shd w:val="clear" w:color="auto" w:fill="auto"/>
            <w:tcMar>
              <w:top w:w="68" w:type="dxa"/>
              <w:bottom w:w="68" w:type="dxa"/>
            </w:tcMar>
          </w:tcPr>
          <w:p w14:paraId="677FCE24" w14:textId="54A84705"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2D1417C4"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Australian Capital Territory</w:t>
            </w:r>
          </w:p>
        </w:tc>
        <w:tc>
          <w:tcPr>
            <w:tcW w:w="2324" w:type="dxa"/>
            <w:tcBorders>
              <w:bottom w:val="single" w:sz="4" w:space="0" w:color="808080" w:themeColor="background1" w:themeShade="80"/>
            </w:tcBorders>
            <w:shd w:val="clear" w:color="auto" w:fill="auto"/>
            <w:tcMar>
              <w:top w:w="68" w:type="dxa"/>
              <w:bottom w:w="68" w:type="dxa"/>
            </w:tcMar>
            <w:vAlign w:val="bottom"/>
          </w:tcPr>
          <w:p w14:paraId="76E08820"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124 (2.2)</w:t>
            </w:r>
          </w:p>
        </w:tc>
      </w:tr>
      <w:tr w:rsidR="00C22CEF" w:rsidRPr="00FE3CA2" w14:paraId="4E3FD944" w14:textId="77777777" w:rsidTr="00B77D1E">
        <w:trPr>
          <w:trHeight w:val="170"/>
        </w:trPr>
        <w:tc>
          <w:tcPr>
            <w:tcW w:w="2410" w:type="dxa"/>
            <w:tcBorders>
              <w:top w:val="nil"/>
              <w:bottom w:val="nil"/>
            </w:tcBorders>
            <w:shd w:val="clear" w:color="auto" w:fill="auto"/>
            <w:tcMar>
              <w:top w:w="68" w:type="dxa"/>
              <w:bottom w:w="68" w:type="dxa"/>
            </w:tcMar>
          </w:tcPr>
          <w:p w14:paraId="26EE23F9" w14:textId="56B96BD9"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18E6C773"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South Australia</w:t>
            </w:r>
          </w:p>
        </w:tc>
        <w:tc>
          <w:tcPr>
            <w:tcW w:w="2324" w:type="dxa"/>
            <w:tcBorders>
              <w:bottom w:val="single" w:sz="4" w:space="0" w:color="808080" w:themeColor="background1" w:themeShade="80"/>
            </w:tcBorders>
            <w:shd w:val="clear" w:color="auto" w:fill="auto"/>
            <w:tcMar>
              <w:top w:w="68" w:type="dxa"/>
              <w:bottom w:w="68" w:type="dxa"/>
            </w:tcMar>
            <w:vAlign w:val="bottom"/>
          </w:tcPr>
          <w:p w14:paraId="687E3EE6"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420 (7.4)</w:t>
            </w:r>
          </w:p>
        </w:tc>
      </w:tr>
      <w:tr w:rsidR="00C22CEF" w:rsidRPr="00FE3CA2" w14:paraId="6EF1EA61" w14:textId="77777777" w:rsidTr="00B77D1E">
        <w:trPr>
          <w:trHeight w:val="170"/>
        </w:trPr>
        <w:tc>
          <w:tcPr>
            <w:tcW w:w="2410" w:type="dxa"/>
            <w:tcBorders>
              <w:top w:val="nil"/>
              <w:bottom w:val="nil"/>
            </w:tcBorders>
            <w:shd w:val="clear" w:color="auto" w:fill="auto"/>
            <w:tcMar>
              <w:top w:w="68" w:type="dxa"/>
              <w:bottom w:w="68" w:type="dxa"/>
            </w:tcMar>
          </w:tcPr>
          <w:p w14:paraId="027EEC22" w14:textId="226B464A"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A359371"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Western Australia</w:t>
            </w:r>
          </w:p>
        </w:tc>
        <w:tc>
          <w:tcPr>
            <w:tcW w:w="2324" w:type="dxa"/>
            <w:tcBorders>
              <w:bottom w:val="single" w:sz="4" w:space="0" w:color="808080" w:themeColor="background1" w:themeShade="80"/>
            </w:tcBorders>
            <w:shd w:val="clear" w:color="auto" w:fill="auto"/>
            <w:tcMar>
              <w:top w:w="68" w:type="dxa"/>
              <w:bottom w:w="68" w:type="dxa"/>
            </w:tcMar>
            <w:vAlign w:val="bottom"/>
          </w:tcPr>
          <w:p w14:paraId="54662DA5"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382 (6.7)</w:t>
            </w:r>
          </w:p>
        </w:tc>
      </w:tr>
      <w:tr w:rsidR="00C22CEF" w:rsidRPr="00FE3CA2" w14:paraId="4F8CFDF4" w14:textId="77777777" w:rsidTr="00B77D1E">
        <w:trPr>
          <w:trHeight w:val="170"/>
        </w:trPr>
        <w:tc>
          <w:tcPr>
            <w:tcW w:w="2410" w:type="dxa"/>
            <w:tcBorders>
              <w:top w:val="nil"/>
              <w:bottom w:val="nil"/>
            </w:tcBorders>
            <w:shd w:val="clear" w:color="auto" w:fill="auto"/>
            <w:tcMar>
              <w:top w:w="68" w:type="dxa"/>
              <w:bottom w:w="68" w:type="dxa"/>
            </w:tcMar>
          </w:tcPr>
          <w:p w14:paraId="51B98A77" w14:textId="0874524A"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601E18D"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Tasmania</w:t>
            </w:r>
          </w:p>
        </w:tc>
        <w:tc>
          <w:tcPr>
            <w:tcW w:w="2324" w:type="dxa"/>
            <w:tcBorders>
              <w:bottom w:val="single" w:sz="4" w:space="0" w:color="808080" w:themeColor="background1" w:themeShade="80"/>
            </w:tcBorders>
            <w:shd w:val="clear" w:color="auto" w:fill="auto"/>
            <w:tcMar>
              <w:top w:w="68" w:type="dxa"/>
              <w:bottom w:w="68" w:type="dxa"/>
            </w:tcMar>
            <w:vAlign w:val="bottom"/>
          </w:tcPr>
          <w:p w14:paraId="2136D4C3"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65 (1.1)</w:t>
            </w:r>
          </w:p>
        </w:tc>
      </w:tr>
      <w:tr w:rsidR="00C22CEF" w:rsidRPr="00FE3CA2" w14:paraId="481114DB" w14:textId="77777777" w:rsidTr="00B77D1E">
        <w:trPr>
          <w:trHeight w:val="170"/>
        </w:trPr>
        <w:tc>
          <w:tcPr>
            <w:tcW w:w="2410" w:type="dxa"/>
            <w:tcBorders>
              <w:top w:val="nil"/>
              <w:bottom w:val="nil"/>
            </w:tcBorders>
            <w:shd w:val="clear" w:color="auto" w:fill="auto"/>
            <w:tcMar>
              <w:top w:w="68" w:type="dxa"/>
              <w:bottom w:w="68" w:type="dxa"/>
            </w:tcMar>
          </w:tcPr>
          <w:p w14:paraId="6EF74D8F" w14:textId="71858658"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20675193"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Northern Territory</w:t>
            </w:r>
          </w:p>
        </w:tc>
        <w:tc>
          <w:tcPr>
            <w:tcW w:w="2324" w:type="dxa"/>
            <w:tcBorders>
              <w:bottom w:val="single" w:sz="4" w:space="0" w:color="808080" w:themeColor="background1" w:themeShade="80"/>
            </w:tcBorders>
            <w:shd w:val="clear" w:color="auto" w:fill="auto"/>
            <w:tcMar>
              <w:top w:w="68" w:type="dxa"/>
              <w:bottom w:w="68" w:type="dxa"/>
            </w:tcMar>
            <w:vAlign w:val="bottom"/>
          </w:tcPr>
          <w:p w14:paraId="36B13A29"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 (0.4)</w:t>
            </w:r>
          </w:p>
        </w:tc>
      </w:tr>
      <w:tr w:rsidR="00C22CEF" w:rsidRPr="00FE3CA2" w14:paraId="560CE17A"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259E6DB" w14:textId="2A7FD748" w:rsidR="00C22CEF" w:rsidRPr="00C22CEF" w:rsidRDefault="00C22CEF" w:rsidP="00C22CEF">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DFA3C78" w14:textId="77777777" w:rsidR="00C22CEF" w:rsidRPr="000A311E" w:rsidRDefault="00C22CEF" w:rsidP="00C22CEF">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color w:val="000000"/>
                <w:szCs w:val="20"/>
              </w:rPr>
              <w:t>Other</w:t>
            </w:r>
          </w:p>
        </w:tc>
        <w:tc>
          <w:tcPr>
            <w:tcW w:w="2324" w:type="dxa"/>
            <w:tcBorders>
              <w:bottom w:val="single" w:sz="4" w:space="0" w:color="808080" w:themeColor="background1" w:themeShade="80"/>
            </w:tcBorders>
            <w:shd w:val="clear" w:color="auto" w:fill="auto"/>
            <w:tcMar>
              <w:top w:w="68" w:type="dxa"/>
              <w:bottom w:w="68" w:type="dxa"/>
            </w:tcMar>
            <w:vAlign w:val="bottom"/>
          </w:tcPr>
          <w:p w14:paraId="63EEAA6C" w14:textId="77777777" w:rsidR="00C22CEF" w:rsidRPr="000A311E" w:rsidRDefault="00C22CEF" w:rsidP="00C22CEF">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 (0.1)</w:t>
            </w:r>
          </w:p>
        </w:tc>
      </w:tr>
      <w:tr w:rsidR="00941776" w:rsidRPr="00FE3CA2" w14:paraId="78364989"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4732E2E8"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Language</w:t>
            </w:r>
          </w:p>
        </w:tc>
        <w:tc>
          <w:tcPr>
            <w:tcW w:w="3544" w:type="dxa"/>
            <w:tcBorders>
              <w:bottom w:val="single" w:sz="4" w:space="0" w:color="808080" w:themeColor="background1" w:themeShade="80"/>
            </w:tcBorders>
            <w:shd w:val="clear" w:color="auto" w:fill="auto"/>
            <w:tcMar>
              <w:top w:w="68" w:type="dxa"/>
              <w:bottom w:w="68" w:type="dxa"/>
            </w:tcMar>
          </w:tcPr>
          <w:p w14:paraId="0637B31B"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English</w:t>
            </w:r>
          </w:p>
        </w:tc>
        <w:tc>
          <w:tcPr>
            <w:tcW w:w="2324" w:type="dxa"/>
            <w:tcBorders>
              <w:bottom w:val="single" w:sz="4" w:space="0" w:color="808080" w:themeColor="background1" w:themeShade="80"/>
            </w:tcBorders>
            <w:shd w:val="clear" w:color="auto" w:fill="auto"/>
            <w:tcMar>
              <w:top w:w="68" w:type="dxa"/>
              <w:bottom w:w="68" w:type="dxa"/>
            </w:tcMar>
            <w:vAlign w:val="bottom"/>
          </w:tcPr>
          <w:p w14:paraId="21DEB79A"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5006 (88.2)</w:t>
            </w:r>
          </w:p>
        </w:tc>
      </w:tr>
      <w:tr w:rsidR="00941776" w:rsidRPr="00FE3CA2" w14:paraId="20D052D1"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5B00E9F" w14:textId="46372CF6" w:rsidR="00941776" w:rsidRPr="000A311E" w:rsidRDefault="00C22CEF" w:rsidP="00B77D1E">
            <w:pPr>
              <w:pStyle w:val="TableTextLeftAligned"/>
              <w:keepNext/>
              <w:keepLines/>
              <w:spacing w:after="0" w:line="22" w:lineRule="atLeast"/>
              <w:rPr>
                <w:rFonts w:asciiTheme="majorHAnsi" w:hAnsiTheme="majorHAnsi" w:cstheme="majorHAnsi"/>
              </w:rPr>
            </w:pPr>
            <w:r w:rsidRPr="00C22CEF">
              <w:rPr>
                <w:rFonts w:asciiTheme="majorHAnsi" w:hAnsiTheme="majorHAnsi" w:cstheme="majorHAnsi"/>
                <w:color w:val="FFFFFF" w:themeColor="background1"/>
              </w:rPr>
              <w:t>Language</w:t>
            </w:r>
          </w:p>
        </w:tc>
        <w:tc>
          <w:tcPr>
            <w:tcW w:w="3544" w:type="dxa"/>
            <w:tcBorders>
              <w:bottom w:val="single" w:sz="4" w:space="0" w:color="808080" w:themeColor="background1" w:themeShade="80"/>
            </w:tcBorders>
            <w:shd w:val="clear" w:color="auto" w:fill="auto"/>
            <w:tcMar>
              <w:top w:w="68" w:type="dxa"/>
              <w:bottom w:w="68" w:type="dxa"/>
            </w:tcMar>
          </w:tcPr>
          <w:p w14:paraId="5E2DBB5B"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Other</w:t>
            </w:r>
          </w:p>
        </w:tc>
        <w:tc>
          <w:tcPr>
            <w:tcW w:w="2324" w:type="dxa"/>
            <w:tcBorders>
              <w:bottom w:val="single" w:sz="4" w:space="0" w:color="808080" w:themeColor="background1" w:themeShade="80"/>
            </w:tcBorders>
            <w:shd w:val="clear" w:color="auto" w:fill="auto"/>
            <w:tcMar>
              <w:top w:w="68" w:type="dxa"/>
              <w:bottom w:w="68" w:type="dxa"/>
            </w:tcMar>
            <w:vAlign w:val="bottom"/>
          </w:tcPr>
          <w:p w14:paraId="1B798AD8"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661 (11.7)</w:t>
            </w:r>
          </w:p>
        </w:tc>
      </w:tr>
      <w:tr w:rsidR="00941776" w:rsidRPr="00FE3CA2" w14:paraId="0152912B"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7305E74D"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44876AD6"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Australia</w:t>
            </w:r>
          </w:p>
        </w:tc>
        <w:tc>
          <w:tcPr>
            <w:tcW w:w="2324" w:type="dxa"/>
            <w:tcBorders>
              <w:bottom w:val="single" w:sz="4" w:space="0" w:color="808080" w:themeColor="background1" w:themeShade="80"/>
            </w:tcBorders>
            <w:shd w:val="clear" w:color="auto" w:fill="auto"/>
            <w:tcMar>
              <w:top w:w="68" w:type="dxa"/>
              <w:bottom w:w="68" w:type="dxa"/>
            </w:tcMar>
            <w:vAlign w:val="bottom"/>
          </w:tcPr>
          <w:p w14:paraId="1A1A62F2"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3544 (62.5)</w:t>
            </w:r>
          </w:p>
        </w:tc>
      </w:tr>
      <w:tr w:rsidR="00941776" w:rsidRPr="00FE3CA2" w14:paraId="19918399"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797DB63" w14:textId="2499EDBA" w:rsidR="00941776" w:rsidRPr="000A311E" w:rsidRDefault="00C22CEF" w:rsidP="00B77D1E">
            <w:pPr>
              <w:pStyle w:val="TableTextLeftAligned"/>
              <w:keepNext/>
              <w:keepLines/>
              <w:spacing w:after="0" w:line="22" w:lineRule="atLeast"/>
              <w:rPr>
                <w:rFonts w:asciiTheme="majorHAnsi" w:hAnsiTheme="majorHAnsi" w:cstheme="majorHAnsi"/>
              </w:rPr>
            </w:pPr>
            <w:r w:rsidRPr="00C22CEF">
              <w:rPr>
                <w:rFonts w:asciiTheme="majorHAnsi" w:hAnsiTheme="majorHAnsi" w:cstheme="majorHAnsi"/>
                <w:color w:val="FFFFFF" w:themeColor="background1"/>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77C84AB7"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Other</w:t>
            </w:r>
          </w:p>
        </w:tc>
        <w:tc>
          <w:tcPr>
            <w:tcW w:w="2324" w:type="dxa"/>
            <w:tcBorders>
              <w:bottom w:val="single" w:sz="4" w:space="0" w:color="808080" w:themeColor="background1" w:themeShade="80"/>
            </w:tcBorders>
            <w:shd w:val="clear" w:color="auto" w:fill="auto"/>
            <w:tcMar>
              <w:top w:w="68" w:type="dxa"/>
              <w:bottom w:w="68" w:type="dxa"/>
            </w:tcMar>
            <w:vAlign w:val="bottom"/>
          </w:tcPr>
          <w:p w14:paraId="59E74D68"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2116 (37.3)</w:t>
            </w:r>
          </w:p>
        </w:tc>
      </w:tr>
      <w:tr w:rsidR="00941776" w:rsidRPr="00FE3CA2" w14:paraId="1EB46E4B"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7E723EDF"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Education</w:t>
            </w:r>
          </w:p>
        </w:tc>
        <w:tc>
          <w:tcPr>
            <w:tcW w:w="3544" w:type="dxa"/>
            <w:tcBorders>
              <w:bottom w:val="single" w:sz="4" w:space="0" w:color="808080" w:themeColor="background1" w:themeShade="80"/>
            </w:tcBorders>
            <w:shd w:val="clear" w:color="auto" w:fill="auto"/>
            <w:tcMar>
              <w:top w:w="68" w:type="dxa"/>
              <w:bottom w:w="68" w:type="dxa"/>
            </w:tcMar>
          </w:tcPr>
          <w:p w14:paraId="7FE2FD59"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No tertiary education</w:t>
            </w:r>
          </w:p>
        </w:tc>
        <w:tc>
          <w:tcPr>
            <w:tcW w:w="2324" w:type="dxa"/>
            <w:tcBorders>
              <w:bottom w:val="single" w:sz="4" w:space="0" w:color="808080" w:themeColor="background1" w:themeShade="80"/>
            </w:tcBorders>
            <w:shd w:val="clear" w:color="auto" w:fill="auto"/>
            <w:tcMar>
              <w:top w:w="68" w:type="dxa"/>
              <w:bottom w:w="68" w:type="dxa"/>
            </w:tcMar>
            <w:vAlign w:val="bottom"/>
          </w:tcPr>
          <w:p w14:paraId="421E47C7"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2162 (38.1)</w:t>
            </w:r>
          </w:p>
        </w:tc>
      </w:tr>
      <w:tr w:rsidR="00941776" w:rsidRPr="00FE3CA2" w14:paraId="64B4F9EA"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0AF7F44A" w14:textId="3269BCFC" w:rsidR="00941776" w:rsidRPr="000A311E" w:rsidRDefault="00C22CEF" w:rsidP="00B77D1E">
            <w:pPr>
              <w:pStyle w:val="TableTextLeftAligned"/>
              <w:keepNext/>
              <w:keepLines/>
              <w:spacing w:after="0" w:line="22" w:lineRule="atLeast"/>
              <w:rPr>
                <w:rFonts w:asciiTheme="majorHAnsi" w:hAnsiTheme="majorHAnsi" w:cstheme="majorHAnsi"/>
              </w:rPr>
            </w:pPr>
            <w:r w:rsidRPr="00C22CEF">
              <w:rPr>
                <w:rFonts w:asciiTheme="majorHAnsi" w:hAnsiTheme="majorHAnsi" w:cstheme="majorHAnsi"/>
                <w:color w:val="FFFFFF" w:themeColor="background1"/>
              </w:rPr>
              <w:t>Education</w:t>
            </w:r>
          </w:p>
        </w:tc>
        <w:tc>
          <w:tcPr>
            <w:tcW w:w="3544" w:type="dxa"/>
            <w:tcBorders>
              <w:bottom w:val="single" w:sz="4" w:space="0" w:color="808080" w:themeColor="background1" w:themeShade="80"/>
            </w:tcBorders>
            <w:shd w:val="clear" w:color="auto" w:fill="auto"/>
            <w:tcMar>
              <w:top w:w="68" w:type="dxa"/>
              <w:bottom w:w="68" w:type="dxa"/>
            </w:tcMar>
          </w:tcPr>
          <w:p w14:paraId="65636178"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Tertiary education</w:t>
            </w:r>
          </w:p>
        </w:tc>
        <w:tc>
          <w:tcPr>
            <w:tcW w:w="2324" w:type="dxa"/>
            <w:tcBorders>
              <w:bottom w:val="single" w:sz="4" w:space="0" w:color="808080" w:themeColor="background1" w:themeShade="80"/>
            </w:tcBorders>
            <w:shd w:val="clear" w:color="auto" w:fill="auto"/>
            <w:tcMar>
              <w:top w:w="68" w:type="dxa"/>
              <w:bottom w:w="68" w:type="dxa"/>
            </w:tcMar>
            <w:vAlign w:val="bottom"/>
          </w:tcPr>
          <w:p w14:paraId="309F2757"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3511 (61.9)</w:t>
            </w:r>
          </w:p>
        </w:tc>
      </w:tr>
      <w:tr w:rsidR="00941776" w:rsidRPr="00FE3CA2" w14:paraId="500E74AA"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0DE46086"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IMT use</w:t>
            </w:r>
          </w:p>
        </w:tc>
        <w:tc>
          <w:tcPr>
            <w:tcW w:w="3544" w:type="dxa"/>
            <w:tcBorders>
              <w:bottom w:val="single" w:sz="4" w:space="0" w:color="808080" w:themeColor="background1" w:themeShade="80"/>
            </w:tcBorders>
            <w:shd w:val="clear" w:color="auto" w:fill="auto"/>
            <w:tcMar>
              <w:top w:w="68" w:type="dxa"/>
              <w:bottom w:w="68" w:type="dxa"/>
            </w:tcMar>
          </w:tcPr>
          <w:p w14:paraId="0D57B858"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None</w:t>
            </w:r>
          </w:p>
        </w:tc>
        <w:tc>
          <w:tcPr>
            <w:tcW w:w="2324" w:type="dxa"/>
            <w:tcBorders>
              <w:bottom w:val="single" w:sz="4" w:space="0" w:color="808080" w:themeColor="background1" w:themeShade="80"/>
            </w:tcBorders>
            <w:shd w:val="clear" w:color="auto" w:fill="auto"/>
            <w:tcMar>
              <w:top w:w="68" w:type="dxa"/>
              <w:bottom w:w="68" w:type="dxa"/>
            </w:tcMar>
            <w:vAlign w:val="bottom"/>
          </w:tcPr>
          <w:p w14:paraId="7947BC44"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1902 (33.5)</w:t>
            </w:r>
          </w:p>
        </w:tc>
      </w:tr>
      <w:tr w:rsidR="00941776" w:rsidRPr="00FE3CA2" w14:paraId="4B9965B8" w14:textId="77777777" w:rsidTr="00B77D1E">
        <w:trPr>
          <w:trHeight w:val="170"/>
        </w:trPr>
        <w:tc>
          <w:tcPr>
            <w:tcW w:w="2410" w:type="dxa"/>
            <w:tcBorders>
              <w:top w:val="nil"/>
              <w:bottom w:val="nil"/>
            </w:tcBorders>
            <w:shd w:val="clear" w:color="auto" w:fill="auto"/>
            <w:tcMar>
              <w:top w:w="68" w:type="dxa"/>
              <w:bottom w:w="68" w:type="dxa"/>
            </w:tcMar>
          </w:tcPr>
          <w:p w14:paraId="559E7041" w14:textId="6B3E0517"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IMT use</w:t>
            </w:r>
          </w:p>
        </w:tc>
        <w:tc>
          <w:tcPr>
            <w:tcW w:w="3544" w:type="dxa"/>
            <w:tcBorders>
              <w:bottom w:val="single" w:sz="4" w:space="0" w:color="808080" w:themeColor="background1" w:themeShade="80"/>
            </w:tcBorders>
            <w:shd w:val="clear" w:color="auto" w:fill="auto"/>
            <w:tcMar>
              <w:top w:w="68" w:type="dxa"/>
              <w:bottom w:w="68" w:type="dxa"/>
            </w:tcMar>
          </w:tcPr>
          <w:p w14:paraId="3A4546EE"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Infrequent</w:t>
            </w:r>
          </w:p>
        </w:tc>
        <w:tc>
          <w:tcPr>
            <w:tcW w:w="2324" w:type="dxa"/>
            <w:tcBorders>
              <w:bottom w:val="single" w:sz="4" w:space="0" w:color="808080" w:themeColor="background1" w:themeShade="80"/>
            </w:tcBorders>
            <w:shd w:val="clear" w:color="auto" w:fill="auto"/>
            <w:tcMar>
              <w:top w:w="68" w:type="dxa"/>
              <w:bottom w:w="68" w:type="dxa"/>
            </w:tcMar>
            <w:vAlign w:val="bottom"/>
          </w:tcPr>
          <w:p w14:paraId="0EBEDFB9"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1894 (33.4)</w:t>
            </w:r>
          </w:p>
        </w:tc>
      </w:tr>
      <w:tr w:rsidR="00941776" w:rsidRPr="00FE3CA2" w14:paraId="58580191" w14:textId="77777777" w:rsidTr="00B77D1E">
        <w:trPr>
          <w:trHeight w:val="170"/>
        </w:trPr>
        <w:tc>
          <w:tcPr>
            <w:tcW w:w="2410" w:type="dxa"/>
            <w:tcBorders>
              <w:top w:val="nil"/>
              <w:bottom w:val="single" w:sz="4" w:space="0" w:color="808080" w:themeColor="background1" w:themeShade="80"/>
            </w:tcBorders>
            <w:shd w:val="clear" w:color="auto" w:fill="auto"/>
            <w:tcMar>
              <w:top w:w="68" w:type="dxa"/>
              <w:bottom w:w="68" w:type="dxa"/>
            </w:tcMar>
          </w:tcPr>
          <w:p w14:paraId="56E00F72" w14:textId="6A7488CB"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IMT use</w:t>
            </w:r>
          </w:p>
        </w:tc>
        <w:tc>
          <w:tcPr>
            <w:tcW w:w="3544" w:type="dxa"/>
            <w:tcBorders>
              <w:bottom w:val="single" w:sz="4" w:space="0" w:color="808080" w:themeColor="background1" w:themeShade="80"/>
            </w:tcBorders>
            <w:shd w:val="clear" w:color="auto" w:fill="auto"/>
            <w:tcMar>
              <w:top w:w="68" w:type="dxa"/>
              <w:bottom w:w="68" w:type="dxa"/>
            </w:tcMar>
          </w:tcPr>
          <w:p w14:paraId="6CBD6CD1"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Frequent</w:t>
            </w:r>
          </w:p>
        </w:tc>
        <w:tc>
          <w:tcPr>
            <w:tcW w:w="2324" w:type="dxa"/>
            <w:tcBorders>
              <w:bottom w:val="single" w:sz="4" w:space="0" w:color="808080" w:themeColor="background1" w:themeShade="80"/>
            </w:tcBorders>
            <w:shd w:val="clear" w:color="auto" w:fill="auto"/>
            <w:tcMar>
              <w:top w:w="68" w:type="dxa"/>
              <w:bottom w:w="68" w:type="dxa"/>
            </w:tcMar>
            <w:vAlign w:val="bottom"/>
          </w:tcPr>
          <w:p w14:paraId="3A04770D"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1877 (33.1)</w:t>
            </w:r>
          </w:p>
        </w:tc>
      </w:tr>
      <w:tr w:rsidR="00941776" w:rsidRPr="00FE3CA2" w14:paraId="52FA1DBD" w14:textId="77777777" w:rsidTr="00B77D1E">
        <w:trPr>
          <w:trHeight w:val="170"/>
        </w:trPr>
        <w:tc>
          <w:tcPr>
            <w:tcW w:w="2410" w:type="dxa"/>
            <w:tcBorders>
              <w:top w:val="single" w:sz="4" w:space="0" w:color="808080" w:themeColor="background1" w:themeShade="80"/>
              <w:bottom w:val="nil"/>
            </w:tcBorders>
            <w:shd w:val="clear" w:color="auto" w:fill="auto"/>
            <w:tcMar>
              <w:top w:w="68" w:type="dxa"/>
              <w:bottom w:w="68" w:type="dxa"/>
            </w:tcMar>
          </w:tcPr>
          <w:p w14:paraId="4340FB55" w14:textId="77777777" w:rsidR="00941776" w:rsidRPr="000A311E" w:rsidRDefault="00941776" w:rsidP="00B77D1E">
            <w:pPr>
              <w:pStyle w:val="TableTextLeftAligned"/>
              <w:keepNext/>
              <w:keepLines/>
              <w:spacing w:after="0" w:line="22" w:lineRule="atLeast"/>
              <w:rPr>
                <w:rFonts w:asciiTheme="majorHAnsi" w:hAnsiTheme="majorHAnsi" w:cstheme="majorHAnsi"/>
              </w:rPr>
            </w:pPr>
            <w:r w:rsidRPr="000A311E">
              <w:rPr>
                <w:rFonts w:asciiTheme="majorHAnsi" w:hAnsiTheme="majorHAnsi" w:cstheme="majorHAnsi"/>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2EF6B5AF"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$0 - $24,999</w:t>
            </w:r>
          </w:p>
        </w:tc>
        <w:tc>
          <w:tcPr>
            <w:tcW w:w="2324" w:type="dxa"/>
            <w:tcBorders>
              <w:bottom w:val="single" w:sz="4" w:space="0" w:color="808080" w:themeColor="background1" w:themeShade="80"/>
            </w:tcBorders>
            <w:shd w:val="clear" w:color="auto" w:fill="auto"/>
            <w:tcMar>
              <w:top w:w="68" w:type="dxa"/>
              <w:bottom w:w="68" w:type="dxa"/>
            </w:tcMar>
            <w:vAlign w:val="bottom"/>
          </w:tcPr>
          <w:p w14:paraId="49A4D131"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216 (3.8)</w:t>
            </w:r>
          </w:p>
        </w:tc>
      </w:tr>
      <w:tr w:rsidR="00941776" w:rsidRPr="00FE3CA2" w14:paraId="37D13629" w14:textId="77777777" w:rsidTr="00B77D1E">
        <w:trPr>
          <w:trHeight w:val="170"/>
        </w:trPr>
        <w:tc>
          <w:tcPr>
            <w:tcW w:w="2410" w:type="dxa"/>
            <w:tcBorders>
              <w:top w:val="nil"/>
              <w:bottom w:val="nil"/>
            </w:tcBorders>
            <w:shd w:val="clear" w:color="auto" w:fill="auto"/>
            <w:tcMar>
              <w:top w:w="68" w:type="dxa"/>
              <w:bottom w:w="68" w:type="dxa"/>
            </w:tcMar>
          </w:tcPr>
          <w:p w14:paraId="6053CCCD" w14:textId="17CACE4A"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09E4B8F5"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$25,000 - $49,999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2698325F"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530 (9.3)</w:t>
            </w:r>
          </w:p>
        </w:tc>
      </w:tr>
      <w:tr w:rsidR="00941776" w:rsidRPr="00FE3CA2" w14:paraId="05DE83DE" w14:textId="77777777" w:rsidTr="00B77D1E">
        <w:trPr>
          <w:trHeight w:val="170"/>
        </w:trPr>
        <w:tc>
          <w:tcPr>
            <w:tcW w:w="2410" w:type="dxa"/>
            <w:tcBorders>
              <w:top w:val="nil"/>
              <w:bottom w:val="nil"/>
            </w:tcBorders>
            <w:shd w:val="clear" w:color="auto" w:fill="auto"/>
            <w:tcMar>
              <w:top w:w="68" w:type="dxa"/>
              <w:bottom w:w="68" w:type="dxa"/>
            </w:tcMar>
          </w:tcPr>
          <w:p w14:paraId="70179FF4" w14:textId="29A20C93"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55604468"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$50,000 - $99,999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692D31DB"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1546 (27.3)</w:t>
            </w:r>
          </w:p>
        </w:tc>
      </w:tr>
      <w:tr w:rsidR="00941776" w:rsidRPr="00FE3CA2" w14:paraId="33465B6E" w14:textId="77777777" w:rsidTr="00B77D1E">
        <w:trPr>
          <w:trHeight w:val="170"/>
        </w:trPr>
        <w:tc>
          <w:tcPr>
            <w:tcW w:w="2410" w:type="dxa"/>
            <w:tcBorders>
              <w:top w:val="nil"/>
              <w:bottom w:val="nil"/>
            </w:tcBorders>
            <w:shd w:val="clear" w:color="auto" w:fill="auto"/>
            <w:tcMar>
              <w:top w:w="68" w:type="dxa"/>
              <w:bottom w:w="68" w:type="dxa"/>
            </w:tcMar>
          </w:tcPr>
          <w:p w14:paraId="44757EF1" w14:textId="65532F3D"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6A93AC3B"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$100,000 - $149,999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3E43349E"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1460 (25.7)</w:t>
            </w:r>
          </w:p>
        </w:tc>
      </w:tr>
      <w:tr w:rsidR="00941776" w:rsidRPr="00FE3CA2" w14:paraId="1985E3A5" w14:textId="77777777" w:rsidTr="00B77D1E">
        <w:trPr>
          <w:trHeight w:val="170"/>
        </w:trPr>
        <w:tc>
          <w:tcPr>
            <w:tcW w:w="2410" w:type="dxa"/>
            <w:tcBorders>
              <w:top w:val="nil"/>
              <w:bottom w:val="nil"/>
            </w:tcBorders>
            <w:shd w:val="clear" w:color="auto" w:fill="auto"/>
            <w:tcMar>
              <w:top w:w="68" w:type="dxa"/>
              <w:bottom w:w="68" w:type="dxa"/>
            </w:tcMar>
          </w:tcPr>
          <w:p w14:paraId="2D2E501F" w14:textId="65F0C1F6"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64C481D6"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$150,000 - $249,999</w:t>
            </w:r>
          </w:p>
        </w:tc>
        <w:tc>
          <w:tcPr>
            <w:tcW w:w="2324" w:type="dxa"/>
            <w:tcBorders>
              <w:bottom w:val="single" w:sz="4" w:space="0" w:color="808080" w:themeColor="background1" w:themeShade="80"/>
            </w:tcBorders>
            <w:shd w:val="clear" w:color="auto" w:fill="auto"/>
            <w:tcMar>
              <w:top w:w="68" w:type="dxa"/>
              <w:bottom w:w="68" w:type="dxa"/>
            </w:tcMar>
            <w:vAlign w:val="bottom"/>
          </w:tcPr>
          <w:p w14:paraId="61B5E102"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1264 (22.3)</w:t>
            </w:r>
          </w:p>
        </w:tc>
      </w:tr>
      <w:tr w:rsidR="00941776" w:rsidRPr="00FE3CA2" w14:paraId="2E734672" w14:textId="77777777" w:rsidTr="00B77D1E">
        <w:trPr>
          <w:trHeight w:val="170"/>
        </w:trPr>
        <w:tc>
          <w:tcPr>
            <w:tcW w:w="2410" w:type="dxa"/>
            <w:tcBorders>
              <w:top w:val="nil"/>
              <w:bottom w:val="single" w:sz="18" w:space="0" w:color="2D276C" w:themeColor="accent6"/>
            </w:tcBorders>
            <w:shd w:val="clear" w:color="auto" w:fill="auto"/>
            <w:tcMar>
              <w:top w:w="68" w:type="dxa"/>
              <w:bottom w:w="68" w:type="dxa"/>
            </w:tcMar>
          </w:tcPr>
          <w:p w14:paraId="407AE338" w14:textId="7CA539ED" w:rsidR="00941776" w:rsidRPr="00C22CEF" w:rsidRDefault="00C22CEF" w:rsidP="00B77D1E">
            <w:pPr>
              <w:pStyle w:val="TableTextLeftAligned"/>
              <w:keepNext/>
              <w:keepLines/>
              <w:spacing w:after="0" w:line="22" w:lineRule="atLeast"/>
              <w:rPr>
                <w:rFonts w:asciiTheme="majorHAnsi" w:hAnsiTheme="majorHAnsi" w:cstheme="majorHAnsi"/>
                <w:color w:val="FFFFFF" w:themeColor="background1"/>
              </w:rPr>
            </w:pPr>
            <w:r w:rsidRPr="00C22CEF">
              <w:rPr>
                <w:rFonts w:asciiTheme="majorHAnsi" w:hAnsiTheme="majorHAnsi" w:cstheme="majorHAnsi"/>
                <w:color w:val="FFFFFF" w:themeColor="background1"/>
              </w:rPr>
              <w:t>Household income</w:t>
            </w:r>
          </w:p>
        </w:tc>
        <w:tc>
          <w:tcPr>
            <w:tcW w:w="3544" w:type="dxa"/>
            <w:tcBorders>
              <w:top w:val="single" w:sz="4" w:space="0" w:color="808080" w:themeColor="background1" w:themeShade="80"/>
              <w:bottom w:val="single" w:sz="18" w:space="0" w:color="2D276C" w:themeColor="accent6"/>
            </w:tcBorders>
            <w:shd w:val="clear" w:color="auto" w:fill="auto"/>
            <w:tcMar>
              <w:top w:w="68" w:type="dxa"/>
              <w:bottom w:w="68" w:type="dxa"/>
            </w:tcMar>
          </w:tcPr>
          <w:p w14:paraId="456BB09D" w14:textId="77777777" w:rsidR="00941776" w:rsidRPr="000A311E" w:rsidRDefault="00941776" w:rsidP="00B77D1E">
            <w:pPr>
              <w:pStyle w:val="TableTextRightAligned"/>
              <w:keepNext/>
              <w:keepLines/>
              <w:spacing w:after="0" w:line="22" w:lineRule="atLeast"/>
              <w:jc w:val="left"/>
              <w:rPr>
                <w:rFonts w:asciiTheme="majorHAnsi" w:hAnsiTheme="majorHAnsi" w:cstheme="majorHAnsi"/>
                <w:szCs w:val="20"/>
              </w:rPr>
            </w:pPr>
            <w:r w:rsidRPr="000A311E">
              <w:rPr>
                <w:rFonts w:asciiTheme="majorHAnsi" w:hAnsiTheme="majorHAnsi" w:cstheme="majorHAnsi"/>
                <w:szCs w:val="20"/>
              </w:rPr>
              <w:t>$250,000+</w:t>
            </w:r>
          </w:p>
        </w:tc>
        <w:tc>
          <w:tcPr>
            <w:tcW w:w="2324" w:type="dxa"/>
            <w:tcBorders>
              <w:top w:val="single" w:sz="4" w:space="0" w:color="808080" w:themeColor="background1" w:themeShade="80"/>
              <w:bottom w:val="single" w:sz="18" w:space="0" w:color="2D276C" w:themeColor="accent6"/>
            </w:tcBorders>
            <w:shd w:val="clear" w:color="auto" w:fill="auto"/>
            <w:tcMar>
              <w:top w:w="68" w:type="dxa"/>
              <w:bottom w:w="68" w:type="dxa"/>
            </w:tcMar>
            <w:vAlign w:val="bottom"/>
          </w:tcPr>
          <w:p w14:paraId="4F6345A2" w14:textId="77777777" w:rsidR="00941776" w:rsidRPr="000A311E" w:rsidRDefault="00941776" w:rsidP="00B77D1E">
            <w:pPr>
              <w:pStyle w:val="TableTextRightAligned"/>
              <w:keepNext/>
              <w:keepLines/>
              <w:spacing w:after="0" w:line="22" w:lineRule="atLeast"/>
              <w:rPr>
                <w:rFonts w:asciiTheme="majorHAnsi" w:hAnsiTheme="majorHAnsi" w:cstheme="majorHAnsi"/>
                <w:color w:val="000000"/>
                <w:szCs w:val="20"/>
              </w:rPr>
            </w:pPr>
            <w:r w:rsidRPr="000A311E">
              <w:rPr>
                <w:rFonts w:asciiTheme="majorHAnsi" w:hAnsiTheme="majorHAnsi" w:cstheme="majorHAnsi"/>
                <w:color w:val="000000"/>
                <w:szCs w:val="20"/>
              </w:rPr>
              <w:t>426 (7.5)</w:t>
            </w:r>
          </w:p>
        </w:tc>
      </w:tr>
    </w:tbl>
    <w:p w14:paraId="17626127" w14:textId="0F095D84" w:rsidR="00941776" w:rsidRDefault="00941776" w:rsidP="00941776">
      <w:pPr>
        <w:pStyle w:val="SourceNotesText"/>
        <w:keepNext/>
        <w:keepLines/>
      </w:pPr>
      <w:r>
        <w:t>N = 5</w:t>
      </w:r>
      <w:r w:rsidR="00F306BE">
        <w:t>,</w:t>
      </w:r>
      <w:r>
        <w:t>673. Percentages may not add up to 100 due to missing responses</w:t>
      </w:r>
    </w:p>
    <w:p w14:paraId="266679D8" w14:textId="145958D5" w:rsidR="00CB1E33" w:rsidRDefault="00CB1E33" w:rsidP="00941776"/>
    <w:p w14:paraId="4D4D72E7" w14:textId="77777777" w:rsidR="00941776" w:rsidRDefault="00941776" w:rsidP="00941776">
      <w:pPr>
        <w:pStyle w:val="Heading3"/>
      </w:pPr>
      <w:r w:rsidRPr="00941776">
        <w:lastRenderedPageBreak/>
        <w:t>Randomisation</w:t>
      </w:r>
    </w:p>
    <w:p w14:paraId="7AE71C51" w14:textId="77777777" w:rsidR="00941776" w:rsidRDefault="00941776" w:rsidP="00941776">
      <w:pPr>
        <w:spacing w:after="0"/>
      </w:pPr>
      <w:r w:rsidRPr="00941776">
        <w:t>Participants were randomised within the survey using the Qualtrics platform. Participants initially had an equal probability of being assigned to each treatment group, but Qualtrics applied an adjustment (increasing the likelihood of assignment to the group with the lowest sample size) to ensure the group numbers didn’t become too uneven. Following this procedure, the sample size of each group ranged from 704 to 711 participants. The characteristics of the sample in each group are summarised in Table 2.</w:t>
      </w:r>
    </w:p>
    <w:p w14:paraId="35A0CBB0" w14:textId="77777777" w:rsidR="00941776" w:rsidRDefault="00941776" w:rsidP="00941776">
      <w:pPr>
        <w:pStyle w:val="Heading3"/>
      </w:pPr>
      <w:r w:rsidRPr="00941776">
        <w:t>Sample size and power</w:t>
      </w:r>
    </w:p>
    <w:p w14:paraId="61EFA1B9" w14:textId="1EBE51CF" w:rsidR="00ED2F3A" w:rsidRDefault="00941776" w:rsidP="00941776">
      <w:r>
        <w:t>We aimed to recruit approximately 700 participants per group. At this sample size we had 95 per cent power to detect an effect size of five percentage points (Cohen’s d ~ 0.18) for our primary outcome. We used a conventional alpha level of 5% with 95% power. These values entailed type I and type II error rates of 5%. We chose these settings because the intervention is low risk and it would be as bad to reject a possible real effect as accept a possibly spurious one.</w:t>
      </w:r>
    </w:p>
    <w:p w14:paraId="4A38A386" w14:textId="77777777" w:rsidR="00ED2F3A" w:rsidRDefault="00ED2F3A" w:rsidP="00ED2F3A">
      <w:pPr>
        <w:spacing w:after="0" w:line="240" w:lineRule="auto"/>
        <w:sectPr w:rsidR="00ED2F3A" w:rsidSect="001B1EA0">
          <w:headerReference w:type="default" r:id="rId19"/>
          <w:footerReference w:type="default" r:id="rId20"/>
          <w:type w:val="continuous"/>
          <w:pgSz w:w="11906" w:h="16838" w:code="9"/>
          <w:pgMar w:top="2041" w:right="2381" w:bottom="1247" w:left="1247" w:header="720" w:footer="851" w:gutter="0"/>
          <w:cols w:space="708"/>
          <w:docGrid w:linePitch="360"/>
        </w:sectPr>
      </w:pPr>
      <w:r>
        <w:br w:type="page"/>
      </w:r>
    </w:p>
    <w:p w14:paraId="4CAD07EF" w14:textId="396A9DE8" w:rsidR="00ED2F3A" w:rsidRDefault="00ED2F3A" w:rsidP="00ED2F3A">
      <w:pPr>
        <w:spacing w:after="0" w:line="240" w:lineRule="auto"/>
      </w:pPr>
    </w:p>
    <w:p w14:paraId="6969691A" w14:textId="54800FE6" w:rsidR="0093316C" w:rsidRDefault="0093316C" w:rsidP="0093316C">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2</w:t>
      </w:r>
      <w:r w:rsidR="001E0814">
        <w:rPr>
          <w:noProof/>
        </w:rPr>
        <w:fldChar w:fldCharType="end"/>
      </w:r>
      <w:r>
        <w:t>. Sample characteristics by treatment group: count (per cent)</w:t>
      </w:r>
    </w:p>
    <w:tbl>
      <w:tblPr>
        <w:tblStyle w:val="DefaultTable"/>
        <w:tblW w:w="13615" w:type="dxa"/>
        <w:tblBorders>
          <w:bottom w:val="single" w:sz="2" w:space="0" w:color="808080" w:themeColor="background1" w:themeShade="80"/>
          <w:insideH w:val="single" w:sz="2" w:space="0" w:color="808080" w:themeColor="background1" w:themeShade="80"/>
        </w:tblBorders>
        <w:tblLayout w:type="fixed"/>
        <w:tblCellMar>
          <w:top w:w="40" w:type="dxa"/>
          <w:left w:w="54" w:type="dxa"/>
          <w:bottom w:w="40" w:type="dxa"/>
          <w:right w:w="54" w:type="dxa"/>
        </w:tblCellMar>
        <w:tblLook w:val="0420" w:firstRow="1" w:lastRow="0" w:firstColumn="0" w:lastColumn="0" w:noHBand="0" w:noVBand="1"/>
        <w:tblCaption w:val="Table 1"/>
        <w:tblDescription w:val="Example table with Alt Text for accessibility"/>
      </w:tblPr>
      <w:tblGrid>
        <w:gridCol w:w="1276"/>
        <w:gridCol w:w="2552"/>
        <w:gridCol w:w="1223"/>
        <w:gridCol w:w="1223"/>
        <w:gridCol w:w="1224"/>
        <w:gridCol w:w="1223"/>
        <w:gridCol w:w="1223"/>
        <w:gridCol w:w="1224"/>
        <w:gridCol w:w="1223"/>
        <w:gridCol w:w="1224"/>
      </w:tblGrid>
      <w:tr w:rsidR="00ED2F3A" w:rsidRPr="00F41888" w14:paraId="4E7AD260" w14:textId="77777777" w:rsidTr="00ED2F3A">
        <w:trPr>
          <w:cnfStyle w:val="100000000000" w:firstRow="1" w:lastRow="0" w:firstColumn="0" w:lastColumn="0" w:oddVBand="0" w:evenVBand="0" w:oddHBand="0" w:evenHBand="0" w:firstRowFirstColumn="0" w:firstRowLastColumn="0" w:lastRowFirstColumn="0" w:lastRowLastColumn="0"/>
          <w:cantSplit/>
          <w:trHeight w:val="737"/>
          <w:tblHeader/>
        </w:trPr>
        <w:tc>
          <w:tcPr>
            <w:tcW w:w="1276" w:type="dxa"/>
            <w:tcBorders>
              <w:top w:val="nil"/>
              <w:bottom w:val="single" w:sz="8" w:space="0" w:color="2D276C" w:themeColor="accent6"/>
            </w:tcBorders>
            <w:shd w:val="clear" w:color="auto" w:fill="ABDBF6" w:themeFill="accent1"/>
          </w:tcPr>
          <w:p w14:paraId="14056F93" w14:textId="77777777" w:rsidR="00ED2F3A" w:rsidRPr="00F41888" w:rsidRDefault="00ED2F3A" w:rsidP="00B77D1E">
            <w:pPr>
              <w:pStyle w:val="TableHeading"/>
              <w:spacing w:after="0"/>
              <w:rPr>
                <w:rFonts w:asciiTheme="minorHAnsi" w:hAnsiTheme="minorHAnsi" w:cstheme="minorHAnsi"/>
                <w:szCs w:val="22"/>
              </w:rPr>
            </w:pPr>
            <w:r w:rsidRPr="00F41888">
              <w:rPr>
                <w:rFonts w:asciiTheme="minorHAnsi" w:hAnsiTheme="minorHAnsi" w:cstheme="minorHAnsi"/>
                <w:szCs w:val="22"/>
              </w:rPr>
              <w:t>Condition</w:t>
            </w:r>
          </w:p>
        </w:tc>
        <w:tc>
          <w:tcPr>
            <w:tcW w:w="2552" w:type="dxa"/>
            <w:tcBorders>
              <w:top w:val="nil"/>
              <w:bottom w:val="single" w:sz="8" w:space="0" w:color="2D276C" w:themeColor="accent6"/>
            </w:tcBorders>
            <w:shd w:val="clear" w:color="auto" w:fill="ABDBF6" w:themeFill="accent1"/>
          </w:tcPr>
          <w:p w14:paraId="2F9606C3" w14:textId="332281E4" w:rsidR="00ED2F3A" w:rsidRPr="00F41888" w:rsidRDefault="00C22CEF" w:rsidP="00B77D1E">
            <w:pPr>
              <w:pStyle w:val="TableHeading"/>
              <w:spacing w:after="0"/>
              <w:rPr>
                <w:rFonts w:asciiTheme="minorHAnsi" w:hAnsiTheme="minorHAnsi" w:cstheme="minorHAnsi"/>
                <w:szCs w:val="22"/>
              </w:rPr>
            </w:pPr>
            <w:r>
              <w:rPr>
                <w:rFonts w:asciiTheme="minorHAnsi" w:hAnsiTheme="minorHAnsi" w:cstheme="minorHAnsi"/>
                <w:szCs w:val="22"/>
              </w:rPr>
              <w:t>Value</w:t>
            </w:r>
          </w:p>
        </w:tc>
        <w:tc>
          <w:tcPr>
            <w:tcW w:w="1223" w:type="dxa"/>
            <w:tcBorders>
              <w:top w:val="nil"/>
              <w:bottom w:val="single" w:sz="8" w:space="0" w:color="2D276C" w:themeColor="accent6"/>
            </w:tcBorders>
            <w:shd w:val="clear" w:color="auto" w:fill="ABDBF6" w:themeFill="accent1"/>
          </w:tcPr>
          <w:p w14:paraId="298E2EB3" w14:textId="77777777" w:rsidR="00ED2F3A" w:rsidRPr="00EA4661" w:rsidRDefault="00ED2F3A" w:rsidP="00B77D1E">
            <w:pPr>
              <w:pStyle w:val="TableHeading"/>
              <w:spacing w:after="0"/>
              <w:jc w:val="right"/>
              <w:rPr>
                <w:rFonts w:asciiTheme="minorHAnsi" w:hAnsiTheme="minorHAnsi" w:cstheme="minorHAnsi"/>
                <w:sz w:val="18"/>
                <w:szCs w:val="22"/>
              </w:rPr>
            </w:pPr>
            <w:r>
              <w:rPr>
                <w:rFonts w:asciiTheme="minorHAnsi" w:hAnsiTheme="minorHAnsi" w:cstheme="minorHAnsi"/>
                <w:sz w:val="18"/>
                <w:szCs w:val="22"/>
              </w:rPr>
              <w:t>BAU</w:t>
            </w:r>
          </w:p>
        </w:tc>
        <w:tc>
          <w:tcPr>
            <w:tcW w:w="1223" w:type="dxa"/>
            <w:tcBorders>
              <w:top w:val="nil"/>
              <w:bottom w:val="single" w:sz="8" w:space="0" w:color="2D276C" w:themeColor="accent6"/>
            </w:tcBorders>
            <w:shd w:val="clear" w:color="auto" w:fill="ABDBF6" w:themeFill="accent1"/>
          </w:tcPr>
          <w:p w14:paraId="4EA243EC"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Fee subtract</w:t>
            </w:r>
          </w:p>
        </w:tc>
        <w:tc>
          <w:tcPr>
            <w:tcW w:w="1224" w:type="dxa"/>
            <w:tcBorders>
              <w:top w:val="nil"/>
              <w:bottom w:val="single" w:sz="8" w:space="0" w:color="2D276C" w:themeColor="accent6"/>
            </w:tcBorders>
            <w:shd w:val="clear" w:color="auto" w:fill="ABDBF6" w:themeFill="accent1"/>
          </w:tcPr>
          <w:p w14:paraId="421485BB"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Fee added</w:t>
            </w:r>
          </w:p>
        </w:tc>
        <w:tc>
          <w:tcPr>
            <w:tcW w:w="1223" w:type="dxa"/>
            <w:tcBorders>
              <w:top w:val="nil"/>
              <w:bottom w:val="single" w:sz="8" w:space="0" w:color="2D276C" w:themeColor="accent6"/>
            </w:tcBorders>
            <w:shd w:val="clear" w:color="auto" w:fill="ABDBF6" w:themeFill="accent1"/>
          </w:tcPr>
          <w:p w14:paraId="285B3E56"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FX margin</w:t>
            </w:r>
          </w:p>
        </w:tc>
        <w:tc>
          <w:tcPr>
            <w:tcW w:w="1223" w:type="dxa"/>
            <w:tcBorders>
              <w:top w:val="nil"/>
              <w:bottom w:val="single" w:sz="8" w:space="0" w:color="2D276C" w:themeColor="accent6"/>
            </w:tcBorders>
            <w:shd w:val="clear" w:color="auto" w:fill="ABDBF6" w:themeFill="accent1"/>
          </w:tcPr>
          <w:p w14:paraId="4F733631"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Prompt dollar</w:t>
            </w:r>
          </w:p>
        </w:tc>
        <w:tc>
          <w:tcPr>
            <w:tcW w:w="1224" w:type="dxa"/>
            <w:tcBorders>
              <w:top w:val="nil"/>
              <w:bottom w:val="single" w:sz="8" w:space="0" w:color="2D276C" w:themeColor="accent6"/>
            </w:tcBorders>
            <w:shd w:val="clear" w:color="auto" w:fill="ABDBF6" w:themeFill="accent1"/>
          </w:tcPr>
          <w:p w14:paraId="11F2E48C"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Prompt per cent</w:t>
            </w:r>
          </w:p>
        </w:tc>
        <w:tc>
          <w:tcPr>
            <w:tcW w:w="1223" w:type="dxa"/>
            <w:tcBorders>
              <w:top w:val="nil"/>
              <w:bottom w:val="single" w:sz="8" w:space="0" w:color="2D276C" w:themeColor="accent6"/>
            </w:tcBorders>
            <w:shd w:val="clear" w:color="auto" w:fill="ABDBF6" w:themeFill="accent1"/>
          </w:tcPr>
          <w:p w14:paraId="2E36942B"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Combination</w:t>
            </w:r>
          </w:p>
        </w:tc>
        <w:tc>
          <w:tcPr>
            <w:tcW w:w="1224" w:type="dxa"/>
            <w:tcBorders>
              <w:top w:val="nil"/>
              <w:bottom w:val="single" w:sz="8" w:space="0" w:color="2D276C" w:themeColor="accent6"/>
            </w:tcBorders>
            <w:shd w:val="clear" w:color="auto" w:fill="ABDBF6" w:themeFill="accent1"/>
          </w:tcPr>
          <w:p w14:paraId="7EDF1022" w14:textId="77777777" w:rsidR="00ED2F3A" w:rsidRPr="00EA4661" w:rsidRDefault="00ED2F3A" w:rsidP="00B77D1E">
            <w:pPr>
              <w:pStyle w:val="TableHeading"/>
              <w:spacing w:after="0"/>
              <w:jc w:val="right"/>
              <w:rPr>
                <w:rFonts w:asciiTheme="minorHAnsi" w:hAnsiTheme="minorHAnsi" w:cstheme="minorHAnsi"/>
                <w:sz w:val="18"/>
                <w:szCs w:val="22"/>
              </w:rPr>
            </w:pPr>
            <w:r w:rsidRPr="00EA4661">
              <w:rPr>
                <w:rFonts w:asciiTheme="minorHAnsi" w:hAnsiTheme="minorHAnsi" w:cstheme="minorHAnsi"/>
                <w:sz w:val="18"/>
                <w:szCs w:val="22"/>
              </w:rPr>
              <w:t>Fee subtracted combination</w:t>
            </w:r>
          </w:p>
        </w:tc>
      </w:tr>
      <w:tr w:rsidR="00ED2F3A" w:rsidRPr="00F41888" w14:paraId="0F0D83C9" w14:textId="77777777" w:rsidTr="00B77D1E">
        <w:tblPrEx>
          <w:tblCellMar>
            <w:top w:w="85" w:type="dxa"/>
          </w:tblCellMar>
        </w:tblPrEx>
        <w:tc>
          <w:tcPr>
            <w:tcW w:w="1276" w:type="dxa"/>
            <w:tcBorders>
              <w:top w:val="single" w:sz="18" w:space="0" w:color="2D276C" w:themeColor="accent6"/>
              <w:bottom w:val="nil"/>
            </w:tcBorders>
            <w:shd w:val="clear" w:color="auto" w:fill="auto"/>
          </w:tcPr>
          <w:p w14:paraId="58E5879D" w14:textId="6A3E6319" w:rsidR="00ED2F3A" w:rsidRPr="00F41888" w:rsidRDefault="00C22CEF" w:rsidP="00B77D1E">
            <w:pPr>
              <w:pStyle w:val="TableTextLeftAligned"/>
              <w:spacing w:after="0"/>
              <w:rPr>
                <w:rFonts w:cstheme="minorHAnsi"/>
              </w:rPr>
            </w:pPr>
            <w:r>
              <w:rPr>
                <w:rFonts w:cstheme="minorHAnsi"/>
              </w:rPr>
              <w:t>Overall</w:t>
            </w:r>
          </w:p>
        </w:tc>
        <w:tc>
          <w:tcPr>
            <w:tcW w:w="2552" w:type="dxa"/>
            <w:tcBorders>
              <w:top w:val="single" w:sz="18" w:space="0" w:color="2D276C" w:themeColor="accent6"/>
            </w:tcBorders>
            <w:shd w:val="clear" w:color="auto" w:fill="auto"/>
          </w:tcPr>
          <w:p w14:paraId="78906A99" w14:textId="40334B87" w:rsidR="00ED2F3A" w:rsidRPr="00F41888" w:rsidRDefault="00ED2F3A" w:rsidP="00B77D1E">
            <w:pPr>
              <w:pStyle w:val="TableTextRightAligned"/>
              <w:spacing w:after="0"/>
              <w:jc w:val="left"/>
              <w:rPr>
                <w:rFonts w:cstheme="minorHAnsi"/>
              </w:rPr>
            </w:pPr>
            <w:r w:rsidRPr="00F41888">
              <w:rPr>
                <w:rFonts w:cstheme="minorHAnsi"/>
              </w:rPr>
              <w:t>N</w:t>
            </w:r>
            <w:r w:rsidR="00C22CEF">
              <w:rPr>
                <w:rFonts w:cstheme="minorHAnsi"/>
              </w:rPr>
              <w:t>umber of people</w:t>
            </w:r>
          </w:p>
        </w:tc>
        <w:tc>
          <w:tcPr>
            <w:tcW w:w="1223" w:type="dxa"/>
            <w:tcBorders>
              <w:top w:val="single" w:sz="18" w:space="0" w:color="2D276C" w:themeColor="accent6"/>
            </w:tcBorders>
          </w:tcPr>
          <w:p w14:paraId="5756643F" w14:textId="77777777" w:rsidR="00ED2F3A" w:rsidRPr="00EA4661" w:rsidRDefault="00ED2F3A" w:rsidP="00B77D1E">
            <w:pPr>
              <w:pStyle w:val="TableTextRightAligned"/>
              <w:spacing w:after="0"/>
              <w:rPr>
                <w:rFonts w:cstheme="minorHAnsi"/>
                <w:sz w:val="18"/>
              </w:rPr>
            </w:pPr>
            <w:r w:rsidRPr="00EA4661">
              <w:rPr>
                <w:rFonts w:cstheme="minorHAnsi"/>
                <w:sz w:val="18"/>
              </w:rPr>
              <w:t>704</w:t>
            </w:r>
          </w:p>
        </w:tc>
        <w:tc>
          <w:tcPr>
            <w:tcW w:w="1223" w:type="dxa"/>
            <w:tcBorders>
              <w:top w:val="single" w:sz="18" w:space="0" w:color="2D276C" w:themeColor="accent6"/>
            </w:tcBorders>
          </w:tcPr>
          <w:p w14:paraId="285097AF" w14:textId="77777777" w:rsidR="00ED2F3A" w:rsidRPr="00EA4661" w:rsidRDefault="00ED2F3A" w:rsidP="00B77D1E">
            <w:pPr>
              <w:pStyle w:val="TableTextRightAligned"/>
              <w:spacing w:after="0"/>
              <w:rPr>
                <w:rFonts w:cstheme="minorHAnsi"/>
                <w:sz w:val="18"/>
              </w:rPr>
            </w:pPr>
            <w:r w:rsidRPr="00EA4661">
              <w:rPr>
                <w:rFonts w:cstheme="minorHAnsi"/>
                <w:sz w:val="18"/>
              </w:rPr>
              <w:t>711</w:t>
            </w:r>
          </w:p>
        </w:tc>
        <w:tc>
          <w:tcPr>
            <w:tcW w:w="1224" w:type="dxa"/>
            <w:tcBorders>
              <w:top w:val="single" w:sz="18" w:space="0" w:color="2D276C" w:themeColor="accent6"/>
            </w:tcBorders>
          </w:tcPr>
          <w:p w14:paraId="36D7E366" w14:textId="77777777" w:rsidR="00ED2F3A" w:rsidRPr="00EA4661" w:rsidRDefault="00ED2F3A" w:rsidP="00B77D1E">
            <w:pPr>
              <w:pStyle w:val="TableTextRightAligned"/>
              <w:spacing w:after="0"/>
              <w:rPr>
                <w:rFonts w:cstheme="minorHAnsi"/>
                <w:sz w:val="18"/>
              </w:rPr>
            </w:pPr>
            <w:r w:rsidRPr="00EA4661">
              <w:rPr>
                <w:rFonts w:cstheme="minorHAnsi"/>
                <w:sz w:val="18"/>
              </w:rPr>
              <w:t>707</w:t>
            </w:r>
          </w:p>
        </w:tc>
        <w:tc>
          <w:tcPr>
            <w:tcW w:w="1223" w:type="dxa"/>
            <w:tcBorders>
              <w:top w:val="single" w:sz="18" w:space="0" w:color="2D276C" w:themeColor="accent6"/>
            </w:tcBorders>
          </w:tcPr>
          <w:p w14:paraId="133B9D32" w14:textId="77777777" w:rsidR="00ED2F3A" w:rsidRPr="00EA4661" w:rsidRDefault="00ED2F3A" w:rsidP="00B77D1E">
            <w:pPr>
              <w:pStyle w:val="TableTextRightAligned"/>
              <w:spacing w:after="0"/>
              <w:rPr>
                <w:rFonts w:cstheme="minorHAnsi"/>
                <w:sz w:val="18"/>
              </w:rPr>
            </w:pPr>
            <w:r w:rsidRPr="00EA4661">
              <w:rPr>
                <w:rFonts w:cstheme="minorHAnsi"/>
                <w:sz w:val="18"/>
              </w:rPr>
              <w:t>709</w:t>
            </w:r>
          </w:p>
        </w:tc>
        <w:tc>
          <w:tcPr>
            <w:tcW w:w="1223" w:type="dxa"/>
            <w:tcBorders>
              <w:top w:val="single" w:sz="18" w:space="0" w:color="2D276C" w:themeColor="accent6"/>
            </w:tcBorders>
          </w:tcPr>
          <w:p w14:paraId="710A322C" w14:textId="77777777" w:rsidR="00ED2F3A" w:rsidRPr="00EA4661" w:rsidRDefault="00ED2F3A" w:rsidP="00B77D1E">
            <w:pPr>
              <w:pStyle w:val="TableTextRightAligned"/>
              <w:spacing w:after="0"/>
              <w:rPr>
                <w:rFonts w:cstheme="minorHAnsi"/>
                <w:sz w:val="18"/>
              </w:rPr>
            </w:pPr>
            <w:r w:rsidRPr="00EA4661">
              <w:rPr>
                <w:rFonts w:cstheme="minorHAnsi"/>
                <w:sz w:val="18"/>
              </w:rPr>
              <w:t>711</w:t>
            </w:r>
          </w:p>
        </w:tc>
        <w:tc>
          <w:tcPr>
            <w:tcW w:w="1224" w:type="dxa"/>
            <w:tcBorders>
              <w:top w:val="single" w:sz="18" w:space="0" w:color="2D276C" w:themeColor="accent6"/>
            </w:tcBorders>
          </w:tcPr>
          <w:p w14:paraId="2F33A5DD" w14:textId="77777777" w:rsidR="00ED2F3A" w:rsidRPr="00EA4661" w:rsidRDefault="00ED2F3A" w:rsidP="00B77D1E">
            <w:pPr>
              <w:pStyle w:val="TableTextRightAligned"/>
              <w:spacing w:after="0"/>
              <w:rPr>
                <w:rFonts w:cstheme="minorHAnsi"/>
                <w:sz w:val="18"/>
              </w:rPr>
            </w:pPr>
            <w:r w:rsidRPr="00EA4661">
              <w:rPr>
                <w:rFonts w:cstheme="minorHAnsi"/>
                <w:sz w:val="18"/>
              </w:rPr>
              <w:t>710</w:t>
            </w:r>
          </w:p>
        </w:tc>
        <w:tc>
          <w:tcPr>
            <w:tcW w:w="1223" w:type="dxa"/>
            <w:tcBorders>
              <w:top w:val="single" w:sz="18" w:space="0" w:color="2D276C" w:themeColor="accent6"/>
            </w:tcBorders>
          </w:tcPr>
          <w:p w14:paraId="6B6EEE11" w14:textId="77777777" w:rsidR="00ED2F3A" w:rsidRPr="00EA4661" w:rsidRDefault="00ED2F3A" w:rsidP="00B77D1E">
            <w:pPr>
              <w:pStyle w:val="TableTextRightAligned"/>
              <w:spacing w:after="0"/>
              <w:rPr>
                <w:rFonts w:cstheme="minorHAnsi"/>
                <w:sz w:val="18"/>
              </w:rPr>
            </w:pPr>
            <w:r w:rsidRPr="00EA4661">
              <w:rPr>
                <w:rFonts w:cstheme="minorHAnsi"/>
                <w:sz w:val="18"/>
              </w:rPr>
              <w:t>711</w:t>
            </w:r>
          </w:p>
        </w:tc>
        <w:tc>
          <w:tcPr>
            <w:tcW w:w="1224" w:type="dxa"/>
            <w:tcBorders>
              <w:top w:val="single" w:sz="18" w:space="0" w:color="2D276C" w:themeColor="accent6"/>
            </w:tcBorders>
          </w:tcPr>
          <w:p w14:paraId="19AFF9C4" w14:textId="77777777" w:rsidR="00ED2F3A" w:rsidRPr="00EA4661" w:rsidRDefault="00ED2F3A" w:rsidP="00B77D1E">
            <w:pPr>
              <w:pStyle w:val="TableTextRightAligned"/>
              <w:spacing w:after="0"/>
              <w:rPr>
                <w:rFonts w:cstheme="minorHAnsi"/>
                <w:sz w:val="18"/>
              </w:rPr>
            </w:pPr>
            <w:r w:rsidRPr="00EA4661">
              <w:rPr>
                <w:rFonts w:cstheme="minorHAnsi"/>
                <w:sz w:val="18"/>
              </w:rPr>
              <w:t>710</w:t>
            </w:r>
          </w:p>
        </w:tc>
      </w:tr>
      <w:tr w:rsidR="00ED2F3A" w:rsidRPr="00F41888" w14:paraId="29A1CC5F" w14:textId="77777777" w:rsidTr="00B77D1E">
        <w:tblPrEx>
          <w:tblCellMar>
            <w:top w:w="85" w:type="dxa"/>
          </w:tblCellMar>
        </w:tblPrEx>
        <w:tc>
          <w:tcPr>
            <w:tcW w:w="1276" w:type="dxa"/>
            <w:tcBorders>
              <w:top w:val="single" w:sz="18" w:space="0" w:color="2D276C" w:themeColor="accent6"/>
              <w:bottom w:val="nil"/>
            </w:tcBorders>
            <w:shd w:val="clear" w:color="auto" w:fill="auto"/>
          </w:tcPr>
          <w:p w14:paraId="1485769C" w14:textId="77777777" w:rsidR="00ED2F3A" w:rsidRPr="00F41888" w:rsidRDefault="00ED2F3A" w:rsidP="00B77D1E">
            <w:pPr>
              <w:pStyle w:val="TableTextLeftAligned"/>
              <w:spacing w:after="0"/>
              <w:rPr>
                <w:rFonts w:cstheme="minorHAnsi"/>
                <w:szCs w:val="20"/>
              </w:rPr>
            </w:pPr>
            <w:r w:rsidRPr="00F41888">
              <w:rPr>
                <w:rFonts w:cstheme="minorHAnsi"/>
                <w:szCs w:val="20"/>
              </w:rPr>
              <w:t>Gender</w:t>
            </w:r>
          </w:p>
        </w:tc>
        <w:tc>
          <w:tcPr>
            <w:tcW w:w="2552" w:type="dxa"/>
            <w:tcBorders>
              <w:top w:val="single" w:sz="18" w:space="0" w:color="2D276C" w:themeColor="accent6"/>
            </w:tcBorders>
            <w:shd w:val="clear" w:color="auto" w:fill="auto"/>
          </w:tcPr>
          <w:p w14:paraId="5F24082D"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Male</w:t>
            </w:r>
          </w:p>
        </w:tc>
        <w:tc>
          <w:tcPr>
            <w:tcW w:w="1223" w:type="dxa"/>
            <w:tcBorders>
              <w:top w:val="single" w:sz="18" w:space="0" w:color="2D276C" w:themeColor="accent6"/>
            </w:tcBorders>
            <w:vAlign w:val="bottom"/>
          </w:tcPr>
          <w:p w14:paraId="045A877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226 (32.1)</w:t>
            </w:r>
          </w:p>
        </w:tc>
        <w:tc>
          <w:tcPr>
            <w:tcW w:w="1223" w:type="dxa"/>
            <w:tcBorders>
              <w:top w:val="single" w:sz="18" w:space="0" w:color="2D276C" w:themeColor="accent6"/>
            </w:tcBorders>
            <w:vAlign w:val="bottom"/>
          </w:tcPr>
          <w:p w14:paraId="200B569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227 (31.9)</w:t>
            </w:r>
          </w:p>
        </w:tc>
        <w:tc>
          <w:tcPr>
            <w:tcW w:w="1224" w:type="dxa"/>
            <w:tcBorders>
              <w:top w:val="single" w:sz="18" w:space="0" w:color="2D276C" w:themeColor="accent6"/>
            </w:tcBorders>
            <w:vAlign w:val="bottom"/>
          </w:tcPr>
          <w:p w14:paraId="6E04C1F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221 (31.3)</w:t>
            </w:r>
          </w:p>
        </w:tc>
        <w:tc>
          <w:tcPr>
            <w:tcW w:w="1223" w:type="dxa"/>
            <w:tcBorders>
              <w:top w:val="single" w:sz="18" w:space="0" w:color="2D276C" w:themeColor="accent6"/>
            </w:tcBorders>
            <w:vAlign w:val="bottom"/>
          </w:tcPr>
          <w:p w14:paraId="4791A03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223 (31.5)</w:t>
            </w:r>
          </w:p>
        </w:tc>
        <w:tc>
          <w:tcPr>
            <w:tcW w:w="1223" w:type="dxa"/>
            <w:tcBorders>
              <w:top w:val="single" w:sz="18" w:space="0" w:color="2D276C" w:themeColor="accent6"/>
            </w:tcBorders>
            <w:vAlign w:val="bottom"/>
          </w:tcPr>
          <w:p w14:paraId="38BBE0C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228 (32.1)</w:t>
            </w:r>
          </w:p>
        </w:tc>
        <w:tc>
          <w:tcPr>
            <w:tcW w:w="1224" w:type="dxa"/>
            <w:tcBorders>
              <w:top w:val="single" w:sz="18" w:space="0" w:color="2D276C" w:themeColor="accent6"/>
            </w:tcBorders>
            <w:vAlign w:val="bottom"/>
          </w:tcPr>
          <w:p w14:paraId="1AAA1B3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231 (32.5)</w:t>
            </w:r>
          </w:p>
        </w:tc>
        <w:tc>
          <w:tcPr>
            <w:tcW w:w="1223" w:type="dxa"/>
            <w:tcBorders>
              <w:top w:val="single" w:sz="18" w:space="0" w:color="2D276C" w:themeColor="accent6"/>
            </w:tcBorders>
            <w:vAlign w:val="bottom"/>
          </w:tcPr>
          <w:p w14:paraId="0AE3C5C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231 (32.5)</w:t>
            </w:r>
          </w:p>
        </w:tc>
        <w:tc>
          <w:tcPr>
            <w:tcW w:w="1224" w:type="dxa"/>
            <w:tcBorders>
              <w:top w:val="single" w:sz="18" w:space="0" w:color="2D276C" w:themeColor="accent6"/>
            </w:tcBorders>
            <w:vAlign w:val="bottom"/>
          </w:tcPr>
          <w:p w14:paraId="5F28571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215 (30.3)</w:t>
            </w:r>
          </w:p>
        </w:tc>
      </w:tr>
      <w:tr w:rsidR="00ED2F3A" w:rsidRPr="00F41888" w14:paraId="33965C27" w14:textId="77777777" w:rsidTr="00B77D1E">
        <w:tblPrEx>
          <w:tblCellMar>
            <w:top w:w="85" w:type="dxa"/>
          </w:tblCellMar>
        </w:tblPrEx>
        <w:tc>
          <w:tcPr>
            <w:tcW w:w="1276" w:type="dxa"/>
            <w:tcBorders>
              <w:top w:val="nil"/>
              <w:bottom w:val="nil"/>
            </w:tcBorders>
            <w:shd w:val="clear" w:color="auto" w:fill="auto"/>
          </w:tcPr>
          <w:p w14:paraId="3F2A2923" w14:textId="61E8F255"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Gender</w:t>
            </w:r>
          </w:p>
        </w:tc>
        <w:tc>
          <w:tcPr>
            <w:tcW w:w="2552" w:type="dxa"/>
            <w:shd w:val="clear" w:color="auto" w:fill="auto"/>
          </w:tcPr>
          <w:p w14:paraId="4F78E846"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Female</w:t>
            </w:r>
          </w:p>
        </w:tc>
        <w:tc>
          <w:tcPr>
            <w:tcW w:w="1223" w:type="dxa"/>
            <w:vAlign w:val="bottom"/>
          </w:tcPr>
          <w:p w14:paraId="6C73A6F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467 (66.3)</w:t>
            </w:r>
          </w:p>
        </w:tc>
        <w:tc>
          <w:tcPr>
            <w:tcW w:w="1223" w:type="dxa"/>
            <w:vAlign w:val="bottom"/>
          </w:tcPr>
          <w:p w14:paraId="2BD9FE6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473 (66.5)</w:t>
            </w:r>
          </w:p>
        </w:tc>
        <w:tc>
          <w:tcPr>
            <w:tcW w:w="1224" w:type="dxa"/>
            <w:vAlign w:val="bottom"/>
          </w:tcPr>
          <w:p w14:paraId="650225D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475 (67.2)</w:t>
            </w:r>
          </w:p>
        </w:tc>
        <w:tc>
          <w:tcPr>
            <w:tcW w:w="1223" w:type="dxa"/>
            <w:vAlign w:val="bottom"/>
          </w:tcPr>
          <w:p w14:paraId="1E7364B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472 (66.6)</w:t>
            </w:r>
          </w:p>
        </w:tc>
        <w:tc>
          <w:tcPr>
            <w:tcW w:w="1223" w:type="dxa"/>
            <w:vAlign w:val="bottom"/>
          </w:tcPr>
          <w:p w14:paraId="4BEB29E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480 (67.5)</w:t>
            </w:r>
          </w:p>
        </w:tc>
        <w:tc>
          <w:tcPr>
            <w:tcW w:w="1224" w:type="dxa"/>
            <w:vAlign w:val="bottom"/>
          </w:tcPr>
          <w:p w14:paraId="17B44F7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473 (66.6)</w:t>
            </w:r>
          </w:p>
        </w:tc>
        <w:tc>
          <w:tcPr>
            <w:tcW w:w="1223" w:type="dxa"/>
            <w:vAlign w:val="bottom"/>
          </w:tcPr>
          <w:p w14:paraId="7B58CD4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474 (66.7)</w:t>
            </w:r>
          </w:p>
        </w:tc>
        <w:tc>
          <w:tcPr>
            <w:tcW w:w="1224" w:type="dxa"/>
            <w:vAlign w:val="bottom"/>
          </w:tcPr>
          <w:p w14:paraId="18C75F0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483 (68)</w:t>
            </w:r>
          </w:p>
        </w:tc>
      </w:tr>
      <w:tr w:rsidR="00ED2F3A" w:rsidRPr="00F41888" w14:paraId="5AAA6077"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2A5A0342" w14:textId="4A20567E"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Gender</w:t>
            </w:r>
          </w:p>
        </w:tc>
        <w:tc>
          <w:tcPr>
            <w:tcW w:w="2552" w:type="dxa"/>
            <w:shd w:val="clear" w:color="auto" w:fill="auto"/>
          </w:tcPr>
          <w:p w14:paraId="5A3BD291"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Other</w:t>
            </w:r>
          </w:p>
        </w:tc>
        <w:tc>
          <w:tcPr>
            <w:tcW w:w="1223" w:type="dxa"/>
            <w:vAlign w:val="bottom"/>
          </w:tcPr>
          <w:p w14:paraId="4409EB7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11 (1.6)</w:t>
            </w:r>
          </w:p>
        </w:tc>
        <w:tc>
          <w:tcPr>
            <w:tcW w:w="1223" w:type="dxa"/>
            <w:vAlign w:val="bottom"/>
          </w:tcPr>
          <w:p w14:paraId="4B9B894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11 (1.5)</w:t>
            </w:r>
          </w:p>
        </w:tc>
        <w:tc>
          <w:tcPr>
            <w:tcW w:w="1224" w:type="dxa"/>
            <w:vAlign w:val="bottom"/>
          </w:tcPr>
          <w:p w14:paraId="28ED459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11 (1.6)</w:t>
            </w:r>
          </w:p>
        </w:tc>
        <w:tc>
          <w:tcPr>
            <w:tcW w:w="1223" w:type="dxa"/>
            <w:vAlign w:val="bottom"/>
          </w:tcPr>
          <w:p w14:paraId="3193E74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14 (2)</w:t>
            </w:r>
          </w:p>
        </w:tc>
        <w:tc>
          <w:tcPr>
            <w:tcW w:w="1223" w:type="dxa"/>
            <w:vAlign w:val="bottom"/>
          </w:tcPr>
          <w:p w14:paraId="121B9F4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 (0.4)</w:t>
            </w:r>
          </w:p>
        </w:tc>
        <w:tc>
          <w:tcPr>
            <w:tcW w:w="1224" w:type="dxa"/>
            <w:vAlign w:val="bottom"/>
          </w:tcPr>
          <w:p w14:paraId="48BB1C0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 (0.8)</w:t>
            </w:r>
          </w:p>
        </w:tc>
        <w:tc>
          <w:tcPr>
            <w:tcW w:w="1223" w:type="dxa"/>
            <w:vAlign w:val="bottom"/>
          </w:tcPr>
          <w:p w14:paraId="4D2EDDD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 (0.8)</w:t>
            </w:r>
          </w:p>
        </w:tc>
        <w:tc>
          <w:tcPr>
            <w:tcW w:w="1224" w:type="dxa"/>
            <w:vAlign w:val="bottom"/>
          </w:tcPr>
          <w:p w14:paraId="1A0205E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12 (1.7)</w:t>
            </w:r>
          </w:p>
        </w:tc>
      </w:tr>
      <w:tr w:rsidR="00ED2F3A" w:rsidRPr="00F41888" w14:paraId="2398A2C1"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55438960" w14:textId="77777777" w:rsidR="00ED2F3A" w:rsidRPr="00F41888" w:rsidRDefault="00ED2F3A" w:rsidP="00B77D1E">
            <w:pPr>
              <w:pStyle w:val="TableTextLeftAligned"/>
              <w:spacing w:after="0"/>
              <w:rPr>
                <w:rFonts w:cstheme="minorHAnsi"/>
                <w:szCs w:val="20"/>
              </w:rPr>
            </w:pPr>
            <w:r w:rsidRPr="00F41888">
              <w:rPr>
                <w:rFonts w:cstheme="minorHAnsi"/>
                <w:szCs w:val="20"/>
              </w:rPr>
              <w:t>Age</w:t>
            </w:r>
          </w:p>
        </w:tc>
        <w:tc>
          <w:tcPr>
            <w:tcW w:w="2552" w:type="dxa"/>
            <w:tcBorders>
              <w:bottom w:val="single" w:sz="4" w:space="0" w:color="808080" w:themeColor="background1" w:themeShade="80"/>
            </w:tcBorders>
            <w:shd w:val="clear" w:color="auto" w:fill="auto"/>
          </w:tcPr>
          <w:p w14:paraId="1AFA010B"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Younger (18-39)</w:t>
            </w:r>
          </w:p>
        </w:tc>
        <w:tc>
          <w:tcPr>
            <w:tcW w:w="1223" w:type="dxa"/>
            <w:tcBorders>
              <w:bottom w:val="single" w:sz="4" w:space="0" w:color="808080" w:themeColor="background1" w:themeShade="80"/>
            </w:tcBorders>
            <w:vAlign w:val="bottom"/>
          </w:tcPr>
          <w:p w14:paraId="0406BC5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504 (71.6)</w:t>
            </w:r>
          </w:p>
        </w:tc>
        <w:tc>
          <w:tcPr>
            <w:tcW w:w="1223" w:type="dxa"/>
            <w:tcBorders>
              <w:bottom w:val="single" w:sz="4" w:space="0" w:color="808080" w:themeColor="background1" w:themeShade="80"/>
            </w:tcBorders>
            <w:vAlign w:val="bottom"/>
          </w:tcPr>
          <w:p w14:paraId="1173478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484 (68.1)</w:t>
            </w:r>
          </w:p>
        </w:tc>
        <w:tc>
          <w:tcPr>
            <w:tcW w:w="1224" w:type="dxa"/>
            <w:tcBorders>
              <w:bottom w:val="single" w:sz="4" w:space="0" w:color="808080" w:themeColor="background1" w:themeShade="80"/>
            </w:tcBorders>
            <w:vAlign w:val="bottom"/>
          </w:tcPr>
          <w:p w14:paraId="0E8C6A5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499 (70.6)</w:t>
            </w:r>
          </w:p>
        </w:tc>
        <w:tc>
          <w:tcPr>
            <w:tcW w:w="1223" w:type="dxa"/>
            <w:tcBorders>
              <w:bottom w:val="single" w:sz="4" w:space="0" w:color="808080" w:themeColor="background1" w:themeShade="80"/>
            </w:tcBorders>
            <w:vAlign w:val="bottom"/>
          </w:tcPr>
          <w:p w14:paraId="3BD8C3C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518 (73.1)</w:t>
            </w:r>
          </w:p>
        </w:tc>
        <w:tc>
          <w:tcPr>
            <w:tcW w:w="1223" w:type="dxa"/>
            <w:tcBorders>
              <w:bottom w:val="single" w:sz="4" w:space="0" w:color="808080" w:themeColor="background1" w:themeShade="80"/>
            </w:tcBorders>
            <w:vAlign w:val="bottom"/>
          </w:tcPr>
          <w:p w14:paraId="05DB954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518 (72.9)</w:t>
            </w:r>
          </w:p>
        </w:tc>
        <w:tc>
          <w:tcPr>
            <w:tcW w:w="1224" w:type="dxa"/>
            <w:tcBorders>
              <w:bottom w:val="single" w:sz="4" w:space="0" w:color="808080" w:themeColor="background1" w:themeShade="80"/>
            </w:tcBorders>
            <w:vAlign w:val="bottom"/>
          </w:tcPr>
          <w:p w14:paraId="53FA21B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490 (69)</w:t>
            </w:r>
          </w:p>
        </w:tc>
        <w:tc>
          <w:tcPr>
            <w:tcW w:w="1223" w:type="dxa"/>
            <w:tcBorders>
              <w:bottom w:val="single" w:sz="4" w:space="0" w:color="808080" w:themeColor="background1" w:themeShade="80"/>
            </w:tcBorders>
            <w:vAlign w:val="bottom"/>
          </w:tcPr>
          <w:p w14:paraId="3DECB61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508 (71.4)</w:t>
            </w:r>
          </w:p>
        </w:tc>
        <w:tc>
          <w:tcPr>
            <w:tcW w:w="1224" w:type="dxa"/>
            <w:tcBorders>
              <w:bottom w:val="single" w:sz="4" w:space="0" w:color="808080" w:themeColor="background1" w:themeShade="80"/>
            </w:tcBorders>
            <w:vAlign w:val="bottom"/>
          </w:tcPr>
          <w:p w14:paraId="3D132C5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519 (73.1)</w:t>
            </w:r>
          </w:p>
        </w:tc>
      </w:tr>
      <w:tr w:rsidR="00ED2F3A" w:rsidRPr="00F41888" w14:paraId="51AE13BB" w14:textId="77777777" w:rsidTr="00B77D1E">
        <w:tblPrEx>
          <w:tblCellMar>
            <w:top w:w="85" w:type="dxa"/>
          </w:tblCellMar>
        </w:tblPrEx>
        <w:tc>
          <w:tcPr>
            <w:tcW w:w="1276" w:type="dxa"/>
            <w:tcBorders>
              <w:top w:val="nil"/>
              <w:bottom w:val="nil"/>
            </w:tcBorders>
            <w:shd w:val="clear" w:color="auto" w:fill="auto"/>
          </w:tcPr>
          <w:p w14:paraId="31A892D7" w14:textId="4698CDB6"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Age</w:t>
            </w:r>
          </w:p>
        </w:tc>
        <w:tc>
          <w:tcPr>
            <w:tcW w:w="2552" w:type="dxa"/>
            <w:tcBorders>
              <w:bottom w:val="single" w:sz="4" w:space="0" w:color="808080" w:themeColor="background1" w:themeShade="80"/>
            </w:tcBorders>
            <w:shd w:val="clear" w:color="auto" w:fill="auto"/>
          </w:tcPr>
          <w:p w14:paraId="2B161BF2"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Middle (40-59)</w:t>
            </w:r>
          </w:p>
        </w:tc>
        <w:tc>
          <w:tcPr>
            <w:tcW w:w="1223" w:type="dxa"/>
            <w:tcBorders>
              <w:bottom w:val="single" w:sz="4" w:space="0" w:color="808080" w:themeColor="background1" w:themeShade="80"/>
            </w:tcBorders>
            <w:vAlign w:val="bottom"/>
          </w:tcPr>
          <w:p w14:paraId="0A3AE49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166 (23.6)</w:t>
            </w:r>
          </w:p>
        </w:tc>
        <w:tc>
          <w:tcPr>
            <w:tcW w:w="1223" w:type="dxa"/>
            <w:tcBorders>
              <w:bottom w:val="single" w:sz="4" w:space="0" w:color="808080" w:themeColor="background1" w:themeShade="80"/>
            </w:tcBorders>
            <w:vAlign w:val="bottom"/>
          </w:tcPr>
          <w:p w14:paraId="106027E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186 (26.2)</w:t>
            </w:r>
          </w:p>
        </w:tc>
        <w:tc>
          <w:tcPr>
            <w:tcW w:w="1224" w:type="dxa"/>
            <w:tcBorders>
              <w:bottom w:val="single" w:sz="4" w:space="0" w:color="808080" w:themeColor="background1" w:themeShade="80"/>
            </w:tcBorders>
            <w:vAlign w:val="bottom"/>
          </w:tcPr>
          <w:p w14:paraId="53E6D75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167 (23.6)</w:t>
            </w:r>
          </w:p>
        </w:tc>
        <w:tc>
          <w:tcPr>
            <w:tcW w:w="1223" w:type="dxa"/>
            <w:tcBorders>
              <w:bottom w:val="single" w:sz="4" w:space="0" w:color="808080" w:themeColor="background1" w:themeShade="80"/>
            </w:tcBorders>
            <w:vAlign w:val="bottom"/>
          </w:tcPr>
          <w:p w14:paraId="59DF7D4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161 (22.7)</w:t>
            </w:r>
          </w:p>
        </w:tc>
        <w:tc>
          <w:tcPr>
            <w:tcW w:w="1223" w:type="dxa"/>
            <w:tcBorders>
              <w:bottom w:val="single" w:sz="4" w:space="0" w:color="808080" w:themeColor="background1" w:themeShade="80"/>
            </w:tcBorders>
            <w:vAlign w:val="bottom"/>
          </w:tcPr>
          <w:p w14:paraId="6DD58C0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160 (22.5)</w:t>
            </w:r>
          </w:p>
        </w:tc>
        <w:tc>
          <w:tcPr>
            <w:tcW w:w="1224" w:type="dxa"/>
            <w:tcBorders>
              <w:bottom w:val="single" w:sz="4" w:space="0" w:color="808080" w:themeColor="background1" w:themeShade="80"/>
            </w:tcBorders>
            <w:vAlign w:val="bottom"/>
          </w:tcPr>
          <w:p w14:paraId="346A62E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181 (25.5)</w:t>
            </w:r>
          </w:p>
        </w:tc>
        <w:tc>
          <w:tcPr>
            <w:tcW w:w="1223" w:type="dxa"/>
            <w:tcBorders>
              <w:bottom w:val="single" w:sz="4" w:space="0" w:color="808080" w:themeColor="background1" w:themeShade="80"/>
            </w:tcBorders>
            <w:vAlign w:val="bottom"/>
          </w:tcPr>
          <w:p w14:paraId="7060265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160 (22.5)</w:t>
            </w:r>
          </w:p>
        </w:tc>
        <w:tc>
          <w:tcPr>
            <w:tcW w:w="1224" w:type="dxa"/>
            <w:tcBorders>
              <w:bottom w:val="single" w:sz="4" w:space="0" w:color="808080" w:themeColor="background1" w:themeShade="80"/>
            </w:tcBorders>
            <w:vAlign w:val="bottom"/>
          </w:tcPr>
          <w:p w14:paraId="33AB677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152 (21.4)</w:t>
            </w:r>
          </w:p>
        </w:tc>
      </w:tr>
      <w:tr w:rsidR="00ED2F3A" w:rsidRPr="00F41888" w14:paraId="503DF33F"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1E37C74D" w14:textId="0B9249B1" w:rsidR="00ED2F3A" w:rsidRPr="00C22CEF" w:rsidRDefault="00C22CEF" w:rsidP="00B77D1E">
            <w:pPr>
              <w:pStyle w:val="TableTextLeftAligned"/>
              <w:spacing w:after="0"/>
              <w:rPr>
                <w:rFonts w:cstheme="minorHAnsi"/>
                <w:color w:val="FFFFFF" w:themeColor="background1"/>
                <w:szCs w:val="20"/>
              </w:rPr>
            </w:pPr>
            <w:r w:rsidRPr="00C22CEF">
              <w:rPr>
                <w:rFonts w:cstheme="minorHAnsi"/>
                <w:color w:val="FFFFFF" w:themeColor="background1"/>
                <w:szCs w:val="20"/>
              </w:rPr>
              <w:t>Age</w:t>
            </w:r>
          </w:p>
        </w:tc>
        <w:tc>
          <w:tcPr>
            <w:tcW w:w="2552" w:type="dxa"/>
            <w:tcBorders>
              <w:bottom w:val="single" w:sz="4" w:space="0" w:color="808080" w:themeColor="background1" w:themeShade="80"/>
            </w:tcBorders>
            <w:shd w:val="clear" w:color="auto" w:fill="auto"/>
          </w:tcPr>
          <w:p w14:paraId="5CE58AB2"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Older (60+)</w:t>
            </w:r>
          </w:p>
        </w:tc>
        <w:tc>
          <w:tcPr>
            <w:tcW w:w="1223" w:type="dxa"/>
            <w:tcBorders>
              <w:bottom w:val="single" w:sz="4" w:space="0" w:color="808080" w:themeColor="background1" w:themeShade="80"/>
            </w:tcBorders>
            <w:vAlign w:val="bottom"/>
          </w:tcPr>
          <w:p w14:paraId="6D06B19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33 (4.7)</w:t>
            </w:r>
          </w:p>
        </w:tc>
        <w:tc>
          <w:tcPr>
            <w:tcW w:w="1223" w:type="dxa"/>
            <w:tcBorders>
              <w:bottom w:val="single" w:sz="4" w:space="0" w:color="808080" w:themeColor="background1" w:themeShade="80"/>
            </w:tcBorders>
            <w:vAlign w:val="bottom"/>
          </w:tcPr>
          <w:p w14:paraId="34D6FEE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40 (5.6)</w:t>
            </w:r>
          </w:p>
        </w:tc>
        <w:tc>
          <w:tcPr>
            <w:tcW w:w="1224" w:type="dxa"/>
            <w:tcBorders>
              <w:bottom w:val="single" w:sz="4" w:space="0" w:color="808080" w:themeColor="background1" w:themeShade="80"/>
            </w:tcBorders>
            <w:vAlign w:val="bottom"/>
          </w:tcPr>
          <w:p w14:paraId="36FD240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41 (5.8)</w:t>
            </w:r>
          </w:p>
        </w:tc>
        <w:tc>
          <w:tcPr>
            <w:tcW w:w="1223" w:type="dxa"/>
            <w:tcBorders>
              <w:bottom w:val="single" w:sz="4" w:space="0" w:color="808080" w:themeColor="background1" w:themeShade="80"/>
            </w:tcBorders>
            <w:vAlign w:val="bottom"/>
          </w:tcPr>
          <w:p w14:paraId="285B168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 (4.1)</w:t>
            </w:r>
          </w:p>
        </w:tc>
        <w:tc>
          <w:tcPr>
            <w:tcW w:w="1223" w:type="dxa"/>
            <w:tcBorders>
              <w:bottom w:val="single" w:sz="4" w:space="0" w:color="808080" w:themeColor="background1" w:themeShade="80"/>
            </w:tcBorders>
            <w:vAlign w:val="bottom"/>
          </w:tcPr>
          <w:p w14:paraId="497BFC8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33 (4.6)</w:t>
            </w:r>
          </w:p>
        </w:tc>
        <w:tc>
          <w:tcPr>
            <w:tcW w:w="1224" w:type="dxa"/>
            <w:tcBorders>
              <w:bottom w:val="single" w:sz="4" w:space="0" w:color="808080" w:themeColor="background1" w:themeShade="80"/>
            </w:tcBorders>
            <w:vAlign w:val="bottom"/>
          </w:tcPr>
          <w:p w14:paraId="3494A05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39 (5.5)</w:t>
            </w:r>
          </w:p>
        </w:tc>
        <w:tc>
          <w:tcPr>
            <w:tcW w:w="1223" w:type="dxa"/>
            <w:tcBorders>
              <w:bottom w:val="single" w:sz="4" w:space="0" w:color="808080" w:themeColor="background1" w:themeShade="80"/>
            </w:tcBorders>
            <w:vAlign w:val="bottom"/>
          </w:tcPr>
          <w:p w14:paraId="44D6F6E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42 (5.9)</w:t>
            </w:r>
          </w:p>
        </w:tc>
        <w:tc>
          <w:tcPr>
            <w:tcW w:w="1224" w:type="dxa"/>
            <w:tcBorders>
              <w:bottom w:val="single" w:sz="4" w:space="0" w:color="808080" w:themeColor="background1" w:themeShade="80"/>
            </w:tcBorders>
            <w:vAlign w:val="bottom"/>
          </w:tcPr>
          <w:p w14:paraId="05CACD9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38 (5.4)</w:t>
            </w:r>
          </w:p>
        </w:tc>
      </w:tr>
      <w:tr w:rsidR="00ED2F3A" w:rsidRPr="00F41888" w14:paraId="14AF707C"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73A9861C" w14:textId="77777777" w:rsidR="00ED2F3A" w:rsidRPr="00F41888" w:rsidRDefault="00ED2F3A" w:rsidP="00B77D1E">
            <w:pPr>
              <w:pStyle w:val="TableTextLeftAligned"/>
              <w:spacing w:after="0"/>
              <w:rPr>
                <w:rFonts w:cstheme="minorHAnsi"/>
                <w:szCs w:val="20"/>
              </w:rPr>
            </w:pPr>
            <w:r w:rsidRPr="00F41888">
              <w:rPr>
                <w:rFonts w:cstheme="minorHAnsi"/>
                <w:szCs w:val="20"/>
              </w:rPr>
              <w:t>Location</w:t>
            </w:r>
          </w:p>
        </w:tc>
        <w:tc>
          <w:tcPr>
            <w:tcW w:w="2552" w:type="dxa"/>
            <w:tcBorders>
              <w:bottom w:val="single" w:sz="4" w:space="0" w:color="808080" w:themeColor="background1" w:themeShade="80"/>
            </w:tcBorders>
            <w:shd w:val="clear" w:color="auto" w:fill="auto"/>
            <w:vAlign w:val="bottom"/>
          </w:tcPr>
          <w:p w14:paraId="498AD24A" w14:textId="77777777" w:rsidR="00ED2F3A" w:rsidRPr="00F41888" w:rsidRDefault="00ED2F3A" w:rsidP="00B77D1E">
            <w:pPr>
              <w:pStyle w:val="TableTextRightAligned"/>
              <w:spacing w:after="0"/>
              <w:jc w:val="left"/>
              <w:rPr>
                <w:rFonts w:cstheme="minorHAnsi"/>
                <w:szCs w:val="20"/>
              </w:rPr>
            </w:pPr>
            <w:r w:rsidRPr="00F41888">
              <w:rPr>
                <w:rFonts w:cstheme="minorHAnsi"/>
                <w:color w:val="000000"/>
                <w:szCs w:val="20"/>
              </w:rPr>
              <w:t>Victoria</w:t>
            </w:r>
          </w:p>
        </w:tc>
        <w:tc>
          <w:tcPr>
            <w:tcW w:w="1223" w:type="dxa"/>
            <w:tcBorders>
              <w:bottom w:val="single" w:sz="4" w:space="0" w:color="808080" w:themeColor="background1" w:themeShade="80"/>
            </w:tcBorders>
            <w:vAlign w:val="bottom"/>
          </w:tcPr>
          <w:p w14:paraId="6DB22CE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210 (29.8)</w:t>
            </w:r>
          </w:p>
        </w:tc>
        <w:tc>
          <w:tcPr>
            <w:tcW w:w="1223" w:type="dxa"/>
            <w:tcBorders>
              <w:bottom w:val="single" w:sz="4" w:space="0" w:color="808080" w:themeColor="background1" w:themeShade="80"/>
            </w:tcBorders>
            <w:vAlign w:val="bottom"/>
          </w:tcPr>
          <w:p w14:paraId="6772B4A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201 (28.3)</w:t>
            </w:r>
          </w:p>
        </w:tc>
        <w:tc>
          <w:tcPr>
            <w:tcW w:w="1224" w:type="dxa"/>
            <w:tcBorders>
              <w:bottom w:val="single" w:sz="4" w:space="0" w:color="808080" w:themeColor="background1" w:themeShade="80"/>
            </w:tcBorders>
            <w:vAlign w:val="bottom"/>
          </w:tcPr>
          <w:p w14:paraId="368A216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197 (27.9)</w:t>
            </w:r>
          </w:p>
        </w:tc>
        <w:tc>
          <w:tcPr>
            <w:tcW w:w="1223" w:type="dxa"/>
            <w:tcBorders>
              <w:bottom w:val="single" w:sz="4" w:space="0" w:color="808080" w:themeColor="background1" w:themeShade="80"/>
            </w:tcBorders>
            <w:vAlign w:val="bottom"/>
          </w:tcPr>
          <w:p w14:paraId="6C3003A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207 (29.2)</w:t>
            </w:r>
          </w:p>
        </w:tc>
        <w:tc>
          <w:tcPr>
            <w:tcW w:w="1223" w:type="dxa"/>
            <w:tcBorders>
              <w:bottom w:val="single" w:sz="4" w:space="0" w:color="808080" w:themeColor="background1" w:themeShade="80"/>
            </w:tcBorders>
            <w:vAlign w:val="bottom"/>
          </w:tcPr>
          <w:p w14:paraId="0908B69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212 (29.8)</w:t>
            </w:r>
          </w:p>
        </w:tc>
        <w:tc>
          <w:tcPr>
            <w:tcW w:w="1224" w:type="dxa"/>
            <w:tcBorders>
              <w:bottom w:val="single" w:sz="4" w:space="0" w:color="808080" w:themeColor="background1" w:themeShade="80"/>
            </w:tcBorders>
            <w:vAlign w:val="bottom"/>
          </w:tcPr>
          <w:p w14:paraId="2E52B7F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216 (30.4)</w:t>
            </w:r>
          </w:p>
        </w:tc>
        <w:tc>
          <w:tcPr>
            <w:tcW w:w="1223" w:type="dxa"/>
            <w:tcBorders>
              <w:bottom w:val="single" w:sz="4" w:space="0" w:color="808080" w:themeColor="background1" w:themeShade="80"/>
            </w:tcBorders>
            <w:vAlign w:val="bottom"/>
          </w:tcPr>
          <w:p w14:paraId="3668868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212 (29.8)</w:t>
            </w:r>
          </w:p>
        </w:tc>
        <w:tc>
          <w:tcPr>
            <w:tcW w:w="1224" w:type="dxa"/>
            <w:tcBorders>
              <w:bottom w:val="single" w:sz="4" w:space="0" w:color="808080" w:themeColor="background1" w:themeShade="80"/>
            </w:tcBorders>
            <w:vAlign w:val="bottom"/>
          </w:tcPr>
          <w:p w14:paraId="62FCBB6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202 (28.5)</w:t>
            </w:r>
          </w:p>
        </w:tc>
      </w:tr>
      <w:tr w:rsidR="00C22CEF" w:rsidRPr="00F41888" w14:paraId="627087F7" w14:textId="77777777" w:rsidTr="00B77D1E">
        <w:tblPrEx>
          <w:tblCellMar>
            <w:top w:w="85" w:type="dxa"/>
          </w:tblCellMar>
        </w:tblPrEx>
        <w:tc>
          <w:tcPr>
            <w:tcW w:w="1276" w:type="dxa"/>
            <w:tcBorders>
              <w:top w:val="nil"/>
              <w:bottom w:val="nil"/>
            </w:tcBorders>
            <w:shd w:val="clear" w:color="auto" w:fill="auto"/>
          </w:tcPr>
          <w:p w14:paraId="297B12C0" w14:textId="52933BDD"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718B1116" w14:textId="77777777" w:rsidR="00C22CEF" w:rsidRPr="00F41888" w:rsidRDefault="00C22CEF" w:rsidP="00C22CEF">
            <w:pPr>
              <w:pStyle w:val="TableTextRightAligned"/>
              <w:spacing w:after="0"/>
              <w:jc w:val="left"/>
              <w:rPr>
                <w:rFonts w:cstheme="minorHAnsi"/>
                <w:szCs w:val="20"/>
              </w:rPr>
            </w:pPr>
            <w:r w:rsidRPr="00F41888">
              <w:rPr>
                <w:rFonts w:cstheme="minorHAnsi"/>
                <w:szCs w:val="20"/>
              </w:rPr>
              <w:t>New South Wales</w:t>
            </w:r>
          </w:p>
        </w:tc>
        <w:tc>
          <w:tcPr>
            <w:tcW w:w="1223" w:type="dxa"/>
            <w:tcBorders>
              <w:bottom w:val="single" w:sz="4" w:space="0" w:color="808080" w:themeColor="background1" w:themeShade="80"/>
            </w:tcBorders>
            <w:vAlign w:val="bottom"/>
          </w:tcPr>
          <w:p w14:paraId="7F1B61D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211 (30)</w:t>
            </w:r>
          </w:p>
        </w:tc>
        <w:tc>
          <w:tcPr>
            <w:tcW w:w="1223" w:type="dxa"/>
            <w:tcBorders>
              <w:bottom w:val="single" w:sz="4" w:space="0" w:color="808080" w:themeColor="background1" w:themeShade="80"/>
            </w:tcBorders>
            <w:vAlign w:val="bottom"/>
          </w:tcPr>
          <w:p w14:paraId="58846D42"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219 (30.8)</w:t>
            </w:r>
          </w:p>
        </w:tc>
        <w:tc>
          <w:tcPr>
            <w:tcW w:w="1224" w:type="dxa"/>
            <w:tcBorders>
              <w:bottom w:val="single" w:sz="4" w:space="0" w:color="808080" w:themeColor="background1" w:themeShade="80"/>
            </w:tcBorders>
            <w:vAlign w:val="bottom"/>
          </w:tcPr>
          <w:p w14:paraId="6B60713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236 (33.4)</w:t>
            </w:r>
          </w:p>
        </w:tc>
        <w:tc>
          <w:tcPr>
            <w:tcW w:w="1223" w:type="dxa"/>
            <w:tcBorders>
              <w:bottom w:val="single" w:sz="4" w:space="0" w:color="808080" w:themeColor="background1" w:themeShade="80"/>
            </w:tcBorders>
            <w:vAlign w:val="bottom"/>
          </w:tcPr>
          <w:p w14:paraId="6DE3341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211 (29.8)</w:t>
            </w:r>
          </w:p>
        </w:tc>
        <w:tc>
          <w:tcPr>
            <w:tcW w:w="1223" w:type="dxa"/>
            <w:tcBorders>
              <w:bottom w:val="single" w:sz="4" w:space="0" w:color="808080" w:themeColor="background1" w:themeShade="80"/>
            </w:tcBorders>
            <w:vAlign w:val="bottom"/>
          </w:tcPr>
          <w:p w14:paraId="40519DA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224 (31.5)</w:t>
            </w:r>
          </w:p>
        </w:tc>
        <w:tc>
          <w:tcPr>
            <w:tcW w:w="1224" w:type="dxa"/>
            <w:tcBorders>
              <w:bottom w:val="single" w:sz="4" w:space="0" w:color="808080" w:themeColor="background1" w:themeShade="80"/>
            </w:tcBorders>
            <w:vAlign w:val="bottom"/>
          </w:tcPr>
          <w:p w14:paraId="16193CE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208 (29.3)</w:t>
            </w:r>
          </w:p>
        </w:tc>
        <w:tc>
          <w:tcPr>
            <w:tcW w:w="1223" w:type="dxa"/>
            <w:tcBorders>
              <w:bottom w:val="single" w:sz="4" w:space="0" w:color="808080" w:themeColor="background1" w:themeShade="80"/>
            </w:tcBorders>
            <w:vAlign w:val="bottom"/>
          </w:tcPr>
          <w:p w14:paraId="61411BDD"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207 (29.1)</w:t>
            </w:r>
          </w:p>
        </w:tc>
        <w:tc>
          <w:tcPr>
            <w:tcW w:w="1224" w:type="dxa"/>
            <w:tcBorders>
              <w:bottom w:val="single" w:sz="4" w:space="0" w:color="808080" w:themeColor="background1" w:themeShade="80"/>
            </w:tcBorders>
            <w:vAlign w:val="bottom"/>
          </w:tcPr>
          <w:p w14:paraId="19D6D9D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222 (31.3)</w:t>
            </w:r>
          </w:p>
        </w:tc>
      </w:tr>
      <w:tr w:rsidR="00C22CEF" w:rsidRPr="00F41888" w14:paraId="64A4960F" w14:textId="77777777" w:rsidTr="00B77D1E">
        <w:tblPrEx>
          <w:tblCellMar>
            <w:top w:w="85" w:type="dxa"/>
          </w:tblCellMar>
        </w:tblPrEx>
        <w:tc>
          <w:tcPr>
            <w:tcW w:w="1276" w:type="dxa"/>
            <w:tcBorders>
              <w:top w:val="nil"/>
              <w:bottom w:val="nil"/>
            </w:tcBorders>
            <w:shd w:val="clear" w:color="auto" w:fill="auto"/>
          </w:tcPr>
          <w:p w14:paraId="121CEDAB" w14:textId="756C7CA0"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7AD671EA"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Queensland</w:t>
            </w:r>
          </w:p>
        </w:tc>
        <w:tc>
          <w:tcPr>
            <w:tcW w:w="1223" w:type="dxa"/>
            <w:tcBorders>
              <w:bottom w:val="single" w:sz="4" w:space="0" w:color="808080" w:themeColor="background1" w:themeShade="80"/>
            </w:tcBorders>
            <w:vAlign w:val="bottom"/>
          </w:tcPr>
          <w:p w14:paraId="0FDD121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144 (20.5)</w:t>
            </w:r>
          </w:p>
        </w:tc>
        <w:tc>
          <w:tcPr>
            <w:tcW w:w="1223" w:type="dxa"/>
            <w:tcBorders>
              <w:bottom w:val="single" w:sz="4" w:space="0" w:color="808080" w:themeColor="background1" w:themeShade="80"/>
            </w:tcBorders>
            <w:vAlign w:val="bottom"/>
          </w:tcPr>
          <w:p w14:paraId="2F0B2451"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177 (24.9)</w:t>
            </w:r>
          </w:p>
        </w:tc>
        <w:tc>
          <w:tcPr>
            <w:tcW w:w="1224" w:type="dxa"/>
            <w:tcBorders>
              <w:bottom w:val="single" w:sz="4" w:space="0" w:color="808080" w:themeColor="background1" w:themeShade="80"/>
            </w:tcBorders>
            <w:vAlign w:val="bottom"/>
          </w:tcPr>
          <w:p w14:paraId="597D00D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149 (21.1)</w:t>
            </w:r>
          </w:p>
        </w:tc>
        <w:tc>
          <w:tcPr>
            <w:tcW w:w="1223" w:type="dxa"/>
            <w:tcBorders>
              <w:bottom w:val="single" w:sz="4" w:space="0" w:color="808080" w:themeColor="background1" w:themeShade="80"/>
            </w:tcBorders>
            <w:vAlign w:val="bottom"/>
          </w:tcPr>
          <w:p w14:paraId="2B96ABB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164 (23.1)</w:t>
            </w:r>
          </w:p>
        </w:tc>
        <w:tc>
          <w:tcPr>
            <w:tcW w:w="1223" w:type="dxa"/>
            <w:tcBorders>
              <w:bottom w:val="single" w:sz="4" w:space="0" w:color="808080" w:themeColor="background1" w:themeShade="80"/>
            </w:tcBorders>
            <w:vAlign w:val="bottom"/>
          </w:tcPr>
          <w:p w14:paraId="4E45B93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153 (21.5)</w:t>
            </w:r>
          </w:p>
        </w:tc>
        <w:tc>
          <w:tcPr>
            <w:tcW w:w="1224" w:type="dxa"/>
            <w:tcBorders>
              <w:bottom w:val="single" w:sz="4" w:space="0" w:color="808080" w:themeColor="background1" w:themeShade="80"/>
            </w:tcBorders>
            <w:vAlign w:val="bottom"/>
          </w:tcPr>
          <w:p w14:paraId="63DF158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164 (23.1)</w:t>
            </w:r>
          </w:p>
        </w:tc>
        <w:tc>
          <w:tcPr>
            <w:tcW w:w="1223" w:type="dxa"/>
            <w:tcBorders>
              <w:bottom w:val="single" w:sz="4" w:space="0" w:color="808080" w:themeColor="background1" w:themeShade="80"/>
            </w:tcBorders>
            <w:vAlign w:val="bottom"/>
          </w:tcPr>
          <w:p w14:paraId="00498568"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157 (22.1)</w:t>
            </w:r>
          </w:p>
        </w:tc>
        <w:tc>
          <w:tcPr>
            <w:tcW w:w="1224" w:type="dxa"/>
            <w:tcBorders>
              <w:bottom w:val="single" w:sz="4" w:space="0" w:color="808080" w:themeColor="background1" w:themeShade="80"/>
            </w:tcBorders>
            <w:vAlign w:val="bottom"/>
          </w:tcPr>
          <w:p w14:paraId="1F8FA47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155 (21.8)</w:t>
            </w:r>
          </w:p>
        </w:tc>
      </w:tr>
      <w:tr w:rsidR="00C22CEF" w:rsidRPr="00F41888" w14:paraId="0BE74ADF" w14:textId="77777777" w:rsidTr="00B77D1E">
        <w:tblPrEx>
          <w:tblCellMar>
            <w:top w:w="85" w:type="dxa"/>
          </w:tblCellMar>
        </w:tblPrEx>
        <w:tc>
          <w:tcPr>
            <w:tcW w:w="1276" w:type="dxa"/>
            <w:tcBorders>
              <w:top w:val="nil"/>
              <w:bottom w:val="nil"/>
            </w:tcBorders>
            <w:shd w:val="clear" w:color="auto" w:fill="auto"/>
          </w:tcPr>
          <w:p w14:paraId="191DB437" w14:textId="5DF6032E"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39751A3"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Australian Capital Territory</w:t>
            </w:r>
          </w:p>
        </w:tc>
        <w:tc>
          <w:tcPr>
            <w:tcW w:w="1223" w:type="dxa"/>
            <w:tcBorders>
              <w:bottom w:val="single" w:sz="4" w:space="0" w:color="808080" w:themeColor="background1" w:themeShade="80"/>
            </w:tcBorders>
            <w:vAlign w:val="bottom"/>
          </w:tcPr>
          <w:p w14:paraId="7F23A1C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24 (3.4)</w:t>
            </w:r>
          </w:p>
        </w:tc>
        <w:tc>
          <w:tcPr>
            <w:tcW w:w="1223" w:type="dxa"/>
            <w:tcBorders>
              <w:bottom w:val="single" w:sz="4" w:space="0" w:color="808080" w:themeColor="background1" w:themeShade="80"/>
            </w:tcBorders>
            <w:vAlign w:val="bottom"/>
          </w:tcPr>
          <w:p w14:paraId="1501EE51"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18 (2.5)</w:t>
            </w:r>
          </w:p>
        </w:tc>
        <w:tc>
          <w:tcPr>
            <w:tcW w:w="1224" w:type="dxa"/>
            <w:tcBorders>
              <w:bottom w:val="single" w:sz="4" w:space="0" w:color="808080" w:themeColor="background1" w:themeShade="80"/>
            </w:tcBorders>
            <w:vAlign w:val="bottom"/>
          </w:tcPr>
          <w:p w14:paraId="062054B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 (2.1)</w:t>
            </w:r>
          </w:p>
        </w:tc>
        <w:tc>
          <w:tcPr>
            <w:tcW w:w="1223" w:type="dxa"/>
            <w:tcBorders>
              <w:bottom w:val="single" w:sz="4" w:space="0" w:color="808080" w:themeColor="background1" w:themeShade="80"/>
            </w:tcBorders>
            <w:vAlign w:val="bottom"/>
          </w:tcPr>
          <w:p w14:paraId="215DFE24"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15 (2.1)</w:t>
            </w:r>
          </w:p>
        </w:tc>
        <w:tc>
          <w:tcPr>
            <w:tcW w:w="1223" w:type="dxa"/>
            <w:tcBorders>
              <w:bottom w:val="single" w:sz="4" w:space="0" w:color="808080" w:themeColor="background1" w:themeShade="80"/>
            </w:tcBorders>
            <w:vAlign w:val="bottom"/>
          </w:tcPr>
          <w:p w14:paraId="2DEB7DE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13 (1.8)</w:t>
            </w:r>
          </w:p>
        </w:tc>
        <w:tc>
          <w:tcPr>
            <w:tcW w:w="1224" w:type="dxa"/>
            <w:tcBorders>
              <w:bottom w:val="single" w:sz="4" w:space="0" w:color="808080" w:themeColor="background1" w:themeShade="80"/>
            </w:tcBorders>
            <w:vAlign w:val="bottom"/>
          </w:tcPr>
          <w:p w14:paraId="3E48C93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13 (1.8)</w:t>
            </w:r>
          </w:p>
        </w:tc>
        <w:tc>
          <w:tcPr>
            <w:tcW w:w="1223" w:type="dxa"/>
            <w:tcBorders>
              <w:bottom w:val="single" w:sz="4" w:space="0" w:color="808080" w:themeColor="background1" w:themeShade="80"/>
            </w:tcBorders>
            <w:vAlign w:val="bottom"/>
          </w:tcPr>
          <w:p w14:paraId="095B86A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17 (2.4)</w:t>
            </w:r>
          </w:p>
        </w:tc>
        <w:tc>
          <w:tcPr>
            <w:tcW w:w="1224" w:type="dxa"/>
            <w:tcBorders>
              <w:bottom w:val="single" w:sz="4" w:space="0" w:color="808080" w:themeColor="background1" w:themeShade="80"/>
            </w:tcBorders>
            <w:vAlign w:val="bottom"/>
          </w:tcPr>
          <w:p w14:paraId="1749F922"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9 (1.3)</w:t>
            </w:r>
          </w:p>
        </w:tc>
      </w:tr>
      <w:tr w:rsidR="00C22CEF" w:rsidRPr="00F41888" w14:paraId="1BAF75BF" w14:textId="77777777" w:rsidTr="00B77D1E">
        <w:tblPrEx>
          <w:tblCellMar>
            <w:top w:w="85" w:type="dxa"/>
          </w:tblCellMar>
        </w:tblPrEx>
        <w:tc>
          <w:tcPr>
            <w:tcW w:w="1276" w:type="dxa"/>
            <w:tcBorders>
              <w:top w:val="nil"/>
              <w:bottom w:val="nil"/>
            </w:tcBorders>
            <w:shd w:val="clear" w:color="auto" w:fill="auto"/>
          </w:tcPr>
          <w:p w14:paraId="4330055C" w14:textId="41E4DBB2"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44A64AE" w14:textId="77777777" w:rsidR="00C22CEF" w:rsidRPr="00F41888" w:rsidRDefault="00C22CEF" w:rsidP="00C22CEF">
            <w:pPr>
              <w:pStyle w:val="TableTextRightAligned"/>
              <w:spacing w:after="0"/>
              <w:jc w:val="left"/>
              <w:rPr>
                <w:rFonts w:cstheme="minorHAnsi"/>
                <w:szCs w:val="20"/>
              </w:rPr>
            </w:pPr>
            <w:r w:rsidRPr="00F41888">
              <w:rPr>
                <w:rFonts w:cstheme="minorHAnsi"/>
                <w:szCs w:val="20"/>
              </w:rPr>
              <w:t>South Australia</w:t>
            </w:r>
          </w:p>
        </w:tc>
        <w:tc>
          <w:tcPr>
            <w:tcW w:w="1223" w:type="dxa"/>
            <w:tcBorders>
              <w:bottom w:val="single" w:sz="4" w:space="0" w:color="808080" w:themeColor="background1" w:themeShade="80"/>
            </w:tcBorders>
            <w:vAlign w:val="bottom"/>
          </w:tcPr>
          <w:p w14:paraId="55051AE9"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54 (7.7)</w:t>
            </w:r>
          </w:p>
        </w:tc>
        <w:tc>
          <w:tcPr>
            <w:tcW w:w="1223" w:type="dxa"/>
            <w:tcBorders>
              <w:bottom w:val="single" w:sz="4" w:space="0" w:color="808080" w:themeColor="background1" w:themeShade="80"/>
            </w:tcBorders>
            <w:vAlign w:val="bottom"/>
          </w:tcPr>
          <w:p w14:paraId="3FE64339"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51 (7.2)</w:t>
            </w:r>
          </w:p>
        </w:tc>
        <w:tc>
          <w:tcPr>
            <w:tcW w:w="1224" w:type="dxa"/>
            <w:tcBorders>
              <w:bottom w:val="single" w:sz="4" w:space="0" w:color="808080" w:themeColor="background1" w:themeShade="80"/>
            </w:tcBorders>
            <w:vAlign w:val="bottom"/>
          </w:tcPr>
          <w:p w14:paraId="7FADAEB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48 (6.8)</w:t>
            </w:r>
          </w:p>
        </w:tc>
        <w:tc>
          <w:tcPr>
            <w:tcW w:w="1223" w:type="dxa"/>
            <w:tcBorders>
              <w:bottom w:val="single" w:sz="4" w:space="0" w:color="808080" w:themeColor="background1" w:themeShade="80"/>
            </w:tcBorders>
            <w:vAlign w:val="bottom"/>
          </w:tcPr>
          <w:p w14:paraId="451531A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52 (7.3)</w:t>
            </w:r>
          </w:p>
        </w:tc>
        <w:tc>
          <w:tcPr>
            <w:tcW w:w="1223" w:type="dxa"/>
            <w:tcBorders>
              <w:bottom w:val="single" w:sz="4" w:space="0" w:color="808080" w:themeColor="background1" w:themeShade="80"/>
            </w:tcBorders>
            <w:vAlign w:val="bottom"/>
          </w:tcPr>
          <w:p w14:paraId="591E6E91"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59 (8.3)</w:t>
            </w:r>
          </w:p>
        </w:tc>
        <w:tc>
          <w:tcPr>
            <w:tcW w:w="1224" w:type="dxa"/>
            <w:tcBorders>
              <w:bottom w:val="single" w:sz="4" w:space="0" w:color="808080" w:themeColor="background1" w:themeShade="80"/>
            </w:tcBorders>
            <w:vAlign w:val="bottom"/>
          </w:tcPr>
          <w:p w14:paraId="7F84928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55 (7.7)</w:t>
            </w:r>
          </w:p>
        </w:tc>
        <w:tc>
          <w:tcPr>
            <w:tcW w:w="1223" w:type="dxa"/>
            <w:tcBorders>
              <w:bottom w:val="single" w:sz="4" w:space="0" w:color="808080" w:themeColor="background1" w:themeShade="80"/>
            </w:tcBorders>
            <w:vAlign w:val="bottom"/>
          </w:tcPr>
          <w:p w14:paraId="1BF64DC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48 (6.8)</w:t>
            </w:r>
          </w:p>
        </w:tc>
        <w:tc>
          <w:tcPr>
            <w:tcW w:w="1224" w:type="dxa"/>
            <w:tcBorders>
              <w:bottom w:val="single" w:sz="4" w:space="0" w:color="808080" w:themeColor="background1" w:themeShade="80"/>
            </w:tcBorders>
            <w:vAlign w:val="bottom"/>
          </w:tcPr>
          <w:p w14:paraId="531304E4"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53 (7.5)</w:t>
            </w:r>
          </w:p>
        </w:tc>
      </w:tr>
      <w:tr w:rsidR="00C22CEF" w:rsidRPr="00F41888" w14:paraId="716621B0" w14:textId="77777777" w:rsidTr="00B77D1E">
        <w:tblPrEx>
          <w:tblCellMar>
            <w:top w:w="85" w:type="dxa"/>
          </w:tblCellMar>
        </w:tblPrEx>
        <w:tc>
          <w:tcPr>
            <w:tcW w:w="1276" w:type="dxa"/>
            <w:tcBorders>
              <w:top w:val="nil"/>
              <w:bottom w:val="nil"/>
            </w:tcBorders>
            <w:shd w:val="clear" w:color="auto" w:fill="auto"/>
          </w:tcPr>
          <w:p w14:paraId="3544EED6" w14:textId="03CD094B"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308B6867"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Western Australia</w:t>
            </w:r>
          </w:p>
        </w:tc>
        <w:tc>
          <w:tcPr>
            <w:tcW w:w="1223" w:type="dxa"/>
            <w:tcBorders>
              <w:bottom w:val="single" w:sz="4" w:space="0" w:color="808080" w:themeColor="background1" w:themeShade="80"/>
            </w:tcBorders>
            <w:vAlign w:val="bottom"/>
          </w:tcPr>
          <w:p w14:paraId="6F30F708"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49 (7)</w:t>
            </w:r>
          </w:p>
        </w:tc>
        <w:tc>
          <w:tcPr>
            <w:tcW w:w="1223" w:type="dxa"/>
            <w:tcBorders>
              <w:bottom w:val="single" w:sz="4" w:space="0" w:color="808080" w:themeColor="background1" w:themeShade="80"/>
            </w:tcBorders>
            <w:vAlign w:val="bottom"/>
          </w:tcPr>
          <w:p w14:paraId="4481CFE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36 (5.1)</w:t>
            </w:r>
          </w:p>
        </w:tc>
        <w:tc>
          <w:tcPr>
            <w:tcW w:w="1224" w:type="dxa"/>
            <w:tcBorders>
              <w:bottom w:val="single" w:sz="4" w:space="0" w:color="808080" w:themeColor="background1" w:themeShade="80"/>
            </w:tcBorders>
            <w:vAlign w:val="bottom"/>
          </w:tcPr>
          <w:p w14:paraId="43120DF6"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49 (6.9)</w:t>
            </w:r>
          </w:p>
        </w:tc>
        <w:tc>
          <w:tcPr>
            <w:tcW w:w="1223" w:type="dxa"/>
            <w:tcBorders>
              <w:bottom w:val="single" w:sz="4" w:space="0" w:color="808080" w:themeColor="background1" w:themeShade="80"/>
            </w:tcBorders>
            <w:vAlign w:val="bottom"/>
          </w:tcPr>
          <w:p w14:paraId="26AE7AE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47 (6.6)</w:t>
            </w:r>
          </w:p>
        </w:tc>
        <w:tc>
          <w:tcPr>
            <w:tcW w:w="1223" w:type="dxa"/>
            <w:tcBorders>
              <w:bottom w:val="single" w:sz="4" w:space="0" w:color="808080" w:themeColor="background1" w:themeShade="80"/>
            </w:tcBorders>
            <w:vAlign w:val="bottom"/>
          </w:tcPr>
          <w:p w14:paraId="0EAE806F"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41 (5.8)</w:t>
            </w:r>
          </w:p>
        </w:tc>
        <w:tc>
          <w:tcPr>
            <w:tcW w:w="1224" w:type="dxa"/>
            <w:tcBorders>
              <w:bottom w:val="single" w:sz="4" w:space="0" w:color="808080" w:themeColor="background1" w:themeShade="80"/>
            </w:tcBorders>
            <w:vAlign w:val="bottom"/>
          </w:tcPr>
          <w:p w14:paraId="5781EDD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43 (6.1)</w:t>
            </w:r>
          </w:p>
        </w:tc>
        <w:tc>
          <w:tcPr>
            <w:tcW w:w="1223" w:type="dxa"/>
            <w:tcBorders>
              <w:bottom w:val="single" w:sz="4" w:space="0" w:color="808080" w:themeColor="background1" w:themeShade="80"/>
            </w:tcBorders>
            <w:vAlign w:val="bottom"/>
          </w:tcPr>
          <w:p w14:paraId="2E8EA1A2"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60 (8.4)</w:t>
            </w:r>
          </w:p>
        </w:tc>
        <w:tc>
          <w:tcPr>
            <w:tcW w:w="1224" w:type="dxa"/>
            <w:tcBorders>
              <w:bottom w:val="single" w:sz="4" w:space="0" w:color="808080" w:themeColor="background1" w:themeShade="80"/>
            </w:tcBorders>
            <w:vAlign w:val="bottom"/>
          </w:tcPr>
          <w:p w14:paraId="30DB8AB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57 (8)</w:t>
            </w:r>
          </w:p>
        </w:tc>
      </w:tr>
      <w:tr w:rsidR="00C22CEF" w:rsidRPr="00F41888" w14:paraId="148AE124" w14:textId="77777777" w:rsidTr="00B77D1E">
        <w:tblPrEx>
          <w:tblCellMar>
            <w:top w:w="85" w:type="dxa"/>
          </w:tblCellMar>
        </w:tblPrEx>
        <w:tc>
          <w:tcPr>
            <w:tcW w:w="1276" w:type="dxa"/>
            <w:tcBorders>
              <w:top w:val="nil"/>
              <w:bottom w:val="nil"/>
            </w:tcBorders>
            <w:shd w:val="clear" w:color="auto" w:fill="auto"/>
          </w:tcPr>
          <w:p w14:paraId="76276381" w14:textId="6BEA3C9D"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602154C1"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Tasmania</w:t>
            </w:r>
          </w:p>
        </w:tc>
        <w:tc>
          <w:tcPr>
            <w:tcW w:w="1223" w:type="dxa"/>
            <w:tcBorders>
              <w:bottom w:val="single" w:sz="4" w:space="0" w:color="808080" w:themeColor="background1" w:themeShade="80"/>
            </w:tcBorders>
            <w:vAlign w:val="bottom"/>
          </w:tcPr>
          <w:p w14:paraId="79BD6AEB"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8 (1.1)</w:t>
            </w:r>
          </w:p>
        </w:tc>
        <w:tc>
          <w:tcPr>
            <w:tcW w:w="1223" w:type="dxa"/>
            <w:tcBorders>
              <w:bottom w:val="single" w:sz="4" w:space="0" w:color="808080" w:themeColor="background1" w:themeShade="80"/>
            </w:tcBorders>
            <w:vAlign w:val="bottom"/>
          </w:tcPr>
          <w:p w14:paraId="72BBAE68"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6 (0.8)</w:t>
            </w:r>
          </w:p>
        </w:tc>
        <w:tc>
          <w:tcPr>
            <w:tcW w:w="1224" w:type="dxa"/>
            <w:tcBorders>
              <w:bottom w:val="single" w:sz="4" w:space="0" w:color="808080" w:themeColor="background1" w:themeShade="80"/>
            </w:tcBorders>
            <w:vAlign w:val="bottom"/>
          </w:tcPr>
          <w:p w14:paraId="251EC17F"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10 (1.4)</w:t>
            </w:r>
          </w:p>
        </w:tc>
        <w:tc>
          <w:tcPr>
            <w:tcW w:w="1223" w:type="dxa"/>
            <w:tcBorders>
              <w:bottom w:val="single" w:sz="4" w:space="0" w:color="808080" w:themeColor="background1" w:themeShade="80"/>
            </w:tcBorders>
            <w:vAlign w:val="bottom"/>
          </w:tcPr>
          <w:p w14:paraId="27F1E66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11 (1.6)</w:t>
            </w:r>
          </w:p>
        </w:tc>
        <w:tc>
          <w:tcPr>
            <w:tcW w:w="1223" w:type="dxa"/>
            <w:tcBorders>
              <w:bottom w:val="single" w:sz="4" w:space="0" w:color="808080" w:themeColor="background1" w:themeShade="80"/>
            </w:tcBorders>
            <w:vAlign w:val="bottom"/>
          </w:tcPr>
          <w:p w14:paraId="0620B8E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 (0.6)</w:t>
            </w:r>
          </w:p>
        </w:tc>
        <w:tc>
          <w:tcPr>
            <w:tcW w:w="1224" w:type="dxa"/>
            <w:tcBorders>
              <w:bottom w:val="single" w:sz="4" w:space="0" w:color="808080" w:themeColor="background1" w:themeShade="80"/>
            </w:tcBorders>
            <w:vAlign w:val="bottom"/>
          </w:tcPr>
          <w:p w14:paraId="3062A50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11 (1.5)</w:t>
            </w:r>
          </w:p>
        </w:tc>
        <w:tc>
          <w:tcPr>
            <w:tcW w:w="1223" w:type="dxa"/>
            <w:tcBorders>
              <w:bottom w:val="single" w:sz="4" w:space="0" w:color="808080" w:themeColor="background1" w:themeShade="80"/>
            </w:tcBorders>
            <w:vAlign w:val="bottom"/>
          </w:tcPr>
          <w:p w14:paraId="5361C3F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6 (0.8)</w:t>
            </w:r>
          </w:p>
        </w:tc>
        <w:tc>
          <w:tcPr>
            <w:tcW w:w="1224" w:type="dxa"/>
            <w:tcBorders>
              <w:bottom w:val="single" w:sz="4" w:space="0" w:color="808080" w:themeColor="background1" w:themeShade="80"/>
            </w:tcBorders>
            <w:vAlign w:val="bottom"/>
          </w:tcPr>
          <w:p w14:paraId="68A81DC4"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9 (1.3)</w:t>
            </w:r>
          </w:p>
        </w:tc>
      </w:tr>
      <w:tr w:rsidR="00C22CEF" w:rsidRPr="00F41888" w14:paraId="66CD12EA" w14:textId="77777777" w:rsidTr="00B77D1E">
        <w:tblPrEx>
          <w:tblCellMar>
            <w:top w:w="85" w:type="dxa"/>
          </w:tblCellMar>
        </w:tblPrEx>
        <w:tc>
          <w:tcPr>
            <w:tcW w:w="1276" w:type="dxa"/>
            <w:tcBorders>
              <w:top w:val="nil"/>
              <w:bottom w:val="nil"/>
            </w:tcBorders>
            <w:shd w:val="clear" w:color="auto" w:fill="auto"/>
          </w:tcPr>
          <w:p w14:paraId="2EEBDC00" w14:textId="14243FFC"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963AF23"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Northern Territory</w:t>
            </w:r>
          </w:p>
        </w:tc>
        <w:tc>
          <w:tcPr>
            <w:tcW w:w="1223" w:type="dxa"/>
            <w:tcBorders>
              <w:bottom w:val="single" w:sz="4" w:space="0" w:color="808080" w:themeColor="background1" w:themeShade="80"/>
            </w:tcBorders>
            <w:vAlign w:val="bottom"/>
          </w:tcPr>
          <w:p w14:paraId="7042A1F6"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474C48D0"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3 (0.4)</w:t>
            </w:r>
          </w:p>
        </w:tc>
        <w:tc>
          <w:tcPr>
            <w:tcW w:w="1224" w:type="dxa"/>
            <w:tcBorders>
              <w:bottom w:val="single" w:sz="4" w:space="0" w:color="808080" w:themeColor="background1" w:themeShade="80"/>
            </w:tcBorders>
            <w:vAlign w:val="bottom"/>
          </w:tcPr>
          <w:p w14:paraId="54922383"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05692B2A"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2EA9A42E"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5 (0.7)</w:t>
            </w:r>
          </w:p>
        </w:tc>
        <w:tc>
          <w:tcPr>
            <w:tcW w:w="1224" w:type="dxa"/>
            <w:tcBorders>
              <w:bottom w:val="single" w:sz="4" w:space="0" w:color="808080" w:themeColor="background1" w:themeShade="80"/>
            </w:tcBorders>
            <w:vAlign w:val="bottom"/>
          </w:tcPr>
          <w:p w14:paraId="3D0C3BD9" w14:textId="3555B4F3"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3" w:type="dxa"/>
            <w:tcBorders>
              <w:bottom w:val="single" w:sz="4" w:space="0" w:color="808080" w:themeColor="background1" w:themeShade="80"/>
            </w:tcBorders>
            <w:vAlign w:val="bottom"/>
          </w:tcPr>
          <w:p w14:paraId="1960C415"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4 (0.6)</w:t>
            </w:r>
          </w:p>
        </w:tc>
        <w:tc>
          <w:tcPr>
            <w:tcW w:w="1224" w:type="dxa"/>
            <w:tcBorders>
              <w:bottom w:val="single" w:sz="4" w:space="0" w:color="808080" w:themeColor="background1" w:themeShade="80"/>
            </w:tcBorders>
            <w:vAlign w:val="bottom"/>
          </w:tcPr>
          <w:p w14:paraId="304F21B6"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3 (0.4)</w:t>
            </w:r>
          </w:p>
        </w:tc>
      </w:tr>
      <w:tr w:rsidR="00C22CEF" w:rsidRPr="00F41888" w14:paraId="6A49498B"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645B8601" w14:textId="4DB75E38" w:rsidR="00C22CEF" w:rsidRPr="00C22CEF" w:rsidRDefault="00C22CEF" w:rsidP="00C22CEF">
            <w:pPr>
              <w:pStyle w:val="TableTextLeftAligned"/>
              <w:spacing w:after="0"/>
              <w:rPr>
                <w:rFonts w:cstheme="minorHAnsi"/>
                <w:color w:val="FFFFFF" w:themeColor="background1"/>
                <w:szCs w:val="20"/>
              </w:rPr>
            </w:pPr>
            <w:r w:rsidRPr="00C22CEF">
              <w:rPr>
                <w:rFonts w:cstheme="minorHAnsi"/>
                <w:color w:val="FFFFFF" w:themeColor="background1"/>
                <w:szCs w:val="20"/>
              </w:rPr>
              <w:t>Location</w:t>
            </w:r>
          </w:p>
        </w:tc>
        <w:tc>
          <w:tcPr>
            <w:tcW w:w="2552" w:type="dxa"/>
            <w:tcBorders>
              <w:bottom w:val="single" w:sz="4" w:space="0" w:color="808080" w:themeColor="background1" w:themeShade="80"/>
            </w:tcBorders>
            <w:shd w:val="clear" w:color="auto" w:fill="auto"/>
            <w:vAlign w:val="bottom"/>
          </w:tcPr>
          <w:p w14:paraId="2630BCE4" w14:textId="77777777" w:rsidR="00C22CEF" w:rsidRPr="00F41888" w:rsidRDefault="00C22CEF" w:rsidP="00C22CEF">
            <w:pPr>
              <w:pStyle w:val="TableTextRightAligned"/>
              <w:spacing w:after="0"/>
              <w:jc w:val="left"/>
              <w:rPr>
                <w:rFonts w:cstheme="minorHAnsi"/>
                <w:szCs w:val="20"/>
              </w:rPr>
            </w:pPr>
            <w:r w:rsidRPr="00F41888">
              <w:rPr>
                <w:rFonts w:cstheme="minorHAnsi"/>
                <w:color w:val="000000"/>
                <w:szCs w:val="20"/>
              </w:rPr>
              <w:t>Other</w:t>
            </w:r>
          </w:p>
        </w:tc>
        <w:tc>
          <w:tcPr>
            <w:tcW w:w="1223" w:type="dxa"/>
            <w:tcBorders>
              <w:bottom w:val="single" w:sz="4" w:space="0" w:color="808080" w:themeColor="background1" w:themeShade="80"/>
            </w:tcBorders>
            <w:vAlign w:val="bottom"/>
          </w:tcPr>
          <w:p w14:paraId="36CB3937"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2 (0.3)</w:t>
            </w:r>
          </w:p>
        </w:tc>
        <w:tc>
          <w:tcPr>
            <w:tcW w:w="1223" w:type="dxa"/>
            <w:tcBorders>
              <w:bottom w:val="single" w:sz="4" w:space="0" w:color="808080" w:themeColor="background1" w:themeShade="80"/>
            </w:tcBorders>
            <w:vAlign w:val="bottom"/>
          </w:tcPr>
          <w:p w14:paraId="2D5ECA46" w14:textId="535EDC64"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4" w:type="dxa"/>
            <w:tcBorders>
              <w:bottom w:val="single" w:sz="4" w:space="0" w:color="808080" w:themeColor="background1" w:themeShade="80"/>
            </w:tcBorders>
            <w:vAlign w:val="bottom"/>
          </w:tcPr>
          <w:p w14:paraId="2882AA5C" w14:textId="77777777" w:rsidR="00C22CEF" w:rsidRPr="00EA4661" w:rsidRDefault="00C22CEF" w:rsidP="00C22CEF">
            <w:pPr>
              <w:pStyle w:val="TableTextRightAligned"/>
              <w:spacing w:after="0"/>
              <w:rPr>
                <w:rFonts w:cstheme="minorHAnsi"/>
                <w:sz w:val="18"/>
                <w:szCs w:val="20"/>
              </w:rPr>
            </w:pPr>
            <w:r w:rsidRPr="00EA4661">
              <w:rPr>
                <w:rFonts w:cstheme="minorHAnsi"/>
                <w:color w:val="000000"/>
                <w:sz w:val="18"/>
                <w:szCs w:val="20"/>
              </w:rPr>
              <w:t>1 (0.1)</w:t>
            </w:r>
          </w:p>
        </w:tc>
        <w:tc>
          <w:tcPr>
            <w:tcW w:w="1223" w:type="dxa"/>
            <w:tcBorders>
              <w:bottom w:val="single" w:sz="4" w:space="0" w:color="808080" w:themeColor="background1" w:themeShade="80"/>
            </w:tcBorders>
            <w:vAlign w:val="bottom"/>
          </w:tcPr>
          <w:p w14:paraId="37CE577A" w14:textId="762056F2"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3" w:type="dxa"/>
            <w:tcBorders>
              <w:bottom w:val="single" w:sz="4" w:space="0" w:color="808080" w:themeColor="background1" w:themeShade="80"/>
            </w:tcBorders>
            <w:vAlign w:val="bottom"/>
          </w:tcPr>
          <w:p w14:paraId="01FEA4D0" w14:textId="05ED2EAF"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4" w:type="dxa"/>
            <w:tcBorders>
              <w:bottom w:val="single" w:sz="4" w:space="0" w:color="808080" w:themeColor="background1" w:themeShade="80"/>
            </w:tcBorders>
            <w:vAlign w:val="bottom"/>
          </w:tcPr>
          <w:p w14:paraId="21056999" w14:textId="17F9EA7F"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3" w:type="dxa"/>
            <w:tcBorders>
              <w:bottom w:val="single" w:sz="4" w:space="0" w:color="808080" w:themeColor="background1" w:themeShade="80"/>
            </w:tcBorders>
            <w:vAlign w:val="bottom"/>
          </w:tcPr>
          <w:p w14:paraId="67B0E89A" w14:textId="3D78B4DB" w:rsidR="00C22CEF" w:rsidRPr="00EA4661" w:rsidRDefault="006B5EDF" w:rsidP="00C22CEF">
            <w:pPr>
              <w:pStyle w:val="TableTextRightAligned"/>
              <w:spacing w:after="0"/>
              <w:rPr>
                <w:rFonts w:cstheme="minorHAnsi"/>
                <w:sz w:val="18"/>
                <w:szCs w:val="20"/>
              </w:rPr>
            </w:pPr>
            <w:r>
              <w:rPr>
                <w:rFonts w:cstheme="minorHAnsi"/>
                <w:sz w:val="18"/>
                <w:szCs w:val="20"/>
              </w:rPr>
              <w:t>0</w:t>
            </w:r>
          </w:p>
        </w:tc>
        <w:tc>
          <w:tcPr>
            <w:tcW w:w="1224" w:type="dxa"/>
            <w:tcBorders>
              <w:bottom w:val="single" w:sz="4" w:space="0" w:color="808080" w:themeColor="background1" w:themeShade="80"/>
            </w:tcBorders>
            <w:vAlign w:val="bottom"/>
          </w:tcPr>
          <w:p w14:paraId="08D83A82" w14:textId="131B412E" w:rsidR="00C22CEF" w:rsidRPr="00EA4661" w:rsidRDefault="006B5EDF" w:rsidP="00C22CEF">
            <w:pPr>
              <w:pStyle w:val="TableTextRightAligned"/>
              <w:spacing w:after="0"/>
              <w:rPr>
                <w:rFonts w:cstheme="minorHAnsi"/>
                <w:sz w:val="18"/>
                <w:szCs w:val="20"/>
              </w:rPr>
            </w:pPr>
            <w:r>
              <w:rPr>
                <w:rFonts w:cstheme="minorHAnsi"/>
                <w:sz w:val="18"/>
                <w:szCs w:val="20"/>
              </w:rPr>
              <w:t>0</w:t>
            </w:r>
          </w:p>
        </w:tc>
      </w:tr>
      <w:tr w:rsidR="00ED2F3A" w:rsidRPr="00F41888" w14:paraId="4C505ECE"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18973BCE" w14:textId="77777777" w:rsidR="00ED2F3A" w:rsidRPr="00F41888" w:rsidRDefault="00ED2F3A" w:rsidP="00B77D1E">
            <w:pPr>
              <w:pStyle w:val="TableTextLeftAligned"/>
              <w:spacing w:after="0"/>
              <w:rPr>
                <w:rFonts w:cstheme="minorHAnsi"/>
                <w:szCs w:val="20"/>
              </w:rPr>
            </w:pPr>
            <w:r w:rsidRPr="00F41888">
              <w:rPr>
                <w:rFonts w:cstheme="minorHAnsi"/>
                <w:szCs w:val="20"/>
              </w:rPr>
              <w:t>Language</w:t>
            </w:r>
          </w:p>
        </w:tc>
        <w:tc>
          <w:tcPr>
            <w:tcW w:w="2552" w:type="dxa"/>
            <w:tcBorders>
              <w:bottom w:val="single" w:sz="4" w:space="0" w:color="808080" w:themeColor="background1" w:themeShade="80"/>
            </w:tcBorders>
            <w:shd w:val="clear" w:color="auto" w:fill="auto"/>
          </w:tcPr>
          <w:p w14:paraId="7CDE0D4C"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English</w:t>
            </w:r>
          </w:p>
        </w:tc>
        <w:tc>
          <w:tcPr>
            <w:tcW w:w="1223" w:type="dxa"/>
            <w:tcBorders>
              <w:bottom w:val="single" w:sz="4" w:space="0" w:color="808080" w:themeColor="background1" w:themeShade="80"/>
            </w:tcBorders>
            <w:vAlign w:val="bottom"/>
          </w:tcPr>
          <w:p w14:paraId="6DB1170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612 (86.9)</w:t>
            </w:r>
          </w:p>
        </w:tc>
        <w:tc>
          <w:tcPr>
            <w:tcW w:w="1223" w:type="dxa"/>
            <w:tcBorders>
              <w:bottom w:val="single" w:sz="4" w:space="0" w:color="808080" w:themeColor="background1" w:themeShade="80"/>
            </w:tcBorders>
            <w:vAlign w:val="bottom"/>
          </w:tcPr>
          <w:p w14:paraId="3DCDD35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628 (88.3)</w:t>
            </w:r>
          </w:p>
        </w:tc>
        <w:tc>
          <w:tcPr>
            <w:tcW w:w="1224" w:type="dxa"/>
            <w:tcBorders>
              <w:bottom w:val="single" w:sz="4" w:space="0" w:color="808080" w:themeColor="background1" w:themeShade="80"/>
            </w:tcBorders>
            <w:vAlign w:val="bottom"/>
          </w:tcPr>
          <w:p w14:paraId="1C31A26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624 (88.3)</w:t>
            </w:r>
          </w:p>
        </w:tc>
        <w:tc>
          <w:tcPr>
            <w:tcW w:w="1223" w:type="dxa"/>
            <w:tcBorders>
              <w:bottom w:val="single" w:sz="4" w:space="0" w:color="808080" w:themeColor="background1" w:themeShade="80"/>
            </w:tcBorders>
            <w:vAlign w:val="bottom"/>
          </w:tcPr>
          <w:p w14:paraId="3730DFB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645 (91)</w:t>
            </w:r>
          </w:p>
        </w:tc>
        <w:tc>
          <w:tcPr>
            <w:tcW w:w="1223" w:type="dxa"/>
            <w:tcBorders>
              <w:bottom w:val="single" w:sz="4" w:space="0" w:color="808080" w:themeColor="background1" w:themeShade="80"/>
            </w:tcBorders>
            <w:vAlign w:val="bottom"/>
          </w:tcPr>
          <w:p w14:paraId="6902C76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610 (85.8)</w:t>
            </w:r>
          </w:p>
        </w:tc>
        <w:tc>
          <w:tcPr>
            <w:tcW w:w="1224" w:type="dxa"/>
            <w:tcBorders>
              <w:bottom w:val="single" w:sz="4" w:space="0" w:color="808080" w:themeColor="background1" w:themeShade="80"/>
            </w:tcBorders>
            <w:vAlign w:val="bottom"/>
          </w:tcPr>
          <w:p w14:paraId="2AA840B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631 (88.9)</w:t>
            </w:r>
          </w:p>
        </w:tc>
        <w:tc>
          <w:tcPr>
            <w:tcW w:w="1223" w:type="dxa"/>
            <w:tcBorders>
              <w:bottom w:val="single" w:sz="4" w:space="0" w:color="808080" w:themeColor="background1" w:themeShade="80"/>
            </w:tcBorders>
            <w:vAlign w:val="bottom"/>
          </w:tcPr>
          <w:p w14:paraId="13C769D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633 (89)</w:t>
            </w:r>
          </w:p>
        </w:tc>
        <w:tc>
          <w:tcPr>
            <w:tcW w:w="1224" w:type="dxa"/>
            <w:tcBorders>
              <w:bottom w:val="single" w:sz="4" w:space="0" w:color="808080" w:themeColor="background1" w:themeShade="80"/>
            </w:tcBorders>
            <w:vAlign w:val="bottom"/>
          </w:tcPr>
          <w:p w14:paraId="64347A9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623 (87.7)</w:t>
            </w:r>
          </w:p>
        </w:tc>
      </w:tr>
      <w:tr w:rsidR="00ED2F3A" w:rsidRPr="00F41888" w14:paraId="1C873F1F"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4251DE27" w14:textId="7B04C675" w:rsidR="00ED2F3A" w:rsidRPr="00F41888" w:rsidRDefault="00113B31" w:rsidP="00B77D1E">
            <w:pPr>
              <w:pStyle w:val="TableTextLeftAligned"/>
              <w:spacing w:after="0"/>
              <w:rPr>
                <w:rFonts w:cstheme="minorHAnsi"/>
                <w:szCs w:val="20"/>
              </w:rPr>
            </w:pPr>
            <w:r w:rsidRPr="00113B31">
              <w:rPr>
                <w:rFonts w:cstheme="minorHAnsi"/>
                <w:color w:val="FFFFFF" w:themeColor="background1"/>
                <w:szCs w:val="20"/>
              </w:rPr>
              <w:t>Language</w:t>
            </w:r>
          </w:p>
        </w:tc>
        <w:tc>
          <w:tcPr>
            <w:tcW w:w="2552" w:type="dxa"/>
            <w:tcBorders>
              <w:bottom w:val="single" w:sz="4" w:space="0" w:color="808080" w:themeColor="background1" w:themeShade="80"/>
            </w:tcBorders>
            <w:shd w:val="clear" w:color="auto" w:fill="auto"/>
          </w:tcPr>
          <w:p w14:paraId="59C4456C"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Other</w:t>
            </w:r>
          </w:p>
        </w:tc>
        <w:tc>
          <w:tcPr>
            <w:tcW w:w="1223" w:type="dxa"/>
            <w:tcBorders>
              <w:bottom w:val="single" w:sz="4" w:space="0" w:color="808080" w:themeColor="background1" w:themeShade="80"/>
            </w:tcBorders>
            <w:vAlign w:val="bottom"/>
          </w:tcPr>
          <w:p w14:paraId="59A8367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90 (12.8)</w:t>
            </w:r>
          </w:p>
        </w:tc>
        <w:tc>
          <w:tcPr>
            <w:tcW w:w="1223" w:type="dxa"/>
            <w:tcBorders>
              <w:bottom w:val="single" w:sz="4" w:space="0" w:color="808080" w:themeColor="background1" w:themeShade="80"/>
            </w:tcBorders>
            <w:vAlign w:val="bottom"/>
          </w:tcPr>
          <w:p w14:paraId="253E8B9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83 (11.7)</w:t>
            </w:r>
          </w:p>
        </w:tc>
        <w:tc>
          <w:tcPr>
            <w:tcW w:w="1224" w:type="dxa"/>
            <w:tcBorders>
              <w:bottom w:val="single" w:sz="4" w:space="0" w:color="808080" w:themeColor="background1" w:themeShade="80"/>
            </w:tcBorders>
            <w:vAlign w:val="bottom"/>
          </w:tcPr>
          <w:p w14:paraId="6B7CD15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82 (11.6)</w:t>
            </w:r>
          </w:p>
        </w:tc>
        <w:tc>
          <w:tcPr>
            <w:tcW w:w="1223" w:type="dxa"/>
            <w:tcBorders>
              <w:bottom w:val="single" w:sz="4" w:space="0" w:color="808080" w:themeColor="background1" w:themeShade="80"/>
            </w:tcBorders>
            <w:vAlign w:val="bottom"/>
          </w:tcPr>
          <w:p w14:paraId="2E7852D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63 (8.9)</w:t>
            </w:r>
          </w:p>
        </w:tc>
        <w:tc>
          <w:tcPr>
            <w:tcW w:w="1223" w:type="dxa"/>
            <w:tcBorders>
              <w:bottom w:val="single" w:sz="4" w:space="0" w:color="808080" w:themeColor="background1" w:themeShade="80"/>
            </w:tcBorders>
            <w:vAlign w:val="bottom"/>
          </w:tcPr>
          <w:p w14:paraId="590E162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100 (14.1)</w:t>
            </w:r>
          </w:p>
        </w:tc>
        <w:tc>
          <w:tcPr>
            <w:tcW w:w="1224" w:type="dxa"/>
            <w:tcBorders>
              <w:bottom w:val="single" w:sz="4" w:space="0" w:color="808080" w:themeColor="background1" w:themeShade="80"/>
            </w:tcBorders>
            <w:vAlign w:val="bottom"/>
          </w:tcPr>
          <w:p w14:paraId="0C73FA0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78 (11)</w:t>
            </w:r>
          </w:p>
        </w:tc>
        <w:tc>
          <w:tcPr>
            <w:tcW w:w="1223" w:type="dxa"/>
            <w:tcBorders>
              <w:bottom w:val="single" w:sz="4" w:space="0" w:color="808080" w:themeColor="background1" w:themeShade="80"/>
            </w:tcBorders>
            <w:vAlign w:val="bottom"/>
          </w:tcPr>
          <w:p w14:paraId="584AE88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78 (11)</w:t>
            </w:r>
          </w:p>
        </w:tc>
        <w:tc>
          <w:tcPr>
            <w:tcW w:w="1224" w:type="dxa"/>
            <w:tcBorders>
              <w:bottom w:val="single" w:sz="4" w:space="0" w:color="808080" w:themeColor="background1" w:themeShade="80"/>
            </w:tcBorders>
            <w:vAlign w:val="bottom"/>
          </w:tcPr>
          <w:p w14:paraId="4CC7800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87 (12.3)</w:t>
            </w:r>
          </w:p>
        </w:tc>
      </w:tr>
      <w:tr w:rsidR="00ED2F3A" w:rsidRPr="00F41888" w14:paraId="5F40B975"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0B8D530B" w14:textId="77777777" w:rsidR="00ED2F3A" w:rsidRPr="00F41888" w:rsidRDefault="00ED2F3A" w:rsidP="00B77D1E">
            <w:pPr>
              <w:pStyle w:val="TableTextLeftAligned"/>
              <w:spacing w:after="0"/>
              <w:rPr>
                <w:rFonts w:cstheme="minorHAnsi"/>
                <w:szCs w:val="20"/>
              </w:rPr>
            </w:pPr>
            <w:r w:rsidRPr="00F41888">
              <w:rPr>
                <w:rFonts w:cstheme="minorHAnsi"/>
                <w:szCs w:val="20"/>
              </w:rPr>
              <w:lastRenderedPageBreak/>
              <w:t>Country of birth</w:t>
            </w:r>
          </w:p>
        </w:tc>
        <w:tc>
          <w:tcPr>
            <w:tcW w:w="2552" w:type="dxa"/>
            <w:tcBorders>
              <w:bottom w:val="single" w:sz="4" w:space="0" w:color="808080" w:themeColor="background1" w:themeShade="80"/>
            </w:tcBorders>
            <w:shd w:val="clear" w:color="auto" w:fill="auto"/>
          </w:tcPr>
          <w:p w14:paraId="47B78B1D"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Australia</w:t>
            </w:r>
          </w:p>
        </w:tc>
        <w:tc>
          <w:tcPr>
            <w:tcW w:w="1223" w:type="dxa"/>
            <w:tcBorders>
              <w:bottom w:val="single" w:sz="4" w:space="0" w:color="808080" w:themeColor="background1" w:themeShade="80"/>
            </w:tcBorders>
            <w:vAlign w:val="bottom"/>
          </w:tcPr>
          <w:p w14:paraId="6760A14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(62.1)</w:t>
            </w:r>
          </w:p>
        </w:tc>
        <w:tc>
          <w:tcPr>
            <w:tcW w:w="1223" w:type="dxa"/>
            <w:tcBorders>
              <w:bottom w:val="single" w:sz="4" w:space="0" w:color="808080" w:themeColor="background1" w:themeShade="80"/>
            </w:tcBorders>
            <w:vAlign w:val="bottom"/>
          </w:tcPr>
          <w:p w14:paraId="01177D5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460 (64.7)</w:t>
            </w:r>
          </w:p>
        </w:tc>
        <w:tc>
          <w:tcPr>
            <w:tcW w:w="1224" w:type="dxa"/>
            <w:tcBorders>
              <w:bottom w:val="single" w:sz="4" w:space="0" w:color="808080" w:themeColor="background1" w:themeShade="80"/>
            </w:tcBorders>
            <w:vAlign w:val="bottom"/>
          </w:tcPr>
          <w:p w14:paraId="7D30C2C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(61.8)</w:t>
            </w:r>
          </w:p>
        </w:tc>
        <w:tc>
          <w:tcPr>
            <w:tcW w:w="1223" w:type="dxa"/>
            <w:tcBorders>
              <w:bottom w:val="single" w:sz="4" w:space="0" w:color="808080" w:themeColor="background1" w:themeShade="80"/>
            </w:tcBorders>
            <w:vAlign w:val="bottom"/>
          </w:tcPr>
          <w:p w14:paraId="52AC56E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442 (62.3)</w:t>
            </w:r>
          </w:p>
        </w:tc>
        <w:tc>
          <w:tcPr>
            <w:tcW w:w="1223" w:type="dxa"/>
            <w:tcBorders>
              <w:bottom w:val="single" w:sz="4" w:space="0" w:color="808080" w:themeColor="background1" w:themeShade="80"/>
            </w:tcBorders>
            <w:vAlign w:val="bottom"/>
          </w:tcPr>
          <w:p w14:paraId="388DE95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(61.5)</w:t>
            </w:r>
          </w:p>
        </w:tc>
        <w:tc>
          <w:tcPr>
            <w:tcW w:w="1224" w:type="dxa"/>
            <w:tcBorders>
              <w:bottom w:val="single" w:sz="4" w:space="0" w:color="808080" w:themeColor="background1" w:themeShade="80"/>
            </w:tcBorders>
            <w:vAlign w:val="bottom"/>
          </w:tcPr>
          <w:p w14:paraId="373E05F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439 (61.8)</w:t>
            </w:r>
          </w:p>
        </w:tc>
        <w:tc>
          <w:tcPr>
            <w:tcW w:w="1223" w:type="dxa"/>
            <w:tcBorders>
              <w:bottom w:val="single" w:sz="4" w:space="0" w:color="808080" w:themeColor="background1" w:themeShade="80"/>
            </w:tcBorders>
            <w:vAlign w:val="bottom"/>
          </w:tcPr>
          <w:p w14:paraId="6177167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456 (64.1)</w:t>
            </w:r>
          </w:p>
        </w:tc>
        <w:tc>
          <w:tcPr>
            <w:tcW w:w="1224" w:type="dxa"/>
            <w:tcBorders>
              <w:bottom w:val="single" w:sz="4" w:space="0" w:color="808080" w:themeColor="background1" w:themeShade="80"/>
            </w:tcBorders>
            <w:vAlign w:val="bottom"/>
          </w:tcPr>
          <w:p w14:paraId="30A5AF3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436 (61.4)</w:t>
            </w:r>
          </w:p>
        </w:tc>
      </w:tr>
      <w:tr w:rsidR="00ED2F3A" w:rsidRPr="00F41888" w14:paraId="39F71F40"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5117B8D6" w14:textId="13EAA6DA" w:rsidR="00ED2F3A" w:rsidRPr="00F41888" w:rsidRDefault="00113B31" w:rsidP="00B77D1E">
            <w:pPr>
              <w:pStyle w:val="TableTextLeftAligned"/>
              <w:spacing w:after="0"/>
              <w:rPr>
                <w:rFonts w:cstheme="minorHAnsi"/>
                <w:szCs w:val="20"/>
              </w:rPr>
            </w:pPr>
            <w:r w:rsidRPr="00113B31">
              <w:rPr>
                <w:rFonts w:cstheme="minorHAnsi"/>
                <w:color w:val="FFFFFF" w:themeColor="background1"/>
                <w:szCs w:val="20"/>
              </w:rPr>
              <w:t>Country of birth</w:t>
            </w:r>
          </w:p>
        </w:tc>
        <w:tc>
          <w:tcPr>
            <w:tcW w:w="2552" w:type="dxa"/>
            <w:tcBorders>
              <w:bottom w:val="single" w:sz="4" w:space="0" w:color="808080" w:themeColor="background1" w:themeShade="80"/>
            </w:tcBorders>
            <w:shd w:val="clear" w:color="auto" w:fill="auto"/>
          </w:tcPr>
          <w:p w14:paraId="161AC2D6"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Other</w:t>
            </w:r>
          </w:p>
        </w:tc>
        <w:tc>
          <w:tcPr>
            <w:tcW w:w="1223" w:type="dxa"/>
            <w:tcBorders>
              <w:bottom w:val="single" w:sz="4" w:space="0" w:color="808080" w:themeColor="background1" w:themeShade="80"/>
            </w:tcBorders>
            <w:vAlign w:val="bottom"/>
          </w:tcPr>
          <w:p w14:paraId="1BB13E1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266 (37.8)</w:t>
            </w:r>
          </w:p>
        </w:tc>
        <w:tc>
          <w:tcPr>
            <w:tcW w:w="1223" w:type="dxa"/>
            <w:tcBorders>
              <w:bottom w:val="single" w:sz="4" w:space="0" w:color="808080" w:themeColor="background1" w:themeShade="80"/>
            </w:tcBorders>
            <w:vAlign w:val="bottom"/>
          </w:tcPr>
          <w:p w14:paraId="79A7FAF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249 (35)</w:t>
            </w:r>
          </w:p>
        </w:tc>
        <w:tc>
          <w:tcPr>
            <w:tcW w:w="1224" w:type="dxa"/>
            <w:tcBorders>
              <w:bottom w:val="single" w:sz="4" w:space="0" w:color="808080" w:themeColor="background1" w:themeShade="80"/>
            </w:tcBorders>
            <w:vAlign w:val="bottom"/>
          </w:tcPr>
          <w:p w14:paraId="3C53537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267 (37.8)</w:t>
            </w:r>
          </w:p>
        </w:tc>
        <w:tc>
          <w:tcPr>
            <w:tcW w:w="1223" w:type="dxa"/>
            <w:tcBorders>
              <w:bottom w:val="single" w:sz="4" w:space="0" w:color="808080" w:themeColor="background1" w:themeShade="80"/>
            </w:tcBorders>
            <w:vAlign w:val="bottom"/>
          </w:tcPr>
          <w:p w14:paraId="63B684C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265 (37.4)</w:t>
            </w:r>
          </w:p>
        </w:tc>
        <w:tc>
          <w:tcPr>
            <w:tcW w:w="1223" w:type="dxa"/>
            <w:tcBorders>
              <w:bottom w:val="single" w:sz="4" w:space="0" w:color="808080" w:themeColor="background1" w:themeShade="80"/>
            </w:tcBorders>
            <w:vAlign w:val="bottom"/>
          </w:tcPr>
          <w:p w14:paraId="6C11949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273 (38.4)</w:t>
            </w:r>
          </w:p>
        </w:tc>
        <w:tc>
          <w:tcPr>
            <w:tcW w:w="1224" w:type="dxa"/>
            <w:tcBorders>
              <w:bottom w:val="single" w:sz="4" w:space="0" w:color="808080" w:themeColor="background1" w:themeShade="80"/>
            </w:tcBorders>
            <w:vAlign w:val="bottom"/>
          </w:tcPr>
          <w:p w14:paraId="797F840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269 (37.9)</w:t>
            </w:r>
          </w:p>
        </w:tc>
        <w:tc>
          <w:tcPr>
            <w:tcW w:w="1223" w:type="dxa"/>
            <w:tcBorders>
              <w:bottom w:val="single" w:sz="4" w:space="0" w:color="808080" w:themeColor="background1" w:themeShade="80"/>
            </w:tcBorders>
            <w:vAlign w:val="bottom"/>
          </w:tcPr>
          <w:p w14:paraId="2BF912E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255 (35.9)</w:t>
            </w:r>
          </w:p>
        </w:tc>
        <w:tc>
          <w:tcPr>
            <w:tcW w:w="1224" w:type="dxa"/>
            <w:tcBorders>
              <w:bottom w:val="single" w:sz="4" w:space="0" w:color="808080" w:themeColor="background1" w:themeShade="80"/>
            </w:tcBorders>
            <w:vAlign w:val="bottom"/>
          </w:tcPr>
          <w:p w14:paraId="0D5611D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272 (38.3)</w:t>
            </w:r>
          </w:p>
        </w:tc>
      </w:tr>
      <w:tr w:rsidR="00ED2F3A" w:rsidRPr="00F41888" w14:paraId="3F36D050"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5876B24A" w14:textId="77777777" w:rsidR="00ED2F3A" w:rsidRPr="00F41888" w:rsidRDefault="00ED2F3A" w:rsidP="00B77D1E">
            <w:pPr>
              <w:pStyle w:val="TableTextLeftAligned"/>
              <w:spacing w:after="0"/>
              <w:rPr>
                <w:rFonts w:cstheme="minorHAnsi"/>
                <w:szCs w:val="20"/>
              </w:rPr>
            </w:pPr>
            <w:r w:rsidRPr="00F41888">
              <w:rPr>
                <w:rFonts w:cstheme="minorHAnsi"/>
                <w:szCs w:val="20"/>
              </w:rPr>
              <w:t>Education</w:t>
            </w:r>
          </w:p>
        </w:tc>
        <w:tc>
          <w:tcPr>
            <w:tcW w:w="2552" w:type="dxa"/>
            <w:tcBorders>
              <w:bottom w:val="single" w:sz="4" w:space="0" w:color="808080" w:themeColor="background1" w:themeShade="80"/>
            </w:tcBorders>
            <w:shd w:val="clear" w:color="auto" w:fill="auto"/>
          </w:tcPr>
          <w:p w14:paraId="5CA2AB21"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No tertiary education</w:t>
            </w:r>
          </w:p>
        </w:tc>
        <w:tc>
          <w:tcPr>
            <w:tcW w:w="1223" w:type="dxa"/>
            <w:tcBorders>
              <w:bottom w:val="single" w:sz="4" w:space="0" w:color="808080" w:themeColor="background1" w:themeShade="80"/>
            </w:tcBorders>
            <w:vAlign w:val="bottom"/>
          </w:tcPr>
          <w:p w14:paraId="678C008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262 (37.2)</w:t>
            </w:r>
          </w:p>
        </w:tc>
        <w:tc>
          <w:tcPr>
            <w:tcW w:w="1223" w:type="dxa"/>
            <w:tcBorders>
              <w:bottom w:val="single" w:sz="4" w:space="0" w:color="808080" w:themeColor="background1" w:themeShade="80"/>
            </w:tcBorders>
            <w:vAlign w:val="bottom"/>
          </w:tcPr>
          <w:p w14:paraId="00FE3330"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290 (40.8)</w:t>
            </w:r>
          </w:p>
        </w:tc>
        <w:tc>
          <w:tcPr>
            <w:tcW w:w="1224" w:type="dxa"/>
            <w:tcBorders>
              <w:bottom w:val="single" w:sz="4" w:space="0" w:color="808080" w:themeColor="background1" w:themeShade="80"/>
            </w:tcBorders>
            <w:vAlign w:val="bottom"/>
          </w:tcPr>
          <w:p w14:paraId="32FE659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270 (38.2)</w:t>
            </w:r>
          </w:p>
        </w:tc>
        <w:tc>
          <w:tcPr>
            <w:tcW w:w="1223" w:type="dxa"/>
            <w:tcBorders>
              <w:bottom w:val="single" w:sz="4" w:space="0" w:color="808080" w:themeColor="background1" w:themeShade="80"/>
            </w:tcBorders>
            <w:vAlign w:val="bottom"/>
          </w:tcPr>
          <w:p w14:paraId="648D4C8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290 (40.9)</w:t>
            </w:r>
          </w:p>
        </w:tc>
        <w:tc>
          <w:tcPr>
            <w:tcW w:w="1223" w:type="dxa"/>
            <w:tcBorders>
              <w:bottom w:val="single" w:sz="4" w:space="0" w:color="808080" w:themeColor="background1" w:themeShade="80"/>
            </w:tcBorders>
            <w:vAlign w:val="bottom"/>
          </w:tcPr>
          <w:p w14:paraId="1BBE564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259 (36.4)</w:t>
            </w:r>
          </w:p>
        </w:tc>
        <w:tc>
          <w:tcPr>
            <w:tcW w:w="1224" w:type="dxa"/>
            <w:tcBorders>
              <w:bottom w:val="single" w:sz="4" w:space="0" w:color="808080" w:themeColor="background1" w:themeShade="80"/>
            </w:tcBorders>
            <w:vAlign w:val="bottom"/>
          </w:tcPr>
          <w:p w14:paraId="7001125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271 (38.2)</w:t>
            </w:r>
          </w:p>
        </w:tc>
        <w:tc>
          <w:tcPr>
            <w:tcW w:w="1223" w:type="dxa"/>
            <w:tcBorders>
              <w:bottom w:val="single" w:sz="4" w:space="0" w:color="808080" w:themeColor="background1" w:themeShade="80"/>
            </w:tcBorders>
            <w:vAlign w:val="bottom"/>
          </w:tcPr>
          <w:p w14:paraId="7428D1E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255 (35.9)</w:t>
            </w:r>
          </w:p>
        </w:tc>
        <w:tc>
          <w:tcPr>
            <w:tcW w:w="1224" w:type="dxa"/>
            <w:tcBorders>
              <w:bottom w:val="single" w:sz="4" w:space="0" w:color="808080" w:themeColor="background1" w:themeShade="80"/>
            </w:tcBorders>
            <w:vAlign w:val="bottom"/>
          </w:tcPr>
          <w:p w14:paraId="5D090CA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265 (37.3)</w:t>
            </w:r>
          </w:p>
        </w:tc>
      </w:tr>
      <w:tr w:rsidR="00ED2F3A" w:rsidRPr="00F41888" w14:paraId="54C86A01"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34E253A5" w14:textId="7B3C8D6E" w:rsidR="00ED2F3A" w:rsidRPr="00F41888" w:rsidRDefault="00113B31" w:rsidP="00B77D1E">
            <w:pPr>
              <w:pStyle w:val="TableTextLeftAligned"/>
              <w:spacing w:after="0"/>
              <w:rPr>
                <w:rFonts w:cstheme="minorHAnsi"/>
                <w:szCs w:val="20"/>
              </w:rPr>
            </w:pPr>
            <w:r w:rsidRPr="00113B31">
              <w:rPr>
                <w:rFonts w:cstheme="minorHAnsi"/>
                <w:color w:val="FFFFFF" w:themeColor="background1"/>
                <w:szCs w:val="20"/>
              </w:rPr>
              <w:t>Education</w:t>
            </w:r>
          </w:p>
        </w:tc>
        <w:tc>
          <w:tcPr>
            <w:tcW w:w="2552" w:type="dxa"/>
            <w:tcBorders>
              <w:bottom w:val="single" w:sz="4" w:space="0" w:color="808080" w:themeColor="background1" w:themeShade="80"/>
            </w:tcBorders>
            <w:shd w:val="clear" w:color="auto" w:fill="auto"/>
          </w:tcPr>
          <w:p w14:paraId="69AFBED3"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Tertiary education</w:t>
            </w:r>
          </w:p>
        </w:tc>
        <w:tc>
          <w:tcPr>
            <w:tcW w:w="1223" w:type="dxa"/>
            <w:tcBorders>
              <w:bottom w:val="single" w:sz="4" w:space="0" w:color="808080" w:themeColor="background1" w:themeShade="80"/>
            </w:tcBorders>
            <w:vAlign w:val="bottom"/>
          </w:tcPr>
          <w:p w14:paraId="1638955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442 (62.8)</w:t>
            </w:r>
          </w:p>
        </w:tc>
        <w:tc>
          <w:tcPr>
            <w:tcW w:w="1223" w:type="dxa"/>
            <w:tcBorders>
              <w:bottom w:val="single" w:sz="4" w:space="0" w:color="808080" w:themeColor="background1" w:themeShade="80"/>
            </w:tcBorders>
            <w:vAlign w:val="bottom"/>
          </w:tcPr>
          <w:p w14:paraId="13C6320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421 (59.2)</w:t>
            </w:r>
          </w:p>
        </w:tc>
        <w:tc>
          <w:tcPr>
            <w:tcW w:w="1224" w:type="dxa"/>
            <w:tcBorders>
              <w:bottom w:val="single" w:sz="4" w:space="0" w:color="808080" w:themeColor="background1" w:themeShade="80"/>
            </w:tcBorders>
            <w:vAlign w:val="bottom"/>
          </w:tcPr>
          <w:p w14:paraId="35790C7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437 (61.8)</w:t>
            </w:r>
          </w:p>
        </w:tc>
        <w:tc>
          <w:tcPr>
            <w:tcW w:w="1223" w:type="dxa"/>
            <w:tcBorders>
              <w:bottom w:val="single" w:sz="4" w:space="0" w:color="808080" w:themeColor="background1" w:themeShade="80"/>
            </w:tcBorders>
            <w:vAlign w:val="bottom"/>
          </w:tcPr>
          <w:p w14:paraId="7FDFB1E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419 (59.1)</w:t>
            </w:r>
          </w:p>
        </w:tc>
        <w:tc>
          <w:tcPr>
            <w:tcW w:w="1223" w:type="dxa"/>
            <w:tcBorders>
              <w:bottom w:val="single" w:sz="4" w:space="0" w:color="808080" w:themeColor="background1" w:themeShade="80"/>
            </w:tcBorders>
            <w:vAlign w:val="bottom"/>
          </w:tcPr>
          <w:p w14:paraId="43B8DD1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452 (63.6)</w:t>
            </w:r>
          </w:p>
        </w:tc>
        <w:tc>
          <w:tcPr>
            <w:tcW w:w="1224" w:type="dxa"/>
            <w:tcBorders>
              <w:bottom w:val="single" w:sz="4" w:space="0" w:color="808080" w:themeColor="background1" w:themeShade="80"/>
            </w:tcBorders>
            <w:vAlign w:val="bottom"/>
          </w:tcPr>
          <w:p w14:paraId="26074E1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439 (61.8)</w:t>
            </w:r>
          </w:p>
        </w:tc>
        <w:tc>
          <w:tcPr>
            <w:tcW w:w="1223" w:type="dxa"/>
            <w:tcBorders>
              <w:bottom w:val="single" w:sz="4" w:space="0" w:color="808080" w:themeColor="background1" w:themeShade="80"/>
            </w:tcBorders>
            <w:vAlign w:val="bottom"/>
          </w:tcPr>
          <w:p w14:paraId="014CB1A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456 (64.1)</w:t>
            </w:r>
          </w:p>
        </w:tc>
        <w:tc>
          <w:tcPr>
            <w:tcW w:w="1224" w:type="dxa"/>
            <w:tcBorders>
              <w:bottom w:val="single" w:sz="4" w:space="0" w:color="808080" w:themeColor="background1" w:themeShade="80"/>
            </w:tcBorders>
            <w:vAlign w:val="bottom"/>
          </w:tcPr>
          <w:p w14:paraId="7648754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445 (62.7)</w:t>
            </w:r>
          </w:p>
        </w:tc>
      </w:tr>
      <w:tr w:rsidR="00ED2F3A" w:rsidRPr="00F41888" w14:paraId="2DC8A357"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279790BD" w14:textId="77777777" w:rsidR="00ED2F3A" w:rsidRPr="00F41888" w:rsidRDefault="00ED2F3A" w:rsidP="00B77D1E">
            <w:pPr>
              <w:pStyle w:val="TableTextLeftAligned"/>
              <w:spacing w:after="0"/>
              <w:rPr>
                <w:rFonts w:cstheme="minorHAnsi"/>
                <w:szCs w:val="20"/>
              </w:rPr>
            </w:pPr>
            <w:r w:rsidRPr="00F41888">
              <w:rPr>
                <w:rFonts w:cstheme="minorHAnsi"/>
                <w:szCs w:val="20"/>
              </w:rPr>
              <w:t>IMT use</w:t>
            </w:r>
          </w:p>
        </w:tc>
        <w:tc>
          <w:tcPr>
            <w:tcW w:w="2552" w:type="dxa"/>
            <w:tcBorders>
              <w:bottom w:val="single" w:sz="4" w:space="0" w:color="808080" w:themeColor="background1" w:themeShade="80"/>
            </w:tcBorders>
            <w:shd w:val="clear" w:color="auto" w:fill="auto"/>
          </w:tcPr>
          <w:p w14:paraId="7C987D78"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None</w:t>
            </w:r>
          </w:p>
        </w:tc>
        <w:tc>
          <w:tcPr>
            <w:tcW w:w="1223" w:type="dxa"/>
            <w:tcBorders>
              <w:bottom w:val="single" w:sz="4" w:space="0" w:color="808080" w:themeColor="background1" w:themeShade="80"/>
            </w:tcBorders>
            <w:vAlign w:val="bottom"/>
          </w:tcPr>
          <w:p w14:paraId="01126A7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250 (35.5)</w:t>
            </w:r>
          </w:p>
        </w:tc>
        <w:tc>
          <w:tcPr>
            <w:tcW w:w="1223" w:type="dxa"/>
            <w:tcBorders>
              <w:bottom w:val="single" w:sz="4" w:space="0" w:color="808080" w:themeColor="background1" w:themeShade="80"/>
            </w:tcBorders>
            <w:vAlign w:val="bottom"/>
          </w:tcPr>
          <w:p w14:paraId="3A8C2E0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252 (35.4)</w:t>
            </w:r>
          </w:p>
        </w:tc>
        <w:tc>
          <w:tcPr>
            <w:tcW w:w="1224" w:type="dxa"/>
            <w:tcBorders>
              <w:bottom w:val="single" w:sz="4" w:space="0" w:color="808080" w:themeColor="background1" w:themeShade="80"/>
            </w:tcBorders>
            <w:vAlign w:val="bottom"/>
          </w:tcPr>
          <w:p w14:paraId="2ECE9C9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216 (30.6)</w:t>
            </w:r>
          </w:p>
        </w:tc>
        <w:tc>
          <w:tcPr>
            <w:tcW w:w="1223" w:type="dxa"/>
            <w:tcBorders>
              <w:bottom w:val="single" w:sz="4" w:space="0" w:color="808080" w:themeColor="background1" w:themeShade="80"/>
            </w:tcBorders>
            <w:vAlign w:val="bottom"/>
          </w:tcPr>
          <w:p w14:paraId="475AD85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241 (34)</w:t>
            </w:r>
          </w:p>
        </w:tc>
        <w:tc>
          <w:tcPr>
            <w:tcW w:w="1223" w:type="dxa"/>
            <w:tcBorders>
              <w:bottom w:val="single" w:sz="4" w:space="0" w:color="808080" w:themeColor="background1" w:themeShade="80"/>
            </w:tcBorders>
            <w:vAlign w:val="bottom"/>
          </w:tcPr>
          <w:p w14:paraId="032AB9B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(33.2)</w:t>
            </w:r>
          </w:p>
        </w:tc>
        <w:tc>
          <w:tcPr>
            <w:tcW w:w="1224" w:type="dxa"/>
            <w:tcBorders>
              <w:bottom w:val="single" w:sz="4" w:space="0" w:color="808080" w:themeColor="background1" w:themeShade="80"/>
            </w:tcBorders>
            <w:vAlign w:val="bottom"/>
          </w:tcPr>
          <w:p w14:paraId="1923136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(33.2)</w:t>
            </w:r>
          </w:p>
        </w:tc>
        <w:tc>
          <w:tcPr>
            <w:tcW w:w="1223" w:type="dxa"/>
            <w:tcBorders>
              <w:bottom w:val="single" w:sz="4" w:space="0" w:color="808080" w:themeColor="background1" w:themeShade="80"/>
            </w:tcBorders>
            <w:vAlign w:val="bottom"/>
          </w:tcPr>
          <w:p w14:paraId="71ABDDD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247 (34.7)</w:t>
            </w:r>
          </w:p>
        </w:tc>
        <w:tc>
          <w:tcPr>
            <w:tcW w:w="1224" w:type="dxa"/>
            <w:tcBorders>
              <w:bottom w:val="single" w:sz="4" w:space="0" w:color="808080" w:themeColor="background1" w:themeShade="80"/>
            </w:tcBorders>
            <w:vAlign w:val="bottom"/>
          </w:tcPr>
          <w:p w14:paraId="696A4AE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224 (31.5)</w:t>
            </w:r>
          </w:p>
        </w:tc>
      </w:tr>
      <w:tr w:rsidR="00ED2F3A" w:rsidRPr="00F41888" w14:paraId="768379D1" w14:textId="77777777" w:rsidTr="00B77D1E">
        <w:tblPrEx>
          <w:tblCellMar>
            <w:top w:w="85" w:type="dxa"/>
          </w:tblCellMar>
        </w:tblPrEx>
        <w:tc>
          <w:tcPr>
            <w:tcW w:w="1276" w:type="dxa"/>
            <w:tcBorders>
              <w:top w:val="nil"/>
              <w:bottom w:val="nil"/>
            </w:tcBorders>
            <w:shd w:val="clear" w:color="auto" w:fill="auto"/>
          </w:tcPr>
          <w:p w14:paraId="052EFA28" w14:textId="60C0B11A" w:rsidR="00ED2F3A" w:rsidRPr="00113B31" w:rsidRDefault="00113B31" w:rsidP="00B77D1E">
            <w:pPr>
              <w:pStyle w:val="TableTextLeftAligned"/>
              <w:spacing w:after="0"/>
              <w:rPr>
                <w:rFonts w:cstheme="minorHAnsi"/>
                <w:color w:val="FFFFFF" w:themeColor="background1"/>
                <w:szCs w:val="20"/>
              </w:rPr>
            </w:pPr>
            <w:r w:rsidRPr="00113B31">
              <w:rPr>
                <w:rFonts w:cstheme="minorHAnsi"/>
                <w:color w:val="FFFFFF" w:themeColor="background1"/>
                <w:szCs w:val="20"/>
              </w:rPr>
              <w:t>IMT use</w:t>
            </w:r>
          </w:p>
        </w:tc>
        <w:tc>
          <w:tcPr>
            <w:tcW w:w="2552" w:type="dxa"/>
            <w:tcBorders>
              <w:bottom w:val="single" w:sz="4" w:space="0" w:color="808080" w:themeColor="background1" w:themeShade="80"/>
            </w:tcBorders>
            <w:shd w:val="clear" w:color="auto" w:fill="auto"/>
          </w:tcPr>
          <w:p w14:paraId="763F70D3"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Infrequent</w:t>
            </w:r>
          </w:p>
        </w:tc>
        <w:tc>
          <w:tcPr>
            <w:tcW w:w="1223" w:type="dxa"/>
            <w:tcBorders>
              <w:bottom w:val="single" w:sz="4" w:space="0" w:color="808080" w:themeColor="background1" w:themeShade="80"/>
            </w:tcBorders>
            <w:vAlign w:val="bottom"/>
          </w:tcPr>
          <w:p w14:paraId="7AD8338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228 (32.4)</w:t>
            </w:r>
          </w:p>
        </w:tc>
        <w:tc>
          <w:tcPr>
            <w:tcW w:w="1223" w:type="dxa"/>
            <w:tcBorders>
              <w:bottom w:val="single" w:sz="4" w:space="0" w:color="808080" w:themeColor="background1" w:themeShade="80"/>
            </w:tcBorders>
            <w:vAlign w:val="bottom"/>
          </w:tcPr>
          <w:p w14:paraId="533CC895"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218 (30.7)</w:t>
            </w:r>
          </w:p>
        </w:tc>
        <w:tc>
          <w:tcPr>
            <w:tcW w:w="1224" w:type="dxa"/>
            <w:tcBorders>
              <w:bottom w:val="single" w:sz="4" w:space="0" w:color="808080" w:themeColor="background1" w:themeShade="80"/>
            </w:tcBorders>
            <w:vAlign w:val="bottom"/>
          </w:tcPr>
          <w:p w14:paraId="5DE7EB8C"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254 (35.9)</w:t>
            </w:r>
          </w:p>
        </w:tc>
        <w:tc>
          <w:tcPr>
            <w:tcW w:w="1223" w:type="dxa"/>
            <w:tcBorders>
              <w:bottom w:val="single" w:sz="4" w:space="0" w:color="808080" w:themeColor="background1" w:themeShade="80"/>
            </w:tcBorders>
            <w:vAlign w:val="bottom"/>
          </w:tcPr>
          <w:p w14:paraId="2544378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232 (32.7)</w:t>
            </w:r>
          </w:p>
        </w:tc>
        <w:tc>
          <w:tcPr>
            <w:tcW w:w="1223" w:type="dxa"/>
            <w:tcBorders>
              <w:bottom w:val="single" w:sz="4" w:space="0" w:color="808080" w:themeColor="background1" w:themeShade="80"/>
            </w:tcBorders>
            <w:vAlign w:val="bottom"/>
          </w:tcPr>
          <w:p w14:paraId="4512C51B"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230 (32.3)</w:t>
            </w:r>
          </w:p>
        </w:tc>
        <w:tc>
          <w:tcPr>
            <w:tcW w:w="1224" w:type="dxa"/>
            <w:tcBorders>
              <w:bottom w:val="single" w:sz="4" w:space="0" w:color="808080" w:themeColor="background1" w:themeShade="80"/>
            </w:tcBorders>
            <w:vAlign w:val="bottom"/>
          </w:tcPr>
          <w:p w14:paraId="7C2063D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264 (37.2)</w:t>
            </w:r>
          </w:p>
        </w:tc>
        <w:tc>
          <w:tcPr>
            <w:tcW w:w="1223" w:type="dxa"/>
            <w:tcBorders>
              <w:bottom w:val="single" w:sz="4" w:space="0" w:color="808080" w:themeColor="background1" w:themeShade="80"/>
            </w:tcBorders>
            <w:vAlign w:val="bottom"/>
          </w:tcPr>
          <w:p w14:paraId="01A3107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(33.2)</w:t>
            </w:r>
          </w:p>
        </w:tc>
        <w:tc>
          <w:tcPr>
            <w:tcW w:w="1224" w:type="dxa"/>
            <w:tcBorders>
              <w:bottom w:val="single" w:sz="4" w:space="0" w:color="808080" w:themeColor="background1" w:themeShade="80"/>
            </w:tcBorders>
            <w:vAlign w:val="bottom"/>
          </w:tcPr>
          <w:p w14:paraId="67BA70BA"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232 (32.7)</w:t>
            </w:r>
          </w:p>
        </w:tc>
      </w:tr>
      <w:tr w:rsidR="00ED2F3A" w:rsidRPr="00F41888" w14:paraId="23A15E43" w14:textId="77777777" w:rsidTr="00B77D1E">
        <w:tblPrEx>
          <w:tblCellMar>
            <w:top w:w="85" w:type="dxa"/>
          </w:tblCellMar>
        </w:tblPrEx>
        <w:tc>
          <w:tcPr>
            <w:tcW w:w="1276" w:type="dxa"/>
            <w:tcBorders>
              <w:top w:val="nil"/>
              <w:bottom w:val="single" w:sz="4" w:space="0" w:color="808080" w:themeColor="background1" w:themeShade="80"/>
            </w:tcBorders>
            <w:shd w:val="clear" w:color="auto" w:fill="auto"/>
          </w:tcPr>
          <w:p w14:paraId="2CE541F6" w14:textId="4114891A" w:rsidR="00ED2F3A" w:rsidRPr="00113B31" w:rsidRDefault="00113B31" w:rsidP="00B77D1E">
            <w:pPr>
              <w:pStyle w:val="TableTextLeftAligned"/>
              <w:spacing w:after="0"/>
              <w:rPr>
                <w:rFonts w:cstheme="minorHAnsi"/>
                <w:color w:val="FFFFFF" w:themeColor="background1"/>
                <w:szCs w:val="20"/>
              </w:rPr>
            </w:pPr>
            <w:r w:rsidRPr="00113B31">
              <w:rPr>
                <w:rFonts w:cstheme="minorHAnsi"/>
                <w:color w:val="FFFFFF" w:themeColor="background1"/>
                <w:szCs w:val="20"/>
              </w:rPr>
              <w:t>IMT use</w:t>
            </w:r>
          </w:p>
        </w:tc>
        <w:tc>
          <w:tcPr>
            <w:tcW w:w="2552" w:type="dxa"/>
            <w:tcBorders>
              <w:bottom w:val="single" w:sz="4" w:space="0" w:color="808080" w:themeColor="background1" w:themeShade="80"/>
            </w:tcBorders>
            <w:shd w:val="clear" w:color="auto" w:fill="auto"/>
          </w:tcPr>
          <w:p w14:paraId="722037BB"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Frequent</w:t>
            </w:r>
          </w:p>
        </w:tc>
        <w:tc>
          <w:tcPr>
            <w:tcW w:w="1223" w:type="dxa"/>
            <w:tcBorders>
              <w:bottom w:val="single" w:sz="4" w:space="0" w:color="808080" w:themeColor="background1" w:themeShade="80"/>
            </w:tcBorders>
            <w:vAlign w:val="bottom"/>
          </w:tcPr>
          <w:p w14:paraId="5906F81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226 (32.1)</w:t>
            </w:r>
          </w:p>
        </w:tc>
        <w:tc>
          <w:tcPr>
            <w:tcW w:w="1223" w:type="dxa"/>
            <w:tcBorders>
              <w:bottom w:val="single" w:sz="4" w:space="0" w:color="808080" w:themeColor="background1" w:themeShade="80"/>
            </w:tcBorders>
            <w:vAlign w:val="bottom"/>
          </w:tcPr>
          <w:p w14:paraId="7B679D2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241 (33.9)</w:t>
            </w:r>
          </w:p>
        </w:tc>
        <w:tc>
          <w:tcPr>
            <w:tcW w:w="1224" w:type="dxa"/>
            <w:tcBorders>
              <w:bottom w:val="single" w:sz="4" w:space="0" w:color="808080" w:themeColor="background1" w:themeShade="80"/>
            </w:tcBorders>
            <w:vAlign w:val="bottom"/>
          </w:tcPr>
          <w:p w14:paraId="5105FB5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237 (33.5)</w:t>
            </w:r>
          </w:p>
        </w:tc>
        <w:tc>
          <w:tcPr>
            <w:tcW w:w="1223" w:type="dxa"/>
            <w:tcBorders>
              <w:bottom w:val="single" w:sz="4" w:space="0" w:color="808080" w:themeColor="background1" w:themeShade="80"/>
            </w:tcBorders>
            <w:vAlign w:val="bottom"/>
          </w:tcPr>
          <w:p w14:paraId="6D8784A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236 (33.3)</w:t>
            </w:r>
          </w:p>
        </w:tc>
        <w:tc>
          <w:tcPr>
            <w:tcW w:w="1223" w:type="dxa"/>
            <w:tcBorders>
              <w:bottom w:val="single" w:sz="4" w:space="0" w:color="808080" w:themeColor="background1" w:themeShade="80"/>
            </w:tcBorders>
            <w:vAlign w:val="bottom"/>
          </w:tcPr>
          <w:p w14:paraId="02F9E5C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245 (34.5)</w:t>
            </w:r>
          </w:p>
        </w:tc>
        <w:tc>
          <w:tcPr>
            <w:tcW w:w="1224" w:type="dxa"/>
            <w:tcBorders>
              <w:bottom w:val="single" w:sz="4" w:space="0" w:color="808080" w:themeColor="background1" w:themeShade="80"/>
            </w:tcBorders>
            <w:vAlign w:val="bottom"/>
          </w:tcPr>
          <w:p w14:paraId="47F09966"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210 (29.6)</w:t>
            </w:r>
          </w:p>
        </w:tc>
        <w:tc>
          <w:tcPr>
            <w:tcW w:w="1223" w:type="dxa"/>
            <w:tcBorders>
              <w:bottom w:val="single" w:sz="4" w:space="0" w:color="808080" w:themeColor="background1" w:themeShade="80"/>
            </w:tcBorders>
            <w:vAlign w:val="bottom"/>
          </w:tcPr>
          <w:p w14:paraId="7439A7EF"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228 (32.1)</w:t>
            </w:r>
          </w:p>
        </w:tc>
        <w:tc>
          <w:tcPr>
            <w:tcW w:w="1224" w:type="dxa"/>
            <w:tcBorders>
              <w:bottom w:val="single" w:sz="4" w:space="0" w:color="808080" w:themeColor="background1" w:themeShade="80"/>
            </w:tcBorders>
            <w:vAlign w:val="bottom"/>
          </w:tcPr>
          <w:p w14:paraId="62EC7069"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254 (35.8)</w:t>
            </w:r>
          </w:p>
        </w:tc>
      </w:tr>
      <w:tr w:rsidR="00ED2F3A" w:rsidRPr="00F41888" w14:paraId="4E348C8C" w14:textId="77777777" w:rsidTr="00B77D1E">
        <w:tblPrEx>
          <w:tblCellMar>
            <w:top w:w="85" w:type="dxa"/>
          </w:tblCellMar>
        </w:tblPrEx>
        <w:tc>
          <w:tcPr>
            <w:tcW w:w="1276" w:type="dxa"/>
            <w:tcBorders>
              <w:top w:val="single" w:sz="4" w:space="0" w:color="808080" w:themeColor="background1" w:themeShade="80"/>
              <w:bottom w:val="nil"/>
            </w:tcBorders>
            <w:shd w:val="clear" w:color="auto" w:fill="auto"/>
          </w:tcPr>
          <w:p w14:paraId="00A9FC52" w14:textId="77777777" w:rsidR="00ED2F3A" w:rsidRPr="00F41888" w:rsidRDefault="00ED2F3A" w:rsidP="00B77D1E">
            <w:pPr>
              <w:pStyle w:val="TableTextLeftAligned"/>
              <w:spacing w:after="0"/>
              <w:rPr>
                <w:rFonts w:cstheme="minorHAnsi"/>
                <w:szCs w:val="20"/>
              </w:rPr>
            </w:pPr>
            <w:r w:rsidRPr="00F41888">
              <w:rPr>
                <w:rFonts w:cstheme="minorHAnsi"/>
                <w:szCs w:val="20"/>
              </w:rPr>
              <w:t>Household income</w:t>
            </w:r>
          </w:p>
        </w:tc>
        <w:tc>
          <w:tcPr>
            <w:tcW w:w="2552" w:type="dxa"/>
            <w:tcBorders>
              <w:bottom w:val="single" w:sz="4" w:space="0" w:color="808080" w:themeColor="background1" w:themeShade="80"/>
            </w:tcBorders>
            <w:shd w:val="clear" w:color="auto" w:fill="auto"/>
          </w:tcPr>
          <w:p w14:paraId="14419050" w14:textId="77777777" w:rsidR="00ED2F3A" w:rsidRPr="00F41888" w:rsidRDefault="00ED2F3A" w:rsidP="00B77D1E">
            <w:pPr>
              <w:pStyle w:val="TableTextRightAligned"/>
              <w:spacing w:after="0"/>
              <w:jc w:val="left"/>
              <w:rPr>
                <w:rFonts w:cstheme="minorHAnsi"/>
                <w:szCs w:val="20"/>
              </w:rPr>
            </w:pPr>
            <w:r w:rsidRPr="00F41888">
              <w:rPr>
                <w:rFonts w:cstheme="minorHAnsi"/>
                <w:szCs w:val="20"/>
              </w:rPr>
              <w:t>$0 - $24,999</w:t>
            </w:r>
          </w:p>
        </w:tc>
        <w:tc>
          <w:tcPr>
            <w:tcW w:w="1223" w:type="dxa"/>
            <w:tcBorders>
              <w:bottom w:val="single" w:sz="4" w:space="0" w:color="808080" w:themeColor="background1" w:themeShade="80"/>
            </w:tcBorders>
            <w:vAlign w:val="bottom"/>
          </w:tcPr>
          <w:p w14:paraId="3249FB38"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 (4.1)</w:t>
            </w:r>
          </w:p>
        </w:tc>
        <w:tc>
          <w:tcPr>
            <w:tcW w:w="1223" w:type="dxa"/>
            <w:tcBorders>
              <w:bottom w:val="single" w:sz="4" w:space="0" w:color="808080" w:themeColor="background1" w:themeShade="80"/>
            </w:tcBorders>
            <w:vAlign w:val="bottom"/>
          </w:tcPr>
          <w:p w14:paraId="5B37747D"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24 (3.4)</w:t>
            </w:r>
          </w:p>
        </w:tc>
        <w:tc>
          <w:tcPr>
            <w:tcW w:w="1224" w:type="dxa"/>
            <w:tcBorders>
              <w:bottom w:val="single" w:sz="4" w:space="0" w:color="808080" w:themeColor="background1" w:themeShade="80"/>
            </w:tcBorders>
            <w:vAlign w:val="bottom"/>
          </w:tcPr>
          <w:p w14:paraId="797CB922"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38 (5.4)</w:t>
            </w:r>
          </w:p>
        </w:tc>
        <w:tc>
          <w:tcPr>
            <w:tcW w:w="1223" w:type="dxa"/>
            <w:tcBorders>
              <w:bottom w:val="single" w:sz="4" w:space="0" w:color="808080" w:themeColor="background1" w:themeShade="80"/>
            </w:tcBorders>
            <w:vAlign w:val="bottom"/>
          </w:tcPr>
          <w:p w14:paraId="40D74E14"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20 (2.8)</w:t>
            </w:r>
          </w:p>
        </w:tc>
        <w:tc>
          <w:tcPr>
            <w:tcW w:w="1223" w:type="dxa"/>
            <w:tcBorders>
              <w:bottom w:val="single" w:sz="4" w:space="0" w:color="808080" w:themeColor="background1" w:themeShade="80"/>
            </w:tcBorders>
            <w:vAlign w:val="bottom"/>
          </w:tcPr>
          <w:p w14:paraId="1EDB3181"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25 (3.5)</w:t>
            </w:r>
          </w:p>
        </w:tc>
        <w:tc>
          <w:tcPr>
            <w:tcW w:w="1224" w:type="dxa"/>
            <w:tcBorders>
              <w:bottom w:val="single" w:sz="4" w:space="0" w:color="808080" w:themeColor="background1" w:themeShade="80"/>
            </w:tcBorders>
            <w:vAlign w:val="bottom"/>
          </w:tcPr>
          <w:p w14:paraId="5A06EC57"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29 (4.1)</w:t>
            </w:r>
          </w:p>
        </w:tc>
        <w:tc>
          <w:tcPr>
            <w:tcW w:w="1223" w:type="dxa"/>
            <w:tcBorders>
              <w:bottom w:val="single" w:sz="4" w:space="0" w:color="808080" w:themeColor="background1" w:themeShade="80"/>
            </w:tcBorders>
            <w:vAlign w:val="bottom"/>
          </w:tcPr>
          <w:p w14:paraId="56A5B493"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33 (4.6)</w:t>
            </w:r>
          </w:p>
        </w:tc>
        <w:tc>
          <w:tcPr>
            <w:tcW w:w="1224" w:type="dxa"/>
            <w:tcBorders>
              <w:bottom w:val="single" w:sz="4" w:space="0" w:color="808080" w:themeColor="background1" w:themeShade="80"/>
            </w:tcBorders>
            <w:vAlign w:val="bottom"/>
          </w:tcPr>
          <w:p w14:paraId="2E0D459E" w14:textId="77777777" w:rsidR="00ED2F3A" w:rsidRPr="00EA4661" w:rsidRDefault="00ED2F3A" w:rsidP="00B77D1E">
            <w:pPr>
              <w:pStyle w:val="TableTextRightAligned"/>
              <w:spacing w:after="0"/>
              <w:rPr>
                <w:rFonts w:cstheme="minorHAnsi"/>
                <w:sz w:val="18"/>
                <w:szCs w:val="20"/>
              </w:rPr>
            </w:pPr>
            <w:r w:rsidRPr="00EA4661">
              <w:rPr>
                <w:rFonts w:cstheme="minorHAnsi"/>
                <w:color w:val="000000"/>
                <w:sz w:val="18"/>
                <w:szCs w:val="20"/>
              </w:rPr>
              <w:t>18 (2.5)</w:t>
            </w:r>
          </w:p>
        </w:tc>
      </w:tr>
      <w:tr w:rsidR="00113B31" w:rsidRPr="00F41888" w14:paraId="0D0F837D" w14:textId="77777777" w:rsidTr="00B77D1E">
        <w:tblPrEx>
          <w:tblCellMar>
            <w:top w:w="85" w:type="dxa"/>
          </w:tblCellMar>
        </w:tblPrEx>
        <w:tc>
          <w:tcPr>
            <w:tcW w:w="1276" w:type="dxa"/>
            <w:tcBorders>
              <w:top w:val="nil"/>
              <w:bottom w:val="nil"/>
            </w:tcBorders>
            <w:shd w:val="clear" w:color="auto" w:fill="auto"/>
          </w:tcPr>
          <w:p w14:paraId="5100C202" w14:textId="44325498"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251F96D4"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$25,000 - $49,999</w:t>
            </w:r>
          </w:p>
        </w:tc>
        <w:tc>
          <w:tcPr>
            <w:tcW w:w="1223" w:type="dxa"/>
            <w:tcBorders>
              <w:bottom w:val="single" w:sz="4" w:space="0" w:color="808080" w:themeColor="background1" w:themeShade="80"/>
            </w:tcBorders>
            <w:vAlign w:val="bottom"/>
          </w:tcPr>
          <w:p w14:paraId="47E9FD29"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71 (10.1)</w:t>
            </w:r>
          </w:p>
        </w:tc>
        <w:tc>
          <w:tcPr>
            <w:tcW w:w="1223" w:type="dxa"/>
            <w:tcBorders>
              <w:bottom w:val="single" w:sz="4" w:space="0" w:color="808080" w:themeColor="background1" w:themeShade="80"/>
            </w:tcBorders>
            <w:vAlign w:val="bottom"/>
          </w:tcPr>
          <w:p w14:paraId="76A1E5EF"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74 (10.4)</w:t>
            </w:r>
          </w:p>
        </w:tc>
        <w:tc>
          <w:tcPr>
            <w:tcW w:w="1224" w:type="dxa"/>
            <w:tcBorders>
              <w:bottom w:val="single" w:sz="4" w:space="0" w:color="808080" w:themeColor="background1" w:themeShade="80"/>
            </w:tcBorders>
            <w:vAlign w:val="bottom"/>
          </w:tcPr>
          <w:p w14:paraId="3BFEEC13"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67 (9.5)</w:t>
            </w:r>
          </w:p>
        </w:tc>
        <w:tc>
          <w:tcPr>
            <w:tcW w:w="1223" w:type="dxa"/>
            <w:tcBorders>
              <w:bottom w:val="single" w:sz="4" w:space="0" w:color="808080" w:themeColor="background1" w:themeShade="80"/>
            </w:tcBorders>
            <w:vAlign w:val="bottom"/>
          </w:tcPr>
          <w:p w14:paraId="3DB35E4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61 (8.6)</w:t>
            </w:r>
          </w:p>
        </w:tc>
        <w:tc>
          <w:tcPr>
            <w:tcW w:w="1223" w:type="dxa"/>
            <w:tcBorders>
              <w:bottom w:val="single" w:sz="4" w:space="0" w:color="808080" w:themeColor="background1" w:themeShade="80"/>
            </w:tcBorders>
            <w:vAlign w:val="bottom"/>
          </w:tcPr>
          <w:p w14:paraId="2533DD2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76 (10.7)</w:t>
            </w:r>
          </w:p>
        </w:tc>
        <w:tc>
          <w:tcPr>
            <w:tcW w:w="1224" w:type="dxa"/>
            <w:tcBorders>
              <w:bottom w:val="single" w:sz="4" w:space="0" w:color="808080" w:themeColor="background1" w:themeShade="80"/>
            </w:tcBorders>
            <w:vAlign w:val="bottom"/>
          </w:tcPr>
          <w:p w14:paraId="51B7C61B"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63 (8.9)</w:t>
            </w:r>
          </w:p>
        </w:tc>
        <w:tc>
          <w:tcPr>
            <w:tcW w:w="1223" w:type="dxa"/>
            <w:tcBorders>
              <w:bottom w:val="single" w:sz="4" w:space="0" w:color="808080" w:themeColor="background1" w:themeShade="80"/>
            </w:tcBorders>
            <w:vAlign w:val="bottom"/>
          </w:tcPr>
          <w:p w14:paraId="1237E8B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57 (8)</w:t>
            </w:r>
          </w:p>
        </w:tc>
        <w:tc>
          <w:tcPr>
            <w:tcW w:w="1224" w:type="dxa"/>
            <w:tcBorders>
              <w:bottom w:val="single" w:sz="4" w:space="0" w:color="808080" w:themeColor="background1" w:themeShade="80"/>
            </w:tcBorders>
            <w:vAlign w:val="bottom"/>
          </w:tcPr>
          <w:p w14:paraId="05E714A4"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61 (8.6)</w:t>
            </w:r>
          </w:p>
        </w:tc>
      </w:tr>
      <w:tr w:rsidR="00113B31" w:rsidRPr="00F41888" w14:paraId="31ACC155" w14:textId="77777777" w:rsidTr="00B77D1E">
        <w:tblPrEx>
          <w:tblCellMar>
            <w:top w:w="85" w:type="dxa"/>
          </w:tblCellMar>
        </w:tblPrEx>
        <w:tc>
          <w:tcPr>
            <w:tcW w:w="1276" w:type="dxa"/>
            <w:tcBorders>
              <w:top w:val="nil"/>
              <w:bottom w:val="nil"/>
            </w:tcBorders>
            <w:shd w:val="clear" w:color="auto" w:fill="auto"/>
          </w:tcPr>
          <w:p w14:paraId="273416D2" w14:textId="59E42C2D"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145C49E9"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$50,000 - $99,999</w:t>
            </w:r>
          </w:p>
        </w:tc>
        <w:tc>
          <w:tcPr>
            <w:tcW w:w="1223" w:type="dxa"/>
            <w:tcBorders>
              <w:bottom w:val="single" w:sz="4" w:space="0" w:color="808080" w:themeColor="background1" w:themeShade="80"/>
            </w:tcBorders>
            <w:vAlign w:val="bottom"/>
          </w:tcPr>
          <w:p w14:paraId="338C3E6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185 (26.3)</w:t>
            </w:r>
          </w:p>
        </w:tc>
        <w:tc>
          <w:tcPr>
            <w:tcW w:w="1223" w:type="dxa"/>
            <w:tcBorders>
              <w:bottom w:val="single" w:sz="4" w:space="0" w:color="808080" w:themeColor="background1" w:themeShade="80"/>
            </w:tcBorders>
            <w:vAlign w:val="bottom"/>
          </w:tcPr>
          <w:p w14:paraId="26427EDC"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203 (28.6)</w:t>
            </w:r>
          </w:p>
        </w:tc>
        <w:tc>
          <w:tcPr>
            <w:tcW w:w="1224" w:type="dxa"/>
            <w:tcBorders>
              <w:bottom w:val="single" w:sz="4" w:space="0" w:color="808080" w:themeColor="background1" w:themeShade="80"/>
            </w:tcBorders>
            <w:vAlign w:val="bottom"/>
          </w:tcPr>
          <w:p w14:paraId="6009936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193 (27.3)</w:t>
            </w:r>
          </w:p>
        </w:tc>
        <w:tc>
          <w:tcPr>
            <w:tcW w:w="1223" w:type="dxa"/>
            <w:tcBorders>
              <w:bottom w:val="single" w:sz="4" w:space="0" w:color="808080" w:themeColor="background1" w:themeShade="80"/>
            </w:tcBorders>
            <w:vAlign w:val="bottom"/>
          </w:tcPr>
          <w:p w14:paraId="6A692D03"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204 (28.8)</w:t>
            </w:r>
          </w:p>
        </w:tc>
        <w:tc>
          <w:tcPr>
            <w:tcW w:w="1223" w:type="dxa"/>
            <w:tcBorders>
              <w:bottom w:val="single" w:sz="4" w:space="0" w:color="808080" w:themeColor="background1" w:themeShade="80"/>
            </w:tcBorders>
            <w:vAlign w:val="bottom"/>
          </w:tcPr>
          <w:p w14:paraId="5FF0AE5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168 (23.6)</w:t>
            </w:r>
          </w:p>
        </w:tc>
        <w:tc>
          <w:tcPr>
            <w:tcW w:w="1224" w:type="dxa"/>
            <w:tcBorders>
              <w:bottom w:val="single" w:sz="4" w:space="0" w:color="808080" w:themeColor="background1" w:themeShade="80"/>
            </w:tcBorders>
            <w:vAlign w:val="bottom"/>
          </w:tcPr>
          <w:p w14:paraId="2F5C5EA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210 (29.6)</w:t>
            </w:r>
          </w:p>
        </w:tc>
        <w:tc>
          <w:tcPr>
            <w:tcW w:w="1223" w:type="dxa"/>
            <w:tcBorders>
              <w:bottom w:val="single" w:sz="4" w:space="0" w:color="808080" w:themeColor="background1" w:themeShade="80"/>
            </w:tcBorders>
            <w:vAlign w:val="bottom"/>
          </w:tcPr>
          <w:p w14:paraId="05A7DE8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178 (25)</w:t>
            </w:r>
          </w:p>
        </w:tc>
        <w:tc>
          <w:tcPr>
            <w:tcW w:w="1224" w:type="dxa"/>
            <w:tcBorders>
              <w:bottom w:val="single" w:sz="4" w:space="0" w:color="808080" w:themeColor="background1" w:themeShade="80"/>
            </w:tcBorders>
            <w:vAlign w:val="bottom"/>
          </w:tcPr>
          <w:p w14:paraId="140F7FF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205 (28.9)</w:t>
            </w:r>
          </w:p>
        </w:tc>
      </w:tr>
      <w:tr w:rsidR="00113B31" w:rsidRPr="00F41888" w14:paraId="32EBACF9" w14:textId="77777777" w:rsidTr="00B77D1E">
        <w:tblPrEx>
          <w:tblCellMar>
            <w:top w:w="85" w:type="dxa"/>
          </w:tblCellMar>
        </w:tblPrEx>
        <w:tc>
          <w:tcPr>
            <w:tcW w:w="1276" w:type="dxa"/>
            <w:tcBorders>
              <w:top w:val="nil"/>
              <w:bottom w:val="nil"/>
            </w:tcBorders>
            <w:shd w:val="clear" w:color="auto" w:fill="auto"/>
          </w:tcPr>
          <w:p w14:paraId="4B819FDD" w14:textId="217F95D6"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46DEADC9"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$100,000 - $149,999</w:t>
            </w:r>
          </w:p>
        </w:tc>
        <w:tc>
          <w:tcPr>
            <w:tcW w:w="1223" w:type="dxa"/>
            <w:tcBorders>
              <w:bottom w:val="single" w:sz="4" w:space="0" w:color="808080" w:themeColor="background1" w:themeShade="80"/>
            </w:tcBorders>
            <w:vAlign w:val="bottom"/>
          </w:tcPr>
          <w:p w14:paraId="67BDE351"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177 (25.1)</w:t>
            </w:r>
          </w:p>
        </w:tc>
        <w:tc>
          <w:tcPr>
            <w:tcW w:w="1223" w:type="dxa"/>
            <w:tcBorders>
              <w:bottom w:val="single" w:sz="4" w:space="0" w:color="808080" w:themeColor="background1" w:themeShade="80"/>
            </w:tcBorders>
            <w:vAlign w:val="bottom"/>
          </w:tcPr>
          <w:p w14:paraId="7AC6787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172 (24.2)</w:t>
            </w:r>
          </w:p>
        </w:tc>
        <w:tc>
          <w:tcPr>
            <w:tcW w:w="1224" w:type="dxa"/>
            <w:tcBorders>
              <w:bottom w:val="single" w:sz="4" w:space="0" w:color="808080" w:themeColor="background1" w:themeShade="80"/>
            </w:tcBorders>
            <w:vAlign w:val="bottom"/>
          </w:tcPr>
          <w:p w14:paraId="2B081F2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174 (24.6)</w:t>
            </w:r>
          </w:p>
        </w:tc>
        <w:tc>
          <w:tcPr>
            <w:tcW w:w="1223" w:type="dxa"/>
            <w:tcBorders>
              <w:bottom w:val="single" w:sz="4" w:space="0" w:color="808080" w:themeColor="background1" w:themeShade="80"/>
            </w:tcBorders>
            <w:vAlign w:val="bottom"/>
          </w:tcPr>
          <w:p w14:paraId="719F344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185 (26.1)</w:t>
            </w:r>
          </w:p>
        </w:tc>
        <w:tc>
          <w:tcPr>
            <w:tcW w:w="1223" w:type="dxa"/>
            <w:tcBorders>
              <w:bottom w:val="single" w:sz="4" w:space="0" w:color="808080" w:themeColor="background1" w:themeShade="80"/>
            </w:tcBorders>
            <w:vAlign w:val="bottom"/>
          </w:tcPr>
          <w:p w14:paraId="03A5EC07"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199 (28)</w:t>
            </w:r>
          </w:p>
        </w:tc>
        <w:tc>
          <w:tcPr>
            <w:tcW w:w="1224" w:type="dxa"/>
            <w:tcBorders>
              <w:bottom w:val="single" w:sz="4" w:space="0" w:color="808080" w:themeColor="background1" w:themeShade="80"/>
            </w:tcBorders>
            <w:vAlign w:val="bottom"/>
          </w:tcPr>
          <w:p w14:paraId="0F5C86D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162 (22.8)</w:t>
            </w:r>
          </w:p>
        </w:tc>
        <w:tc>
          <w:tcPr>
            <w:tcW w:w="1223" w:type="dxa"/>
            <w:tcBorders>
              <w:bottom w:val="single" w:sz="4" w:space="0" w:color="808080" w:themeColor="background1" w:themeShade="80"/>
            </w:tcBorders>
            <w:vAlign w:val="bottom"/>
          </w:tcPr>
          <w:p w14:paraId="6BAC8ADD"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202 (28.4)</w:t>
            </w:r>
          </w:p>
        </w:tc>
        <w:tc>
          <w:tcPr>
            <w:tcW w:w="1224" w:type="dxa"/>
            <w:tcBorders>
              <w:bottom w:val="single" w:sz="4" w:space="0" w:color="808080" w:themeColor="background1" w:themeShade="80"/>
            </w:tcBorders>
            <w:vAlign w:val="bottom"/>
          </w:tcPr>
          <w:p w14:paraId="55582E0E"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189 (26.6)</w:t>
            </w:r>
          </w:p>
        </w:tc>
      </w:tr>
      <w:tr w:rsidR="00113B31" w:rsidRPr="00F41888" w14:paraId="6FAD3FAC" w14:textId="77777777" w:rsidTr="00B77D1E">
        <w:tblPrEx>
          <w:tblCellMar>
            <w:top w:w="85" w:type="dxa"/>
          </w:tblCellMar>
        </w:tblPrEx>
        <w:tc>
          <w:tcPr>
            <w:tcW w:w="1276" w:type="dxa"/>
            <w:tcBorders>
              <w:top w:val="nil"/>
              <w:bottom w:val="nil"/>
            </w:tcBorders>
            <w:shd w:val="clear" w:color="auto" w:fill="auto"/>
          </w:tcPr>
          <w:p w14:paraId="165796CA" w14:textId="36A40444"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bottom w:val="single" w:sz="4" w:space="0" w:color="808080" w:themeColor="background1" w:themeShade="80"/>
            </w:tcBorders>
            <w:shd w:val="clear" w:color="auto" w:fill="auto"/>
          </w:tcPr>
          <w:p w14:paraId="39407E0D"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$150,000 - $249,999</w:t>
            </w:r>
          </w:p>
        </w:tc>
        <w:tc>
          <w:tcPr>
            <w:tcW w:w="1223" w:type="dxa"/>
            <w:tcBorders>
              <w:bottom w:val="single" w:sz="4" w:space="0" w:color="808080" w:themeColor="background1" w:themeShade="80"/>
            </w:tcBorders>
            <w:vAlign w:val="bottom"/>
          </w:tcPr>
          <w:p w14:paraId="7A309B2D"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155 (22)</w:t>
            </w:r>
          </w:p>
        </w:tc>
        <w:tc>
          <w:tcPr>
            <w:tcW w:w="1223" w:type="dxa"/>
            <w:tcBorders>
              <w:bottom w:val="single" w:sz="4" w:space="0" w:color="808080" w:themeColor="background1" w:themeShade="80"/>
            </w:tcBorders>
            <w:vAlign w:val="bottom"/>
          </w:tcPr>
          <w:p w14:paraId="35BE011D"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161 (22.6)</w:t>
            </w:r>
          </w:p>
        </w:tc>
        <w:tc>
          <w:tcPr>
            <w:tcW w:w="1224" w:type="dxa"/>
            <w:tcBorders>
              <w:bottom w:val="single" w:sz="4" w:space="0" w:color="808080" w:themeColor="background1" w:themeShade="80"/>
            </w:tcBorders>
            <w:vAlign w:val="bottom"/>
          </w:tcPr>
          <w:p w14:paraId="553D817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144 (20.4)</w:t>
            </w:r>
          </w:p>
        </w:tc>
        <w:tc>
          <w:tcPr>
            <w:tcW w:w="1223" w:type="dxa"/>
            <w:tcBorders>
              <w:bottom w:val="single" w:sz="4" w:space="0" w:color="808080" w:themeColor="background1" w:themeShade="80"/>
            </w:tcBorders>
            <w:vAlign w:val="bottom"/>
          </w:tcPr>
          <w:p w14:paraId="339B7F9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164 (23.1)</w:t>
            </w:r>
          </w:p>
        </w:tc>
        <w:tc>
          <w:tcPr>
            <w:tcW w:w="1223" w:type="dxa"/>
            <w:tcBorders>
              <w:bottom w:val="single" w:sz="4" w:space="0" w:color="808080" w:themeColor="background1" w:themeShade="80"/>
            </w:tcBorders>
            <w:vAlign w:val="bottom"/>
          </w:tcPr>
          <w:p w14:paraId="6F7B0F95"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165 (23.2)</w:t>
            </w:r>
          </w:p>
        </w:tc>
        <w:tc>
          <w:tcPr>
            <w:tcW w:w="1224" w:type="dxa"/>
            <w:tcBorders>
              <w:bottom w:val="single" w:sz="4" w:space="0" w:color="808080" w:themeColor="background1" w:themeShade="80"/>
            </w:tcBorders>
            <w:vAlign w:val="bottom"/>
          </w:tcPr>
          <w:p w14:paraId="5F11C2C2"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155 (21.8)</w:t>
            </w:r>
          </w:p>
        </w:tc>
        <w:tc>
          <w:tcPr>
            <w:tcW w:w="1223" w:type="dxa"/>
            <w:tcBorders>
              <w:bottom w:val="single" w:sz="4" w:space="0" w:color="808080" w:themeColor="background1" w:themeShade="80"/>
            </w:tcBorders>
            <w:vAlign w:val="bottom"/>
          </w:tcPr>
          <w:p w14:paraId="47698197"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160 (22.5)</w:t>
            </w:r>
          </w:p>
        </w:tc>
        <w:tc>
          <w:tcPr>
            <w:tcW w:w="1224" w:type="dxa"/>
            <w:tcBorders>
              <w:bottom w:val="single" w:sz="4" w:space="0" w:color="808080" w:themeColor="background1" w:themeShade="80"/>
            </w:tcBorders>
            <w:vAlign w:val="bottom"/>
          </w:tcPr>
          <w:p w14:paraId="359D5406"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160 (22.5)</w:t>
            </w:r>
          </w:p>
        </w:tc>
      </w:tr>
      <w:tr w:rsidR="00113B31" w:rsidRPr="00F41888" w14:paraId="2E13CDBC" w14:textId="77777777" w:rsidTr="00B77D1E">
        <w:tblPrEx>
          <w:tblCellMar>
            <w:top w:w="85" w:type="dxa"/>
          </w:tblCellMar>
        </w:tblPrEx>
        <w:tc>
          <w:tcPr>
            <w:tcW w:w="1276" w:type="dxa"/>
            <w:tcBorders>
              <w:top w:val="nil"/>
              <w:bottom w:val="single" w:sz="18" w:space="0" w:color="2D276C" w:themeColor="accent6"/>
            </w:tcBorders>
            <w:shd w:val="clear" w:color="auto" w:fill="auto"/>
          </w:tcPr>
          <w:p w14:paraId="64708CFD" w14:textId="4D447028" w:rsidR="00113B31" w:rsidRPr="00113B31" w:rsidRDefault="00113B31" w:rsidP="00113B31">
            <w:pPr>
              <w:pStyle w:val="TableTextLeftAligned"/>
              <w:spacing w:after="0"/>
              <w:rPr>
                <w:rFonts w:cstheme="minorHAnsi"/>
                <w:color w:val="FFFFFF" w:themeColor="background1"/>
                <w:sz w:val="16"/>
                <w:szCs w:val="20"/>
              </w:rPr>
            </w:pPr>
            <w:r w:rsidRPr="00113B31">
              <w:rPr>
                <w:rFonts w:cstheme="minorHAnsi"/>
                <w:color w:val="FFFFFF" w:themeColor="background1"/>
                <w:sz w:val="16"/>
                <w:szCs w:val="20"/>
              </w:rPr>
              <w:t>Household income</w:t>
            </w:r>
          </w:p>
        </w:tc>
        <w:tc>
          <w:tcPr>
            <w:tcW w:w="2552" w:type="dxa"/>
            <w:tcBorders>
              <w:top w:val="single" w:sz="4" w:space="0" w:color="808080" w:themeColor="background1" w:themeShade="80"/>
              <w:bottom w:val="single" w:sz="18" w:space="0" w:color="2D276C" w:themeColor="accent6"/>
            </w:tcBorders>
            <w:shd w:val="clear" w:color="auto" w:fill="auto"/>
          </w:tcPr>
          <w:p w14:paraId="4CDDA824" w14:textId="77777777" w:rsidR="00113B31" w:rsidRPr="00F41888" w:rsidRDefault="00113B31" w:rsidP="00113B31">
            <w:pPr>
              <w:pStyle w:val="TableTextRightAligned"/>
              <w:spacing w:after="0"/>
              <w:jc w:val="left"/>
              <w:rPr>
                <w:rFonts w:cstheme="minorHAnsi"/>
                <w:szCs w:val="20"/>
              </w:rPr>
            </w:pPr>
            <w:r w:rsidRPr="00F41888">
              <w:rPr>
                <w:rFonts w:cstheme="minorHAnsi"/>
                <w:szCs w:val="20"/>
              </w:rPr>
              <w:t>$250,000+</w:t>
            </w:r>
          </w:p>
        </w:tc>
        <w:tc>
          <w:tcPr>
            <w:tcW w:w="1223" w:type="dxa"/>
            <w:tcBorders>
              <w:top w:val="single" w:sz="4" w:space="0" w:color="808080" w:themeColor="background1" w:themeShade="80"/>
              <w:bottom w:val="single" w:sz="18" w:space="0" w:color="2D276C" w:themeColor="accent6"/>
            </w:tcBorders>
            <w:vAlign w:val="bottom"/>
          </w:tcPr>
          <w:p w14:paraId="6E884BEF"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54 (7.7)</w:t>
            </w:r>
          </w:p>
        </w:tc>
        <w:tc>
          <w:tcPr>
            <w:tcW w:w="1223" w:type="dxa"/>
            <w:tcBorders>
              <w:top w:val="single" w:sz="4" w:space="0" w:color="808080" w:themeColor="background1" w:themeShade="80"/>
              <w:bottom w:val="single" w:sz="18" w:space="0" w:color="2D276C" w:themeColor="accent6"/>
            </w:tcBorders>
            <w:vAlign w:val="bottom"/>
          </w:tcPr>
          <w:p w14:paraId="7DD60E60"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43 (6)</w:t>
            </w:r>
          </w:p>
        </w:tc>
        <w:tc>
          <w:tcPr>
            <w:tcW w:w="1224" w:type="dxa"/>
            <w:tcBorders>
              <w:top w:val="single" w:sz="4" w:space="0" w:color="808080" w:themeColor="background1" w:themeShade="80"/>
              <w:bottom w:val="single" w:sz="18" w:space="0" w:color="2D276C" w:themeColor="accent6"/>
            </w:tcBorders>
            <w:vAlign w:val="bottom"/>
          </w:tcPr>
          <w:p w14:paraId="17F27123"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65 (9.2)</w:t>
            </w:r>
          </w:p>
        </w:tc>
        <w:tc>
          <w:tcPr>
            <w:tcW w:w="1223" w:type="dxa"/>
            <w:tcBorders>
              <w:top w:val="single" w:sz="4" w:space="0" w:color="808080" w:themeColor="background1" w:themeShade="80"/>
              <w:bottom w:val="single" w:sz="18" w:space="0" w:color="2D276C" w:themeColor="accent6"/>
            </w:tcBorders>
            <w:vAlign w:val="bottom"/>
          </w:tcPr>
          <w:p w14:paraId="4AEB13B8"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48 (6.8)</w:t>
            </w:r>
          </w:p>
        </w:tc>
        <w:tc>
          <w:tcPr>
            <w:tcW w:w="1223" w:type="dxa"/>
            <w:tcBorders>
              <w:top w:val="single" w:sz="4" w:space="0" w:color="808080" w:themeColor="background1" w:themeShade="80"/>
              <w:bottom w:val="single" w:sz="18" w:space="0" w:color="2D276C" w:themeColor="accent6"/>
            </w:tcBorders>
            <w:vAlign w:val="bottom"/>
          </w:tcPr>
          <w:p w14:paraId="3760690A"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49 (6.9)</w:t>
            </w:r>
          </w:p>
        </w:tc>
        <w:tc>
          <w:tcPr>
            <w:tcW w:w="1224" w:type="dxa"/>
            <w:tcBorders>
              <w:top w:val="single" w:sz="4" w:space="0" w:color="808080" w:themeColor="background1" w:themeShade="80"/>
              <w:bottom w:val="single" w:sz="18" w:space="0" w:color="2D276C" w:themeColor="accent6"/>
            </w:tcBorders>
            <w:vAlign w:val="bottom"/>
          </w:tcPr>
          <w:p w14:paraId="08AA6D64"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56 (7.9)</w:t>
            </w:r>
          </w:p>
        </w:tc>
        <w:tc>
          <w:tcPr>
            <w:tcW w:w="1223" w:type="dxa"/>
            <w:tcBorders>
              <w:top w:val="single" w:sz="4" w:space="0" w:color="808080" w:themeColor="background1" w:themeShade="80"/>
              <w:bottom w:val="single" w:sz="18" w:space="0" w:color="2D276C" w:themeColor="accent6"/>
            </w:tcBorders>
            <w:vAlign w:val="bottom"/>
          </w:tcPr>
          <w:p w14:paraId="0D33571E"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56 (7.9)</w:t>
            </w:r>
          </w:p>
        </w:tc>
        <w:tc>
          <w:tcPr>
            <w:tcW w:w="1224" w:type="dxa"/>
            <w:tcBorders>
              <w:top w:val="single" w:sz="4" w:space="0" w:color="808080" w:themeColor="background1" w:themeShade="80"/>
              <w:bottom w:val="single" w:sz="18" w:space="0" w:color="2D276C" w:themeColor="accent6"/>
            </w:tcBorders>
            <w:vAlign w:val="bottom"/>
          </w:tcPr>
          <w:p w14:paraId="05A1DFCF" w14:textId="77777777" w:rsidR="00113B31" w:rsidRPr="00EA4661" w:rsidRDefault="00113B31" w:rsidP="00113B31">
            <w:pPr>
              <w:pStyle w:val="TableTextRightAligned"/>
              <w:spacing w:after="0"/>
              <w:rPr>
                <w:rFonts w:cstheme="minorHAnsi"/>
                <w:sz w:val="18"/>
                <w:szCs w:val="20"/>
              </w:rPr>
            </w:pPr>
            <w:r w:rsidRPr="00EA4661">
              <w:rPr>
                <w:rFonts w:cstheme="minorHAnsi"/>
                <w:color w:val="000000"/>
                <w:sz w:val="18"/>
                <w:szCs w:val="20"/>
              </w:rPr>
              <w:t>55 (7.7)</w:t>
            </w:r>
          </w:p>
        </w:tc>
      </w:tr>
    </w:tbl>
    <w:p w14:paraId="48C86E5A" w14:textId="77777777" w:rsidR="00ED2F3A" w:rsidRDefault="00ED2F3A" w:rsidP="00ED2F3A">
      <w:pPr>
        <w:pStyle w:val="SourceNotesText"/>
        <w:keepNext/>
        <w:keepLines/>
      </w:pPr>
      <w:r>
        <w:t>N = 5673. Percentages may not add up to 100 due to missing responses</w:t>
      </w:r>
    </w:p>
    <w:p w14:paraId="0B2B0E57" w14:textId="77777777" w:rsidR="00D94322" w:rsidRDefault="00D94322" w:rsidP="00941776">
      <w:pPr>
        <w:sectPr w:rsidR="00D94322" w:rsidSect="00ED2F3A">
          <w:pgSz w:w="16838" w:h="11906" w:orient="landscape" w:code="9"/>
          <w:pgMar w:top="1247" w:right="2041" w:bottom="2381" w:left="1247" w:header="720" w:footer="851" w:gutter="0"/>
          <w:cols w:space="708"/>
          <w:docGrid w:linePitch="360"/>
        </w:sectPr>
      </w:pPr>
    </w:p>
    <w:p w14:paraId="51470F20" w14:textId="77777777" w:rsidR="00DC334D" w:rsidRDefault="00DC334D" w:rsidP="00DC334D">
      <w:pPr>
        <w:pStyle w:val="Heading3"/>
      </w:pPr>
      <w:r>
        <w:lastRenderedPageBreak/>
        <w:t>Outcome measures</w:t>
      </w:r>
    </w:p>
    <w:p w14:paraId="2E1C0D60" w14:textId="77777777" w:rsidR="00DC334D" w:rsidRPr="00F85151" w:rsidRDefault="00DC334D" w:rsidP="00DC334D">
      <w:pPr>
        <w:pStyle w:val="Heading4"/>
      </w:pPr>
      <w:r w:rsidRPr="00F85151">
        <w:t xml:space="preserve">Primary outcome </w:t>
      </w:r>
    </w:p>
    <w:p w14:paraId="0539F20C" w14:textId="77777777" w:rsidR="00DC334D" w:rsidRDefault="00DC334D" w:rsidP="00DC334D">
      <w:r>
        <w:t xml:space="preserve">At an individual level, the primary outcome was the proportion of correct responses given across the five comparison tasks. A correct response occurred when the participant selected the ‘best deal’ out of the four IMT calculators presented in a task. </w:t>
      </w:r>
    </w:p>
    <w:p w14:paraId="1B07657E" w14:textId="77777777" w:rsidR="00DC334D" w:rsidRDefault="00DC334D" w:rsidP="00DC334D">
      <w:r>
        <w:t>The ‘best deal’ was defined by the calculator that represents the highest ratio of converted dollars to total cost. For example a calculator that delivers 6907.38USD at a cost of 10,000.00AUD has a ratio of 0.69074. This is better value than one that delivers 6925.00USD at a cost of 10,045.00AUD with a ratio of 0.6894.</w:t>
      </w:r>
    </w:p>
    <w:p w14:paraId="05CD4FEB" w14:textId="77777777" w:rsidR="00DC334D" w:rsidRDefault="00DC334D" w:rsidP="00DC334D">
      <w:r>
        <w:t xml:space="preserve">Individual level outcomes were averaged within treatment groups, to give the average proportion of correct responses by group. </w:t>
      </w:r>
    </w:p>
    <w:p w14:paraId="307FA63D" w14:textId="77777777" w:rsidR="00DC334D" w:rsidRPr="00F85151" w:rsidRDefault="00DC334D" w:rsidP="00DC334D">
      <w:pPr>
        <w:pStyle w:val="Heading4"/>
      </w:pPr>
      <w:r w:rsidRPr="00F85151">
        <w:t>Secondary outcomes</w:t>
      </w:r>
    </w:p>
    <w:p w14:paraId="2C195105" w14:textId="77777777" w:rsidR="00DC334D" w:rsidRDefault="00DC334D" w:rsidP="00DC334D">
      <w:r>
        <w:t xml:space="preserve">For our comparison experiment we includes a ‘don’t know’ response option for each comparison task. When calculating our primary outcome, ‘don’t know’ responses were treated as a wrong answer. However, we also assessed ‘don’t know’ responses by treatment group, presenting this data as a proportion. </w:t>
      </w:r>
    </w:p>
    <w:p w14:paraId="62460501" w14:textId="77777777" w:rsidR="00DC334D" w:rsidRDefault="00DC334D" w:rsidP="00DC334D">
      <w:r>
        <w:t>We measured confidence using a single survey item after the experiment. Participants were asked to rate how confident they were that they could pick the calculator with the best value. It was measured with a three-level single-sided response frame (not at all confident; somewhat confident; very confident). We examined the distribution of individuals answering each of the three categories across treatment groups.</w:t>
      </w:r>
    </w:p>
    <w:p w14:paraId="333AEF8D" w14:textId="77777777" w:rsidR="00DC334D" w:rsidRPr="00C23ED7" w:rsidRDefault="00DC334D" w:rsidP="00DC334D">
      <w:r>
        <w:t>Our secondary judgement experiment had two outcomes based on two separate survey items. The first measured the proportion of individuals that were likely to seek more information, and the second the proportion that identified that the presented calculator was poor value. These proportions were compared across treatment groups.</w:t>
      </w:r>
    </w:p>
    <w:p w14:paraId="7704B52F" w14:textId="77777777" w:rsidR="00DC334D" w:rsidRDefault="00DC334D" w:rsidP="00DC334D">
      <w:pPr>
        <w:pStyle w:val="Heading3"/>
      </w:pPr>
      <w:r>
        <w:t>Hypotheses</w:t>
      </w:r>
    </w:p>
    <w:p w14:paraId="0AA7B86D" w14:textId="77777777" w:rsidR="00DC334D" w:rsidRDefault="00DC334D" w:rsidP="00DC334D">
      <w:r>
        <w:t xml:space="preserve">In this trial we had 12 pre-specified primary hypotheses. </w:t>
      </w:r>
      <w:r w:rsidRPr="00963836">
        <w:t>We report</w:t>
      </w:r>
      <w:r>
        <w:t>ed</w:t>
      </w:r>
      <w:r w:rsidRPr="00963836">
        <w:t xml:space="preserve"> the results relevant to all these hypotheses in the main report, and the full regression outputs are in </w:t>
      </w:r>
      <w:r w:rsidRPr="00EA4661">
        <w:t>Tables 3-14</w:t>
      </w:r>
      <w:r w:rsidRPr="00963836">
        <w:t xml:space="preserve"> in Appendix 2: Statistical Tables.</w:t>
      </w:r>
    </w:p>
    <w:p w14:paraId="5F5AD3E2" w14:textId="77777777" w:rsidR="00DC334D" w:rsidRPr="00963836" w:rsidRDefault="00DC334D" w:rsidP="00DC334D">
      <w:pPr>
        <w:pStyle w:val="Heading4"/>
      </w:pPr>
      <w:r w:rsidRPr="00963836">
        <w:t>Hypotheses 1 to 7 (treatment/</w:t>
      </w:r>
      <w:r>
        <w:t>BAU</w:t>
      </w:r>
      <w:r w:rsidRPr="00963836">
        <w:t xml:space="preserve"> group comparisons)</w:t>
      </w:r>
    </w:p>
    <w:p w14:paraId="3A7F7E56" w14:textId="77777777" w:rsidR="00DC334D" w:rsidRDefault="00DC334D" w:rsidP="00DC334D">
      <w:r>
        <w:t xml:space="preserve">The 7 individual treatments (fee subtracted, fee added, prompt per cent, prompt dollar, FX margin, combination, and Fee subtracted combination) will increase the proportion of correct responses relative to the BAU group (Treatment &gt; BAU). </w:t>
      </w:r>
    </w:p>
    <w:p w14:paraId="481E7F09" w14:textId="77777777" w:rsidR="00DC334D" w:rsidRPr="00963836" w:rsidRDefault="00DC334D" w:rsidP="00DC334D">
      <w:pPr>
        <w:pStyle w:val="Heading4"/>
      </w:pPr>
      <w:r w:rsidRPr="00963836">
        <w:t>Hypotheses 8 and 9 (treatment category comparisons)</w:t>
      </w:r>
    </w:p>
    <w:p w14:paraId="54FC5549" w14:textId="77777777" w:rsidR="00DC334D" w:rsidRDefault="00DC334D" w:rsidP="00DC334D">
      <w:r>
        <w:t>Our next two hypotheses compared the two interventions that comprise the fee methodology and comparison rate prompt categories:</w:t>
      </w:r>
    </w:p>
    <w:p w14:paraId="6F60A344" w14:textId="77777777" w:rsidR="00DC334D" w:rsidRDefault="00DC334D" w:rsidP="00DC334D">
      <w:r w:rsidRPr="00DC334D">
        <w:rPr>
          <w:b/>
        </w:rPr>
        <w:lastRenderedPageBreak/>
        <w:t>H8.</w:t>
      </w:r>
      <w:r>
        <w:t xml:space="preserve"> The fee subtracted group will be superior to the fee added group. This is a one tail test as we expect subtracting fees will be easier for participants to compare, since out of pocket cost is consistent (Fee subtracted &gt; Fee added).</w:t>
      </w:r>
    </w:p>
    <w:p w14:paraId="6964480F" w14:textId="77777777" w:rsidR="00DC334D" w:rsidRDefault="00DC334D" w:rsidP="00DC334D">
      <w:r w:rsidRPr="00DC334D">
        <w:rPr>
          <w:b/>
        </w:rPr>
        <w:t>H9.</w:t>
      </w:r>
      <w:r>
        <w:t xml:space="preserve"> We had no specific hypotheses about which of the two comparison rate prompt interventions will be superior, so we specified a two tailed test (prompt per cent ≠ prompt dollar).</w:t>
      </w:r>
    </w:p>
    <w:p w14:paraId="472D5811" w14:textId="77777777" w:rsidR="00DC334D" w:rsidRPr="00963836" w:rsidRDefault="00DC334D" w:rsidP="00DC334D">
      <w:pPr>
        <w:pStyle w:val="Heading4"/>
      </w:pPr>
      <w:r w:rsidRPr="00963836">
        <w:t>Hypotheses 10 to 12 (conjunction tests)</w:t>
      </w:r>
    </w:p>
    <w:p w14:paraId="31985E3E" w14:textId="77777777" w:rsidR="00DC334D" w:rsidRDefault="00DC334D" w:rsidP="00DC334D">
      <w:r>
        <w:t>In the next three hypotheses, we used conjunction testing to test hypotheses that comprise multiple tests. In these cases we rejected the null for the joint hypothesis if we rejected the null for all constituent hypotheses. As this procedure does not inflate Type I error we did not correct for multiple comparisons.</w:t>
      </w:r>
    </w:p>
    <w:p w14:paraId="3D6430BD" w14:textId="77777777" w:rsidR="00DC334D" w:rsidRDefault="00DC334D" w:rsidP="00DC334D">
      <w:r w:rsidRPr="00DC334D">
        <w:rPr>
          <w:b/>
        </w:rPr>
        <w:t>H10.</w:t>
      </w:r>
      <w:r>
        <w:t xml:space="preserve"> The fee subtracted intervention will be the best performing individual intervention in the trial. (Fee subtracted &gt; Fee added AND prompt per cent AND prompt dollar AND FX margin).</w:t>
      </w:r>
    </w:p>
    <w:p w14:paraId="47AE8FB0" w14:textId="77777777" w:rsidR="00DC334D" w:rsidRDefault="00DC334D" w:rsidP="00DC334D">
      <w:r w:rsidRPr="00DC334D">
        <w:rPr>
          <w:b/>
        </w:rPr>
        <w:t>H11.</w:t>
      </w:r>
      <w:r>
        <w:t xml:space="preserve"> FX margin and prompt dollar (Combination) delivered as a single intervention will outperform both the individual constituent interventions (Combination &gt; FX margin AND prompt dollar).</w:t>
      </w:r>
    </w:p>
    <w:p w14:paraId="0ECB224A" w14:textId="1723F85F" w:rsidR="00DC334D" w:rsidRDefault="00DC334D" w:rsidP="00DC334D">
      <w:r w:rsidRPr="00DC334D">
        <w:rPr>
          <w:b/>
        </w:rPr>
        <w:t>H12.</w:t>
      </w:r>
      <w:r>
        <w:t xml:space="preserve"> FX margin, prompt dollar and fee subtracted</w:t>
      </w:r>
      <w:r w:rsidDel="00496450">
        <w:t xml:space="preserve"> </w:t>
      </w:r>
      <w:r>
        <w:t>(Fee subtracted combination) delivered together will outperform the three individual constituent interventions (Fee subtracted combination &gt; FX margin AND prompt dollar AND fee subtracted.</w:t>
      </w:r>
    </w:p>
    <w:p w14:paraId="13B04B0D" w14:textId="77777777" w:rsidR="001707C1" w:rsidRDefault="001707C1" w:rsidP="001707C1">
      <w:pPr>
        <w:pStyle w:val="Heading3"/>
      </w:pPr>
      <w:r>
        <w:t>Method of analysis</w:t>
      </w:r>
    </w:p>
    <w:p w14:paraId="6D3BF05C" w14:textId="77777777" w:rsidR="001707C1" w:rsidRDefault="001707C1" w:rsidP="001707C1">
      <w:r>
        <w:t xml:space="preserve">We cleaned and analysed the data using R 4.2.2 (R Core Team, </w:t>
      </w:r>
      <w:r w:rsidRPr="003E54C4">
        <w:t>202</w:t>
      </w:r>
      <w:r>
        <w:t>2). As we collected data we did regular checks on quotas, assessments for bots, and checks for randomisation or other errors. We did not analyse the data until after collection was complete.</w:t>
      </w:r>
    </w:p>
    <w:p w14:paraId="59FC1C4B" w14:textId="65D0EF67" w:rsidR="001707C1" w:rsidRDefault="001707C1" w:rsidP="00DC334D">
      <w:r>
        <w:t xml:space="preserve">Consistent with the analysis plan, we used ordinary least squares regression with HC2 robust standard errors. We included two covariates – tertiary education and frequency of IMT use. Tertiary education was a binary flag that was mean-centred. IMT use was a three-level factor. No IMT use was the reference group and the dummy variables for infrequent and frequent use were mean-centred. The treatment group was entered into the model as a vector of treatment indicators. Summaries of all pre-specified analyses are included in Appendix </w:t>
      </w:r>
      <w:r w:rsidR="00A07C49">
        <w:t>B</w:t>
      </w:r>
      <w:r>
        <w:t>.</w:t>
      </w:r>
    </w:p>
    <w:p w14:paraId="4A43E948" w14:textId="77777777" w:rsidR="004629C2" w:rsidRDefault="004629C2">
      <w:pPr>
        <w:spacing w:after="0" w:line="240" w:lineRule="auto"/>
      </w:pPr>
      <w:r>
        <w:br w:type="page"/>
      </w:r>
    </w:p>
    <w:p w14:paraId="2625D34B" w14:textId="77777777" w:rsidR="004E3E03" w:rsidRDefault="004629C2" w:rsidP="004629C2">
      <w:pPr>
        <w:pStyle w:val="Heading2"/>
        <w:rPr>
          <w:sz w:val="56"/>
        </w:rPr>
      </w:pPr>
      <w:bookmarkStart w:id="5" w:name="_Toc169683811"/>
      <w:bookmarkStart w:id="6" w:name="_Toc169684494"/>
      <w:r w:rsidRPr="004629C2">
        <w:rPr>
          <w:sz w:val="56"/>
        </w:rPr>
        <w:lastRenderedPageBreak/>
        <w:t>Appendix B: Statistical tables</w:t>
      </w:r>
      <w:bookmarkEnd w:id="5"/>
      <w:bookmarkEnd w:id="6"/>
    </w:p>
    <w:p w14:paraId="75BCEE0C" w14:textId="3EFB07F9" w:rsidR="00B77D1E" w:rsidRDefault="00B77D1E" w:rsidP="00B77D1E">
      <w:pPr>
        <w:pStyle w:val="Heading3"/>
      </w:pPr>
      <w:r>
        <w:t>RCT 1: primary outcome</w:t>
      </w:r>
    </w:p>
    <w:p w14:paraId="30C75050" w14:textId="787EEED8" w:rsidR="004E3E03" w:rsidRDefault="004E3E03" w:rsidP="004E3E03">
      <w:r>
        <w:t xml:space="preserve">For the main experiment we asked participants to compare four calculators and select the one that represented the best value. The outcome for this trial is the mean proportion correct for each </w:t>
      </w:r>
      <w:r w:rsidRPr="00EC754A">
        <w:t>group. Tables 3-</w:t>
      </w:r>
      <w:r w:rsidR="002E2CB7" w:rsidRPr="00EC754A">
        <w:t>8 are</w:t>
      </w:r>
      <w:r w:rsidR="002E2CB7">
        <w:t xml:space="preserve"> regression tables for each of our main 12 hypotheses.</w:t>
      </w:r>
    </w:p>
    <w:p w14:paraId="3CE8FCDF" w14:textId="77777777" w:rsidR="004E3E03" w:rsidRPr="001F0023" w:rsidRDefault="004E3E03" w:rsidP="004E3E03"/>
    <w:p w14:paraId="081D0B1D" w14:textId="107D6213"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3</w:t>
      </w:r>
      <w:r w:rsidR="001E0814">
        <w:rPr>
          <w:noProof/>
        </w:rPr>
        <w:fldChar w:fldCharType="end"/>
      </w:r>
      <w:r>
        <w:t xml:space="preserve">. </w:t>
      </w:r>
      <w:r w:rsidRPr="00165651">
        <w:t>Hypotheses 1-7: Each treatment group will have a higher percentage correct than the BAU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E79BC" w14:paraId="40314934" w14:textId="77777777" w:rsidTr="006B5EDF">
        <w:trPr>
          <w:tblHeader/>
        </w:trPr>
        <w:tc>
          <w:tcPr>
            <w:tcW w:w="1377" w:type="dxa"/>
            <w:tcBorders>
              <w:top w:val="nil"/>
              <w:bottom w:val="single" w:sz="18" w:space="0" w:color="auto"/>
            </w:tcBorders>
            <w:shd w:val="clear" w:color="auto" w:fill="ABDBF6" w:themeFill="accent1"/>
            <w:vAlign w:val="bottom"/>
          </w:tcPr>
          <w:p w14:paraId="4487291A" w14:textId="77777777" w:rsidR="004E3E03" w:rsidRPr="001E79BC" w:rsidRDefault="004E3E03" w:rsidP="006B5EDF">
            <w:pPr>
              <w:pStyle w:val="TableHeading"/>
              <w:spacing w:after="0"/>
              <w:rPr>
                <w:rFonts w:cstheme="majorHAnsi"/>
                <w:b/>
                <w:szCs w:val="20"/>
              </w:rPr>
            </w:pPr>
            <w:r w:rsidRPr="001E79BC">
              <w:rPr>
                <w:rFonts w:cstheme="majorHAnsi"/>
                <w:b/>
                <w:szCs w:val="20"/>
              </w:rPr>
              <w:t>Condition</w:t>
            </w:r>
          </w:p>
        </w:tc>
        <w:tc>
          <w:tcPr>
            <w:tcW w:w="1370" w:type="dxa"/>
            <w:tcBorders>
              <w:top w:val="nil"/>
              <w:bottom w:val="single" w:sz="18" w:space="0" w:color="auto"/>
            </w:tcBorders>
            <w:shd w:val="clear" w:color="auto" w:fill="ABDBF6" w:themeFill="accent1"/>
            <w:vAlign w:val="bottom"/>
          </w:tcPr>
          <w:p w14:paraId="104092FB"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Means (per cent)</w:t>
            </w:r>
          </w:p>
        </w:tc>
        <w:tc>
          <w:tcPr>
            <w:tcW w:w="1374" w:type="dxa"/>
            <w:tcBorders>
              <w:top w:val="nil"/>
              <w:bottom w:val="single" w:sz="18" w:space="0" w:color="auto"/>
            </w:tcBorders>
            <w:shd w:val="clear" w:color="auto" w:fill="ABDBF6" w:themeFill="accent1"/>
            <w:vAlign w:val="bottom"/>
          </w:tcPr>
          <w:p w14:paraId="18535412"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Estimate (pp)</w:t>
            </w:r>
          </w:p>
        </w:tc>
        <w:tc>
          <w:tcPr>
            <w:tcW w:w="1375" w:type="dxa"/>
            <w:tcBorders>
              <w:top w:val="nil"/>
              <w:bottom w:val="single" w:sz="18" w:space="0" w:color="auto"/>
            </w:tcBorders>
            <w:shd w:val="clear" w:color="auto" w:fill="ABDBF6" w:themeFill="accent1"/>
            <w:vAlign w:val="bottom"/>
          </w:tcPr>
          <w:p w14:paraId="4FCCE272"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Standard error (pp)</w:t>
            </w:r>
          </w:p>
        </w:tc>
        <w:tc>
          <w:tcPr>
            <w:tcW w:w="1414" w:type="dxa"/>
            <w:tcBorders>
              <w:top w:val="nil"/>
              <w:bottom w:val="single" w:sz="18" w:space="0" w:color="auto"/>
            </w:tcBorders>
            <w:shd w:val="clear" w:color="auto" w:fill="ABDBF6" w:themeFill="accent1"/>
            <w:vAlign w:val="bottom"/>
          </w:tcPr>
          <w:p w14:paraId="02181A31"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95% Confidence Interval (pp)</w:t>
            </w:r>
          </w:p>
        </w:tc>
        <w:tc>
          <w:tcPr>
            <w:tcW w:w="1368" w:type="dxa"/>
            <w:tcBorders>
              <w:top w:val="nil"/>
              <w:bottom w:val="single" w:sz="18" w:space="0" w:color="auto"/>
            </w:tcBorders>
            <w:shd w:val="clear" w:color="auto" w:fill="ABDBF6" w:themeFill="accent1"/>
            <w:vAlign w:val="bottom"/>
          </w:tcPr>
          <w:p w14:paraId="71B1770E" w14:textId="77777777" w:rsidR="004E3E03" w:rsidRPr="001E79BC" w:rsidRDefault="004E3E03" w:rsidP="006B5EDF">
            <w:pPr>
              <w:pStyle w:val="TableHeading"/>
              <w:spacing w:after="0"/>
              <w:jc w:val="right"/>
              <w:rPr>
                <w:rFonts w:cstheme="majorHAnsi"/>
                <w:b/>
                <w:szCs w:val="20"/>
              </w:rPr>
            </w:pPr>
            <w:r w:rsidRPr="001E79BC">
              <w:rPr>
                <w:rFonts w:cstheme="majorHAnsi"/>
                <w:b/>
                <w:szCs w:val="20"/>
              </w:rPr>
              <w:t>p-value</w:t>
            </w:r>
          </w:p>
        </w:tc>
      </w:tr>
      <w:tr w:rsidR="004E3E03" w:rsidRPr="001E79BC" w14:paraId="0AD16447" w14:textId="77777777" w:rsidTr="00B77D1E">
        <w:tc>
          <w:tcPr>
            <w:tcW w:w="1377" w:type="dxa"/>
            <w:tcBorders>
              <w:top w:val="single" w:sz="18" w:space="0" w:color="auto"/>
            </w:tcBorders>
          </w:tcPr>
          <w:p w14:paraId="3DD216B3" w14:textId="77777777" w:rsidR="004E3E03" w:rsidRPr="001E79BC" w:rsidRDefault="004E3E03" w:rsidP="00B77D1E">
            <w:pPr>
              <w:rPr>
                <w:rFonts w:cstheme="minorHAnsi"/>
                <w:szCs w:val="20"/>
              </w:rPr>
            </w:pPr>
            <w:r>
              <w:rPr>
                <w:rFonts w:cstheme="minorHAnsi"/>
                <w:szCs w:val="20"/>
              </w:rPr>
              <w:t>BAU</w:t>
            </w:r>
          </w:p>
        </w:tc>
        <w:tc>
          <w:tcPr>
            <w:tcW w:w="1370" w:type="dxa"/>
            <w:tcBorders>
              <w:top w:val="single" w:sz="18" w:space="0" w:color="auto"/>
            </w:tcBorders>
            <w:vAlign w:val="bottom"/>
          </w:tcPr>
          <w:p w14:paraId="3FBD9D74" w14:textId="77777777" w:rsidR="004E3E03" w:rsidRPr="001E79BC" w:rsidRDefault="004E3E03" w:rsidP="00B77D1E">
            <w:pPr>
              <w:jc w:val="right"/>
              <w:rPr>
                <w:rFonts w:cstheme="minorHAnsi"/>
                <w:szCs w:val="20"/>
              </w:rPr>
            </w:pPr>
            <w:r w:rsidRPr="001E79BC">
              <w:rPr>
                <w:rFonts w:cstheme="minorHAnsi"/>
                <w:color w:val="000000"/>
                <w:szCs w:val="20"/>
              </w:rPr>
              <w:t>46.90</w:t>
            </w:r>
          </w:p>
        </w:tc>
        <w:tc>
          <w:tcPr>
            <w:tcW w:w="1374" w:type="dxa"/>
            <w:tcBorders>
              <w:top w:val="single" w:sz="18" w:space="0" w:color="auto"/>
            </w:tcBorders>
            <w:vAlign w:val="bottom"/>
          </w:tcPr>
          <w:p w14:paraId="684E4F78" w14:textId="44A1FEBC" w:rsidR="004E3E03" w:rsidRPr="001E79BC" w:rsidRDefault="003D3B4F" w:rsidP="00B77D1E">
            <w:pPr>
              <w:jc w:val="right"/>
              <w:rPr>
                <w:rFonts w:cstheme="minorHAnsi"/>
                <w:szCs w:val="20"/>
              </w:rPr>
            </w:pPr>
            <w:r w:rsidRPr="003D3B4F">
              <w:rPr>
                <w:rFonts w:cstheme="minorHAnsi"/>
                <w:color w:val="FFFFFF" w:themeColor="background1"/>
                <w:szCs w:val="20"/>
              </w:rPr>
              <w:t>n/a</w:t>
            </w:r>
          </w:p>
        </w:tc>
        <w:tc>
          <w:tcPr>
            <w:tcW w:w="1375" w:type="dxa"/>
            <w:tcBorders>
              <w:top w:val="single" w:sz="18" w:space="0" w:color="auto"/>
            </w:tcBorders>
            <w:vAlign w:val="bottom"/>
          </w:tcPr>
          <w:p w14:paraId="1F4B90C1" w14:textId="5DD1C8A0" w:rsidR="004E3E03" w:rsidRPr="001E79BC" w:rsidRDefault="003D3B4F" w:rsidP="00B77D1E">
            <w:pPr>
              <w:jc w:val="right"/>
              <w:rPr>
                <w:rFonts w:cstheme="min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30FCEDA4" w14:textId="6E550CE0" w:rsidR="004E3E03" w:rsidRPr="001E79BC" w:rsidRDefault="003D3B4F" w:rsidP="00B77D1E">
            <w:pPr>
              <w:jc w:val="right"/>
              <w:rPr>
                <w:rFonts w:cstheme="minorHAnsi"/>
                <w:szCs w:val="20"/>
              </w:rPr>
            </w:pPr>
            <w:r w:rsidRPr="003D3B4F">
              <w:rPr>
                <w:rFonts w:cstheme="minorHAnsi"/>
                <w:color w:val="FFFFFF" w:themeColor="background1"/>
                <w:szCs w:val="20"/>
              </w:rPr>
              <w:t>n/a</w:t>
            </w:r>
          </w:p>
        </w:tc>
        <w:tc>
          <w:tcPr>
            <w:tcW w:w="1368" w:type="dxa"/>
            <w:tcBorders>
              <w:top w:val="single" w:sz="18" w:space="0" w:color="auto"/>
            </w:tcBorders>
            <w:vAlign w:val="bottom"/>
          </w:tcPr>
          <w:p w14:paraId="723588E3" w14:textId="7DDA0CC8" w:rsidR="004E3E03" w:rsidRPr="001E79BC" w:rsidRDefault="003D3B4F" w:rsidP="00B77D1E">
            <w:pPr>
              <w:jc w:val="right"/>
              <w:rPr>
                <w:rFonts w:cstheme="minorHAnsi"/>
                <w:szCs w:val="20"/>
              </w:rPr>
            </w:pPr>
            <w:r w:rsidRPr="003D3B4F">
              <w:rPr>
                <w:rFonts w:cstheme="minorHAnsi"/>
                <w:color w:val="FFFFFF" w:themeColor="background1"/>
                <w:szCs w:val="20"/>
              </w:rPr>
              <w:t>n/a</w:t>
            </w:r>
          </w:p>
        </w:tc>
      </w:tr>
      <w:tr w:rsidR="004E3E03" w:rsidRPr="001E79BC" w14:paraId="3A5FF533" w14:textId="77777777" w:rsidTr="00B77D1E">
        <w:tc>
          <w:tcPr>
            <w:tcW w:w="1377" w:type="dxa"/>
          </w:tcPr>
          <w:p w14:paraId="1E00BC5B" w14:textId="77777777" w:rsidR="004E3E03" w:rsidRPr="001E79BC" w:rsidRDefault="004E3E03" w:rsidP="00B77D1E">
            <w:pPr>
              <w:rPr>
                <w:rFonts w:cstheme="minorHAnsi"/>
                <w:szCs w:val="20"/>
              </w:rPr>
            </w:pPr>
            <w:r w:rsidRPr="001E79BC">
              <w:rPr>
                <w:rFonts w:cstheme="minorHAnsi"/>
                <w:szCs w:val="20"/>
              </w:rPr>
              <w:t>Fee subtracted</w:t>
            </w:r>
          </w:p>
        </w:tc>
        <w:tc>
          <w:tcPr>
            <w:tcW w:w="1370" w:type="dxa"/>
            <w:vAlign w:val="bottom"/>
          </w:tcPr>
          <w:p w14:paraId="1D46AA41" w14:textId="77777777" w:rsidR="004E3E03" w:rsidRPr="001E79BC" w:rsidRDefault="004E3E03" w:rsidP="00B77D1E">
            <w:pPr>
              <w:jc w:val="right"/>
              <w:rPr>
                <w:rFonts w:cstheme="minorHAnsi"/>
                <w:szCs w:val="20"/>
              </w:rPr>
            </w:pPr>
            <w:r w:rsidRPr="001E79BC">
              <w:rPr>
                <w:rFonts w:cstheme="minorHAnsi"/>
                <w:color w:val="000000"/>
                <w:szCs w:val="20"/>
              </w:rPr>
              <w:t>84.60</w:t>
            </w:r>
          </w:p>
        </w:tc>
        <w:tc>
          <w:tcPr>
            <w:tcW w:w="1374" w:type="dxa"/>
            <w:vAlign w:val="bottom"/>
          </w:tcPr>
          <w:p w14:paraId="3AFE461F" w14:textId="77777777" w:rsidR="004E3E03" w:rsidRPr="001E79BC" w:rsidRDefault="004E3E03" w:rsidP="00B77D1E">
            <w:pPr>
              <w:jc w:val="right"/>
              <w:rPr>
                <w:rFonts w:cstheme="minorHAnsi"/>
                <w:szCs w:val="20"/>
              </w:rPr>
            </w:pPr>
            <w:r w:rsidRPr="001E79BC">
              <w:rPr>
                <w:rFonts w:cstheme="minorHAnsi"/>
                <w:color w:val="000000"/>
                <w:szCs w:val="20"/>
              </w:rPr>
              <w:t>37.67</w:t>
            </w:r>
          </w:p>
        </w:tc>
        <w:tc>
          <w:tcPr>
            <w:tcW w:w="1375" w:type="dxa"/>
            <w:vAlign w:val="bottom"/>
          </w:tcPr>
          <w:p w14:paraId="47D4EA2E" w14:textId="77777777" w:rsidR="004E3E03" w:rsidRPr="001E79BC" w:rsidRDefault="004E3E03" w:rsidP="00B77D1E">
            <w:pPr>
              <w:jc w:val="right"/>
              <w:rPr>
                <w:rFonts w:cstheme="minorHAnsi"/>
                <w:szCs w:val="20"/>
              </w:rPr>
            </w:pPr>
            <w:r w:rsidRPr="001E79BC">
              <w:rPr>
                <w:rFonts w:cstheme="minorHAnsi"/>
                <w:color w:val="000000"/>
                <w:szCs w:val="20"/>
              </w:rPr>
              <w:t>1.22</w:t>
            </w:r>
          </w:p>
        </w:tc>
        <w:tc>
          <w:tcPr>
            <w:tcW w:w="1414" w:type="dxa"/>
            <w:vAlign w:val="bottom"/>
          </w:tcPr>
          <w:p w14:paraId="4E28B529" w14:textId="77777777" w:rsidR="004E3E03" w:rsidRPr="001E79BC" w:rsidRDefault="004E3E03" w:rsidP="00B77D1E">
            <w:pPr>
              <w:jc w:val="right"/>
              <w:rPr>
                <w:rFonts w:cstheme="minorHAnsi"/>
                <w:szCs w:val="20"/>
              </w:rPr>
            </w:pPr>
            <w:r w:rsidRPr="001E79BC">
              <w:rPr>
                <w:rFonts w:cstheme="minorHAnsi"/>
                <w:color w:val="000000"/>
                <w:szCs w:val="20"/>
              </w:rPr>
              <w:t>(35.67 – Inf)</w:t>
            </w:r>
          </w:p>
        </w:tc>
        <w:tc>
          <w:tcPr>
            <w:tcW w:w="1368" w:type="dxa"/>
            <w:vAlign w:val="bottom"/>
          </w:tcPr>
          <w:p w14:paraId="0ABAC68E"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5B3E49AA" w14:textId="77777777" w:rsidTr="00B77D1E">
        <w:tc>
          <w:tcPr>
            <w:tcW w:w="1377" w:type="dxa"/>
          </w:tcPr>
          <w:p w14:paraId="0E4E8789" w14:textId="77777777" w:rsidR="004E3E03" w:rsidRPr="001E79BC" w:rsidRDefault="004E3E03" w:rsidP="00B77D1E">
            <w:pPr>
              <w:rPr>
                <w:rFonts w:cstheme="minorHAnsi"/>
                <w:szCs w:val="20"/>
              </w:rPr>
            </w:pPr>
            <w:r w:rsidRPr="001E79BC">
              <w:rPr>
                <w:rFonts w:cstheme="minorHAnsi"/>
                <w:szCs w:val="20"/>
              </w:rPr>
              <w:t>Prompt dollar</w:t>
            </w:r>
          </w:p>
        </w:tc>
        <w:tc>
          <w:tcPr>
            <w:tcW w:w="1370" w:type="dxa"/>
            <w:vAlign w:val="bottom"/>
          </w:tcPr>
          <w:p w14:paraId="75B25CB9" w14:textId="77777777" w:rsidR="004E3E03" w:rsidRPr="001E79BC" w:rsidRDefault="004E3E03" w:rsidP="00B77D1E">
            <w:pPr>
              <w:jc w:val="right"/>
              <w:rPr>
                <w:rFonts w:cstheme="minorHAnsi"/>
                <w:szCs w:val="20"/>
              </w:rPr>
            </w:pPr>
            <w:r w:rsidRPr="001E79BC">
              <w:rPr>
                <w:rFonts w:cstheme="minorHAnsi"/>
                <w:color w:val="000000"/>
                <w:szCs w:val="20"/>
              </w:rPr>
              <w:t>54.20</w:t>
            </w:r>
          </w:p>
        </w:tc>
        <w:tc>
          <w:tcPr>
            <w:tcW w:w="1374" w:type="dxa"/>
            <w:vAlign w:val="bottom"/>
          </w:tcPr>
          <w:p w14:paraId="569C09C2" w14:textId="77777777" w:rsidR="004E3E03" w:rsidRPr="001E79BC" w:rsidRDefault="004E3E03" w:rsidP="00B77D1E">
            <w:pPr>
              <w:jc w:val="right"/>
              <w:rPr>
                <w:rFonts w:cstheme="minorHAnsi"/>
                <w:szCs w:val="20"/>
              </w:rPr>
            </w:pPr>
            <w:r w:rsidRPr="001E79BC">
              <w:rPr>
                <w:rFonts w:cstheme="minorHAnsi"/>
                <w:color w:val="000000"/>
                <w:szCs w:val="20"/>
              </w:rPr>
              <w:t>7.25</w:t>
            </w:r>
          </w:p>
        </w:tc>
        <w:tc>
          <w:tcPr>
            <w:tcW w:w="1375" w:type="dxa"/>
            <w:vAlign w:val="bottom"/>
          </w:tcPr>
          <w:p w14:paraId="3B2F4EB0" w14:textId="77777777" w:rsidR="004E3E03" w:rsidRPr="001E79BC" w:rsidRDefault="004E3E03" w:rsidP="00B77D1E">
            <w:pPr>
              <w:jc w:val="right"/>
              <w:rPr>
                <w:rFonts w:cstheme="minorHAnsi"/>
                <w:szCs w:val="20"/>
              </w:rPr>
            </w:pPr>
            <w:r w:rsidRPr="001E79BC">
              <w:rPr>
                <w:rFonts w:cstheme="minorHAnsi"/>
                <w:color w:val="000000"/>
                <w:szCs w:val="20"/>
              </w:rPr>
              <w:t>1.23</w:t>
            </w:r>
          </w:p>
        </w:tc>
        <w:tc>
          <w:tcPr>
            <w:tcW w:w="1414" w:type="dxa"/>
            <w:vAlign w:val="bottom"/>
          </w:tcPr>
          <w:p w14:paraId="20EA8F67" w14:textId="77777777" w:rsidR="004E3E03" w:rsidRPr="001E79BC" w:rsidRDefault="004E3E03" w:rsidP="00B77D1E">
            <w:pPr>
              <w:jc w:val="right"/>
              <w:rPr>
                <w:rFonts w:cstheme="minorHAnsi"/>
                <w:szCs w:val="20"/>
              </w:rPr>
            </w:pPr>
            <w:r w:rsidRPr="001E79BC">
              <w:rPr>
                <w:rFonts w:cstheme="minorHAnsi"/>
                <w:color w:val="000000"/>
                <w:szCs w:val="20"/>
              </w:rPr>
              <w:t>(5.23 – Inf)</w:t>
            </w:r>
          </w:p>
        </w:tc>
        <w:tc>
          <w:tcPr>
            <w:tcW w:w="1368" w:type="dxa"/>
            <w:vAlign w:val="bottom"/>
          </w:tcPr>
          <w:p w14:paraId="618C379C"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0E5534FD" w14:textId="77777777" w:rsidTr="00B77D1E">
        <w:tc>
          <w:tcPr>
            <w:tcW w:w="1377" w:type="dxa"/>
          </w:tcPr>
          <w:p w14:paraId="7F9CF178" w14:textId="77777777" w:rsidR="004E3E03" w:rsidRPr="001E79BC" w:rsidRDefault="004E3E03" w:rsidP="00B77D1E">
            <w:pPr>
              <w:rPr>
                <w:rFonts w:cstheme="minorHAnsi"/>
                <w:szCs w:val="20"/>
              </w:rPr>
            </w:pPr>
            <w:r w:rsidRPr="001E79BC">
              <w:rPr>
                <w:rFonts w:cstheme="minorHAnsi"/>
                <w:szCs w:val="20"/>
              </w:rPr>
              <w:t>FX margin</w:t>
            </w:r>
          </w:p>
        </w:tc>
        <w:tc>
          <w:tcPr>
            <w:tcW w:w="1370" w:type="dxa"/>
            <w:vAlign w:val="bottom"/>
          </w:tcPr>
          <w:p w14:paraId="42E88C51" w14:textId="77777777" w:rsidR="004E3E03" w:rsidRPr="001E79BC" w:rsidRDefault="004E3E03" w:rsidP="00B77D1E">
            <w:pPr>
              <w:jc w:val="right"/>
              <w:rPr>
                <w:rFonts w:cstheme="minorHAnsi"/>
                <w:szCs w:val="20"/>
              </w:rPr>
            </w:pPr>
            <w:r w:rsidRPr="001E79BC">
              <w:rPr>
                <w:rFonts w:cstheme="minorHAnsi"/>
                <w:color w:val="000000"/>
                <w:szCs w:val="20"/>
              </w:rPr>
              <w:t>47.60</w:t>
            </w:r>
          </w:p>
        </w:tc>
        <w:tc>
          <w:tcPr>
            <w:tcW w:w="1374" w:type="dxa"/>
            <w:vAlign w:val="bottom"/>
          </w:tcPr>
          <w:p w14:paraId="6E5BE5DA" w14:textId="77777777" w:rsidR="004E3E03" w:rsidRPr="001E79BC" w:rsidRDefault="004E3E03" w:rsidP="00B77D1E">
            <w:pPr>
              <w:jc w:val="right"/>
              <w:rPr>
                <w:rFonts w:cstheme="minorHAnsi"/>
                <w:szCs w:val="20"/>
              </w:rPr>
            </w:pPr>
            <w:r w:rsidRPr="001E79BC">
              <w:rPr>
                <w:rFonts w:cstheme="minorHAnsi"/>
                <w:color w:val="000000"/>
                <w:szCs w:val="20"/>
              </w:rPr>
              <w:t>0.69</w:t>
            </w:r>
          </w:p>
        </w:tc>
        <w:tc>
          <w:tcPr>
            <w:tcW w:w="1375" w:type="dxa"/>
            <w:vAlign w:val="bottom"/>
          </w:tcPr>
          <w:p w14:paraId="568DC1A6" w14:textId="77777777" w:rsidR="004E3E03" w:rsidRPr="001E79BC" w:rsidRDefault="004E3E03" w:rsidP="00B77D1E">
            <w:pPr>
              <w:jc w:val="right"/>
              <w:rPr>
                <w:rFonts w:cstheme="minorHAnsi"/>
                <w:szCs w:val="20"/>
              </w:rPr>
            </w:pPr>
            <w:r w:rsidRPr="001E79BC">
              <w:rPr>
                <w:rFonts w:cstheme="minorHAnsi"/>
                <w:color w:val="000000"/>
                <w:szCs w:val="20"/>
              </w:rPr>
              <w:t>1.14</w:t>
            </w:r>
          </w:p>
        </w:tc>
        <w:tc>
          <w:tcPr>
            <w:tcW w:w="1414" w:type="dxa"/>
            <w:vAlign w:val="bottom"/>
          </w:tcPr>
          <w:p w14:paraId="174AD50C" w14:textId="77777777" w:rsidR="004E3E03" w:rsidRPr="001E79BC" w:rsidRDefault="004E3E03" w:rsidP="00B77D1E">
            <w:pPr>
              <w:jc w:val="right"/>
              <w:rPr>
                <w:rFonts w:cstheme="minorHAnsi"/>
                <w:szCs w:val="20"/>
              </w:rPr>
            </w:pPr>
            <w:r w:rsidRPr="001E79BC">
              <w:rPr>
                <w:rFonts w:cstheme="minorHAnsi"/>
                <w:color w:val="000000"/>
                <w:szCs w:val="20"/>
              </w:rPr>
              <w:t>(-1.18 – Inf)</w:t>
            </w:r>
          </w:p>
        </w:tc>
        <w:tc>
          <w:tcPr>
            <w:tcW w:w="1368" w:type="dxa"/>
            <w:vAlign w:val="bottom"/>
          </w:tcPr>
          <w:p w14:paraId="2CDBFBBC" w14:textId="77777777" w:rsidR="004E3E03" w:rsidRPr="001E79BC" w:rsidRDefault="004E3E03" w:rsidP="00B77D1E">
            <w:pPr>
              <w:jc w:val="right"/>
              <w:rPr>
                <w:rFonts w:cstheme="minorHAnsi"/>
                <w:szCs w:val="20"/>
              </w:rPr>
            </w:pPr>
            <w:r w:rsidRPr="001E79BC">
              <w:rPr>
                <w:rFonts w:cstheme="minorHAnsi"/>
                <w:color w:val="000000"/>
                <w:szCs w:val="20"/>
              </w:rPr>
              <w:t>0.27</w:t>
            </w:r>
          </w:p>
        </w:tc>
      </w:tr>
      <w:tr w:rsidR="004E3E03" w:rsidRPr="001E79BC" w14:paraId="72A12400" w14:textId="77777777" w:rsidTr="00B77D1E">
        <w:tc>
          <w:tcPr>
            <w:tcW w:w="1377" w:type="dxa"/>
          </w:tcPr>
          <w:p w14:paraId="75DE91A4" w14:textId="77777777" w:rsidR="004E3E03" w:rsidRPr="001E79BC" w:rsidRDefault="004E3E03" w:rsidP="00B77D1E">
            <w:pPr>
              <w:rPr>
                <w:rFonts w:cstheme="minorHAnsi"/>
                <w:szCs w:val="20"/>
              </w:rPr>
            </w:pPr>
            <w:r w:rsidRPr="001E79BC">
              <w:rPr>
                <w:rFonts w:cstheme="minorHAnsi"/>
                <w:szCs w:val="20"/>
              </w:rPr>
              <w:t>Fee subtracted combination</w:t>
            </w:r>
          </w:p>
        </w:tc>
        <w:tc>
          <w:tcPr>
            <w:tcW w:w="1370" w:type="dxa"/>
            <w:vAlign w:val="bottom"/>
          </w:tcPr>
          <w:p w14:paraId="76864892" w14:textId="77777777" w:rsidR="004E3E03" w:rsidRPr="001E79BC" w:rsidRDefault="004E3E03" w:rsidP="00B77D1E">
            <w:pPr>
              <w:jc w:val="right"/>
              <w:rPr>
                <w:rFonts w:cstheme="minorHAnsi"/>
                <w:szCs w:val="20"/>
              </w:rPr>
            </w:pPr>
            <w:r w:rsidRPr="001E79BC">
              <w:rPr>
                <w:rFonts w:cstheme="minorHAnsi"/>
                <w:color w:val="000000"/>
                <w:szCs w:val="20"/>
              </w:rPr>
              <w:t>86.00</w:t>
            </w:r>
          </w:p>
        </w:tc>
        <w:tc>
          <w:tcPr>
            <w:tcW w:w="1374" w:type="dxa"/>
            <w:vAlign w:val="bottom"/>
          </w:tcPr>
          <w:p w14:paraId="189AFCF5" w14:textId="77777777" w:rsidR="004E3E03" w:rsidRPr="001E79BC" w:rsidRDefault="004E3E03" w:rsidP="00B77D1E">
            <w:pPr>
              <w:jc w:val="right"/>
              <w:rPr>
                <w:rFonts w:cstheme="minorHAnsi"/>
                <w:szCs w:val="20"/>
              </w:rPr>
            </w:pPr>
            <w:r w:rsidRPr="001E79BC">
              <w:rPr>
                <w:rFonts w:cstheme="minorHAnsi"/>
                <w:color w:val="000000"/>
                <w:szCs w:val="20"/>
              </w:rPr>
              <w:t>39.08</w:t>
            </w:r>
          </w:p>
        </w:tc>
        <w:tc>
          <w:tcPr>
            <w:tcW w:w="1375" w:type="dxa"/>
            <w:vAlign w:val="bottom"/>
          </w:tcPr>
          <w:p w14:paraId="0CE6F67C" w14:textId="77777777" w:rsidR="004E3E03" w:rsidRPr="001E79BC" w:rsidRDefault="004E3E03" w:rsidP="00B77D1E">
            <w:pPr>
              <w:jc w:val="right"/>
              <w:rPr>
                <w:rFonts w:cstheme="minorHAnsi"/>
                <w:szCs w:val="20"/>
              </w:rPr>
            </w:pPr>
            <w:r w:rsidRPr="001E79BC">
              <w:rPr>
                <w:rFonts w:cstheme="minorHAnsi"/>
                <w:color w:val="000000"/>
                <w:szCs w:val="20"/>
              </w:rPr>
              <w:t>1.18</w:t>
            </w:r>
          </w:p>
        </w:tc>
        <w:tc>
          <w:tcPr>
            <w:tcW w:w="1414" w:type="dxa"/>
            <w:vAlign w:val="bottom"/>
          </w:tcPr>
          <w:p w14:paraId="138A9E5C" w14:textId="77777777" w:rsidR="004E3E03" w:rsidRPr="001E79BC" w:rsidRDefault="004E3E03" w:rsidP="00B77D1E">
            <w:pPr>
              <w:jc w:val="right"/>
              <w:rPr>
                <w:rFonts w:cstheme="minorHAnsi"/>
                <w:szCs w:val="20"/>
              </w:rPr>
            </w:pPr>
            <w:r w:rsidRPr="001E79BC">
              <w:rPr>
                <w:rFonts w:cstheme="minorHAnsi"/>
                <w:color w:val="000000"/>
                <w:szCs w:val="20"/>
              </w:rPr>
              <w:t>(37.14 – Inf)</w:t>
            </w:r>
          </w:p>
        </w:tc>
        <w:tc>
          <w:tcPr>
            <w:tcW w:w="1368" w:type="dxa"/>
            <w:vAlign w:val="bottom"/>
          </w:tcPr>
          <w:p w14:paraId="47E9E273"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71C36731" w14:textId="77777777" w:rsidTr="00B77D1E">
        <w:tc>
          <w:tcPr>
            <w:tcW w:w="1377" w:type="dxa"/>
          </w:tcPr>
          <w:p w14:paraId="2AEF061E" w14:textId="77777777" w:rsidR="004E3E03" w:rsidRPr="001E79BC" w:rsidRDefault="004E3E03" w:rsidP="00B77D1E">
            <w:pPr>
              <w:rPr>
                <w:rFonts w:cstheme="minorHAnsi"/>
                <w:szCs w:val="20"/>
              </w:rPr>
            </w:pPr>
            <w:r w:rsidRPr="001E79BC">
              <w:rPr>
                <w:rFonts w:cstheme="minorHAnsi"/>
                <w:szCs w:val="20"/>
              </w:rPr>
              <w:t>Prompt per cent</w:t>
            </w:r>
          </w:p>
        </w:tc>
        <w:tc>
          <w:tcPr>
            <w:tcW w:w="1370" w:type="dxa"/>
            <w:vAlign w:val="bottom"/>
          </w:tcPr>
          <w:p w14:paraId="2ECA78F4" w14:textId="77777777" w:rsidR="004E3E03" w:rsidRPr="001E79BC" w:rsidRDefault="004E3E03" w:rsidP="00B77D1E">
            <w:pPr>
              <w:jc w:val="right"/>
              <w:rPr>
                <w:rFonts w:cstheme="minorHAnsi"/>
                <w:szCs w:val="20"/>
              </w:rPr>
            </w:pPr>
            <w:r w:rsidRPr="001E79BC">
              <w:rPr>
                <w:rFonts w:cstheme="minorHAnsi"/>
                <w:color w:val="000000"/>
                <w:szCs w:val="20"/>
              </w:rPr>
              <w:t>55.70</w:t>
            </w:r>
          </w:p>
        </w:tc>
        <w:tc>
          <w:tcPr>
            <w:tcW w:w="1374" w:type="dxa"/>
            <w:vAlign w:val="bottom"/>
          </w:tcPr>
          <w:p w14:paraId="288EEA21" w14:textId="77777777" w:rsidR="004E3E03" w:rsidRPr="001E79BC" w:rsidRDefault="004E3E03" w:rsidP="00B77D1E">
            <w:pPr>
              <w:jc w:val="right"/>
              <w:rPr>
                <w:rFonts w:cstheme="minorHAnsi"/>
                <w:szCs w:val="20"/>
              </w:rPr>
            </w:pPr>
            <w:r w:rsidRPr="001E79BC">
              <w:rPr>
                <w:rFonts w:cstheme="minorHAnsi"/>
                <w:color w:val="000000"/>
                <w:szCs w:val="20"/>
              </w:rPr>
              <w:t>8.82</w:t>
            </w:r>
          </w:p>
        </w:tc>
        <w:tc>
          <w:tcPr>
            <w:tcW w:w="1375" w:type="dxa"/>
            <w:vAlign w:val="bottom"/>
          </w:tcPr>
          <w:p w14:paraId="0DB8C464" w14:textId="77777777" w:rsidR="004E3E03" w:rsidRPr="001E79BC" w:rsidRDefault="004E3E03" w:rsidP="00B77D1E">
            <w:pPr>
              <w:jc w:val="right"/>
              <w:rPr>
                <w:rFonts w:cstheme="minorHAnsi"/>
                <w:szCs w:val="20"/>
              </w:rPr>
            </w:pPr>
            <w:r w:rsidRPr="001E79BC">
              <w:rPr>
                <w:rFonts w:cstheme="minorHAnsi"/>
                <w:color w:val="000000"/>
                <w:szCs w:val="20"/>
              </w:rPr>
              <w:t>1.24</w:t>
            </w:r>
          </w:p>
        </w:tc>
        <w:tc>
          <w:tcPr>
            <w:tcW w:w="1414" w:type="dxa"/>
            <w:vAlign w:val="bottom"/>
          </w:tcPr>
          <w:p w14:paraId="0452DFFD" w14:textId="77777777" w:rsidR="004E3E03" w:rsidRPr="001E79BC" w:rsidRDefault="004E3E03" w:rsidP="00B77D1E">
            <w:pPr>
              <w:jc w:val="right"/>
              <w:rPr>
                <w:rFonts w:cstheme="minorHAnsi"/>
                <w:szCs w:val="20"/>
              </w:rPr>
            </w:pPr>
            <w:r w:rsidRPr="001E79BC">
              <w:rPr>
                <w:rFonts w:cstheme="minorHAnsi"/>
                <w:color w:val="000000"/>
                <w:szCs w:val="20"/>
              </w:rPr>
              <w:t>(6.78 – Inf)</w:t>
            </w:r>
          </w:p>
        </w:tc>
        <w:tc>
          <w:tcPr>
            <w:tcW w:w="1368" w:type="dxa"/>
            <w:vAlign w:val="bottom"/>
          </w:tcPr>
          <w:p w14:paraId="7A678E1A" w14:textId="77777777" w:rsidR="004E3E03" w:rsidRPr="001E79BC" w:rsidRDefault="004E3E03" w:rsidP="00B77D1E">
            <w:pPr>
              <w:jc w:val="right"/>
              <w:rPr>
                <w:rFonts w:cstheme="minorHAnsi"/>
                <w:szCs w:val="20"/>
              </w:rPr>
            </w:pPr>
            <w:r w:rsidRPr="001E79BC">
              <w:rPr>
                <w:rFonts w:cstheme="minorHAnsi"/>
                <w:color w:val="000000"/>
                <w:szCs w:val="20"/>
              </w:rPr>
              <w:t>0.00</w:t>
            </w:r>
          </w:p>
        </w:tc>
      </w:tr>
      <w:tr w:rsidR="004E3E03" w:rsidRPr="001E79BC" w14:paraId="249ABE9A" w14:textId="77777777" w:rsidTr="00B77D1E">
        <w:tc>
          <w:tcPr>
            <w:tcW w:w="1377" w:type="dxa"/>
            <w:tcBorders>
              <w:bottom w:val="single" w:sz="4" w:space="0" w:color="auto"/>
            </w:tcBorders>
          </w:tcPr>
          <w:p w14:paraId="705AA46E" w14:textId="77777777" w:rsidR="004E3E03" w:rsidRPr="001E79BC" w:rsidRDefault="004E3E03" w:rsidP="00B77D1E">
            <w:pPr>
              <w:rPr>
                <w:rFonts w:cstheme="minorHAnsi"/>
                <w:szCs w:val="20"/>
              </w:rPr>
            </w:pPr>
            <w:r w:rsidRPr="001E79BC">
              <w:rPr>
                <w:rFonts w:cstheme="minorHAnsi"/>
                <w:szCs w:val="20"/>
              </w:rPr>
              <w:t>Fee added</w:t>
            </w:r>
          </w:p>
        </w:tc>
        <w:tc>
          <w:tcPr>
            <w:tcW w:w="1370" w:type="dxa"/>
            <w:tcBorders>
              <w:bottom w:val="single" w:sz="4" w:space="0" w:color="auto"/>
            </w:tcBorders>
            <w:vAlign w:val="bottom"/>
          </w:tcPr>
          <w:p w14:paraId="606303E0" w14:textId="77777777" w:rsidR="004E3E03" w:rsidRPr="001E79BC" w:rsidRDefault="004E3E03" w:rsidP="00B77D1E">
            <w:pPr>
              <w:jc w:val="right"/>
              <w:rPr>
                <w:rFonts w:cstheme="minorHAnsi"/>
                <w:szCs w:val="20"/>
              </w:rPr>
            </w:pPr>
            <w:r w:rsidRPr="001E79BC">
              <w:rPr>
                <w:rFonts w:cstheme="minorHAnsi"/>
                <w:color w:val="000000"/>
                <w:szCs w:val="20"/>
              </w:rPr>
              <w:t>49.90</w:t>
            </w:r>
          </w:p>
        </w:tc>
        <w:tc>
          <w:tcPr>
            <w:tcW w:w="1374" w:type="dxa"/>
            <w:tcBorders>
              <w:bottom w:val="single" w:sz="4" w:space="0" w:color="auto"/>
            </w:tcBorders>
            <w:vAlign w:val="bottom"/>
          </w:tcPr>
          <w:p w14:paraId="51988237" w14:textId="77777777" w:rsidR="004E3E03" w:rsidRPr="001E79BC" w:rsidRDefault="004E3E03" w:rsidP="00B77D1E">
            <w:pPr>
              <w:jc w:val="right"/>
              <w:rPr>
                <w:rFonts w:cstheme="minorHAnsi"/>
                <w:szCs w:val="20"/>
              </w:rPr>
            </w:pPr>
            <w:r w:rsidRPr="001E79BC">
              <w:rPr>
                <w:rFonts w:cstheme="minorHAnsi"/>
                <w:color w:val="000000"/>
                <w:szCs w:val="20"/>
              </w:rPr>
              <w:t>2.98</w:t>
            </w:r>
          </w:p>
        </w:tc>
        <w:tc>
          <w:tcPr>
            <w:tcW w:w="1375" w:type="dxa"/>
            <w:tcBorders>
              <w:bottom w:val="single" w:sz="4" w:space="0" w:color="auto"/>
            </w:tcBorders>
            <w:vAlign w:val="bottom"/>
          </w:tcPr>
          <w:p w14:paraId="62C849A7" w14:textId="77777777" w:rsidR="004E3E03" w:rsidRPr="001E79BC" w:rsidRDefault="004E3E03" w:rsidP="00B77D1E">
            <w:pPr>
              <w:jc w:val="right"/>
              <w:rPr>
                <w:rFonts w:cstheme="minorHAnsi"/>
                <w:szCs w:val="20"/>
              </w:rPr>
            </w:pPr>
            <w:r w:rsidRPr="001E79BC">
              <w:rPr>
                <w:rFonts w:cstheme="minorHAnsi"/>
                <w:color w:val="000000"/>
                <w:szCs w:val="20"/>
              </w:rPr>
              <w:t>1.21</w:t>
            </w:r>
          </w:p>
        </w:tc>
        <w:tc>
          <w:tcPr>
            <w:tcW w:w="1414" w:type="dxa"/>
            <w:tcBorders>
              <w:bottom w:val="single" w:sz="4" w:space="0" w:color="auto"/>
            </w:tcBorders>
            <w:vAlign w:val="bottom"/>
          </w:tcPr>
          <w:p w14:paraId="38BE650F" w14:textId="77777777" w:rsidR="004E3E03" w:rsidRPr="001E79BC" w:rsidRDefault="004E3E03" w:rsidP="00B77D1E">
            <w:pPr>
              <w:jc w:val="right"/>
              <w:rPr>
                <w:rFonts w:cstheme="minorHAnsi"/>
                <w:szCs w:val="20"/>
              </w:rPr>
            </w:pPr>
            <w:r w:rsidRPr="001E79BC">
              <w:rPr>
                <w:rFonts w:cstheme="minorHAnsi"/>
                <w:color w:val="000000"/>
                <w:szCs w:val="20"/>
              </w:rPr>
              <w:t>(0.99 – Inf)</w:t>
            </w:r>
          </w:p>
        </w:tc>
        <w:tc>
          <w:tcPr>
            <w:tcW w:w="1368" w:type="dxa"/>
            <w:tcBorders>
              <w:bottom w:val="single" w:sz="4" w:space="0" w:color="auto"/>
            </w:tcBorders>
            <w:vAlign w:val="bottom"/>
          </w:tcPr>
          <w:p w14:paraId="7B37BEAC" w14:textId="77777777" w:rsidR="004E3E03" w:rsidRPr="001E79BC" w:rsidRDefault="004E3E03" w:rsidP="00B77D1E">
            <w:pPr>
              <w:jc w:val="right"/>
              <w:rPr>
                <w:rFonts w:cstheme="minorHAnsi"/>
                <w:szCs w:val="20"/>
              </w:rPr>
            </w:pPr>
            <w:r w:rsidRPr="001E79BC">
              <w:rPr>
                <w:rFonts w:cstheme="minorHAnsi"/>
                <w:color w:val="000000"/>
                <w:szCs w:val="20"/>
              </w:rPr>
              <w:t>0.01</w:t>
            </w:r>
          </w:p>
        </w:tc>
      </w:tr>
      <w:tr w:rsidR="004E3E03" w:rsidRPr="001E79BC" w14:paraId="035F0A75" w14:textId="77777777" w:rsidTr="00B77D1E">
        <w:tc>
          <w:tcPr>
            <w:tcW w:w="1377" w:type="dxa"/>
            <w:tcBorders>
              <w:top w:val="single" w:sz="4" w:space="0" w:color="auto"/>
              <w:bottom w:val="single" w:sz="18" w:space="0" w:color="auto"/>
            </w:tcBorders>
          </w:tcPr>
          <w:p w14:paraId="5F8EE5FF" w14:textId="77777777" w:rsidR="004E3E03" w:rsidRPr="001E79BC" w:rsidRDefault="004E3E03" w:rsidP="00B77D1E">
            <w:pPr>
              <w:rPr>
                <w:rFonts w:cstheme="minorHAnsi"/>
                <w:szCs w:val="20"/>
              </w:rPr>
            </w:pPr>
            <w:r w:rsidRPr="001E79BC">
              <w:rPr>
                <w:rFonts w:cstheme="minorHAnsi"/>
                <w:szCs w:val="20"/>
              </w:rPr>
              <w:t>Combination</w:t>
            </w:r>
          </w:p>
        </w:tc>
        <w:tc>
          <w:tcPr>
            <w:tcW w:w="1370" w:type="dxa"/>
            <w:tcBorders>
              <w:top w:val="single" w:sz="4" w:space="0" w:color="auto"/>
              <w:bottom w:val="single" w:sz="18" w:space="0" w:color="auto"/>
            </w:tcBorders>
            <w:vAlign w:val="bottom"/>
          </w:tcPr>
          <w:p w14:paraId="081A4F7E" w14:textId="77777777" w:rsidR="004E3E03" w:rsidRPr="001E79BC" w:rsidRDefault="004E3E03" w:rsidP="00B77D1E">
            <w:pPr>
              <w:jc w:val="right"/>
              <w:rPr>
                <w:rFonts w:cstheme="minorHAnsi"/>
                <w:szCs w:val="20"/>
              </w:rPr>
            </w:pPr>
            <w:r w:rsidRPr="001E79BC">
              <w:rPr>
                <w:rFonts w:cstheme="minorHAnsi"/>
                <w:color w:val="000000"/>
                <w:szCs w:val="20"/>
              </w:rPr>
              <w:t>52.90</w:t>
            </w:r>
          </w:p>
        </w:tc>
        <w:tc>
          <w:tcPr>
            <w:tcW w:w="1374" w:type="dxa"/>
            <w:tcBorders>
              <w:top w:val="single" w:sz="4" w:space="0" w:color="auto"/>
              <w:bottom w:val="single" w:sz="18" w:space="0" w:color="auto"/>
            </w:tcBorders>
            <w:vAlign w:val="bottom"/>
          </w:tcPr>
          <w:p w14:paraId="74683ECE" w14:textId="77777777" w:rsidR="004E3E03" w:rsidRPr="001E79BC" w:rsidRDefault="004E3E03" w:rsidP="00B77D1E">
            <w:pPr>
              <w:jc w:val="right"/>
              <w:rPr>
                <w:rFonts w:cstheme="minorHAnsi"/>
                <w:szCs w:val="20"/>
              </w:rPr>
            </w:pPr>
            <w:r w:rsidRPr="001E79BC">
              <w:rPr>
                <w:rFonts w:cstheme="minorHAnsi"/>
                <w:color w:val="000000"/>
                <w:szCs w:val="20"/>
              </w:rPr>
              <w:t>5.95</w:t>
            </w:r>
          </w:p>
        </w:tc>
        <w:tc>
          <w:tcPr>
            <w:tcW w:w="1375" w:type="dxa"/>
            <w:tcBorders>
              <w:top w:val="single" w:sz="4" w:space="0" w:color="auto"/>
              <w:bottom w:val="single" w:sz="18" w:space="0" w:color="auto"/>
            </w:tcBorders>
            <w:vAlign w:val="bottom"/>
          </w:tcPr>
          <w:p w14:paraId="5E3E6137" w14:textId="77777777" w:rsidR="004E3E03" w:rsidRPr="001E79BC" w:rsidRDefault="004E3E03" w:rsidP="00B77D1E">
            <w:pPr>
              <w:jc w:val="right"/>
              <w:rPr>
                <w:rFonts w:cstheme="minorHAnsi"/>
                <w:szCs w:val="20"/>
              </w:rPr>
            </w:pPr>
            <w:r w:rsidRPr="001E79BC">
              <w:rPr>
                <w:rFonts w:cstheme="minorHAnsi"/>
                <w:color w:val="000000"/>
                <w:szCs w:val="20"/>
              </w:rPr>
              <w:t>1.22</w:t>
            </w:r>
          </w:p>
        </w:tc>
        <w:tc>
          <w:tcPr>
            <w:tcW w:w="1414" w:type="dxa"/>
            <w:tcBorders>
              <w:top w:val="single" w:sz="4" w:space="0" w:color="auto"/>
              <w:bottom w:val="single" w:sz="18" w:space="0" w:color="auto"/>
            </w:tcBorders>
            <w:vAlign w:val="bottom"/>
          </w:tcPr>
          <w:p w14:paraId="1A2468E7" w14:textId="77777777" w:rsidR="004E3E03" w:rsidRPr="001E79BC" w:rsidRDefault="004E3E03" w:rsidP="00B77D1E">
            <w:pPr>
              <w:jc w:val="right"/>
              <w:rPr>
                <w:rFonts w:cstheme="minorHAnsi"/>
                <w:szCs w:val="20"/>
              </w:rPr>
            </w:pPr>
            <w:r w:rsidRPr="001E79BC">
              <w:rPr>
                <w:rFonts w:cstheme="minorHAnsi"/>
                <w:color w:val="000000"/>
                <w:szCs w:val="20"/>
              </w:rPr>
              <w:t>(3.94 – Inf)</w:t>
            </w:r>
          </w:p>
        </w:tc>
        <w:tc>
          <w:tcPr>
            <w:tcW w:w="1368" w:type="dxa"/>
            <w:tcBorders>
              <w:top w:val="single" w:sz="4" w:space="0" w:color="auto"/>
              <w:bottom w:val="single" w:sz="18" w:space="0" w:color="auto"/>
            </w:tcBorders>
            <w:vAlign w:val="bottom"/>
          </w:tcPr>
          <w:p w14:paraId="01D92B4E" w14:textId="77777777" w:rsidR="004E3E03" w:rsidRPr="001E79BC" w:rsidRDefault="004E3E03" w:rsidP="00B77D1E">
            <w:pPr>
              <w:jc w:val="right"/>
              <w:rPr>
                <w:rFonts w:cstheme="minorHAnsi"/>
                <w:szCs w:val="20"/>
              </w:rPr>
            </w:pPr>
            <w:r w:rsidRPr="001E79BC">
              <w:rPr>
                <w:rFonts w:cstheme="minorHAnsi"/>
                <w:color w:val="000000"/>
                <w:szCs w:val="20"/>
              </w:rPr>
              <w:t>0.00</w:t>
            </w:r>
          </w:p>
        </w:tc>
      </w:tr>
    </w:tbl>
    <w:p w14:paraId="7020EA0B" w14:textId="434B2387" w:rsidR="004E3E03" w:rsidRDefault="004E3E03" w:rsidP="004E3E03">
      <w:pPr>
        <w:pStyle w:val="SourceNotesText"/>
      </w:pPr>
      <w:r>
        <w:t>OLS model adjusted for tertiary education and IMT use with HC2 robust standard errors. N = 5</w:t>
      </w:r>
      <w:r w:rsidR="00EC754A">
        <w:t>,</w:t>
      </w:r>
      <w:r>
        <w:t>673</w:t>
      </w:r>
    </w:p>
    <w:p w14:paraId="2999C4FC" w14:textId="1A75DB1C" w:rsidR="004E3E03" w:rsidRDefault="004E3E03">
      <w:pPr>
        <w:spacing w:after="0" w:line="240" w:lineRule="auto"/>
      </w:pPr>
      <w:r>
        <w:br w:type="page"/>
      </w:r>
    </w:p>
    <w:p w14:paraId="37A66823" w14:textId="20A9C6BE" w:rsidR="006B7D61" w:rsidRDefault="006B7D61" w:rsidP="006B7D61">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4</w:t>
      </w:r>
      <w:r w:rsidR="001E0814">
        <w:rPr>
          <w:noProof/>
        </w:rPr>
        <w:fldChar w:fldCharType="end"/>
      </w:r>
      <w:r>
        <w:t>. H</w:t>
      </w:r>
      <w:r w:rsidRPr="002D696D">
        <w:t>ypothesis 8: The fee subtracted group will have a higher percentage correct than the fee added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241DCEC3" w14:textId="77777777" w:rsidTr="006B5EDF">
        <w:trPr>
          <w:tblHeader/>
        </w:trPr>
        <w:tc>
          <w:tcPr>
            <w:tcW w:w="1377" w:type="dxa"/>
            <w:tcBorders>
              <w:top w:val="nil"/>
              <w:bottom w:val="single" w:sz="18" w:space="0" w:color="auto"/>
            </w:tcBorders>
            <w:shd w:val="clear" w:color="auto" w:fill="ABDBF6" w:themeFill="accent1"/>
            <w:vAlign w:val="bottom"/>
          </w:tcPr>
          <w:p w14:paraId="0684DAC9"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31C9F523" w14:textId="77777777" w:rsidR="004E3E03" w:rsidRPr="0017711C" w:rsidRDefault="004E3E03" w:rsidP="006B5EDF">
            <w:pPr>
              <w:pStyle w:val="TableHeading"/>
              <w:spacing w:after="0"/>
              <w:jc w:val="right"/>
              <w:rPr>
                <w:b/>
                <w:szCs w:val="22"/>
              </w:rPr>
            </w:pPr>
            <w:r w:rsidRPr="0017711C">
              <w:rPr>
                <w:b/>
                <w:szCs w:val="22"/>
              </w:rPr>
              <w:t>Means (per cent)</w:t>
            </w:r>
          </w:p>
        </w:tc>
        <w:tc>
          <w:tcPr>
            <w:tcW w:w="1374" w:type="dxa"/>
            <w:tcBorders>
              <w:top w:val="nil"/>
              <w:bottom w:val="single" w:sz="18" w:space="0" w:color="auto"/>
            </w:tcBorders>
            <w:shd w:val="clear" w:color="auto" w:fill="ABDBF6" w:themeFill="accent1"/>
            <w:vAlign w:val="bottom"/>
          </w:tcPr>
          <w:p w14:paraId="2BCE0852"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1A220C01"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27335084"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76A49CBC" w14:textId="77777777" w:rsidR="004E3E03" w:rsidRPr="0017711C" w:rsidRDefault="004E3E03" w:rsidP="006B5EDF">
            <w:pPr>
              <w:pStyle w:val="TableHeading"/>
              <w:spacing w:after="0"/>
              <w:jc w:val="right"/>
              <w:rPr>
                <w:b/>
                <w:szCs w:val="22"/>
              </w:rPr>
            </w:pPr>
            <w:r w:rsidRPr="0017711C">
              <w:rPr>
                <w:b/>
                <w:szCs w:val="22"/>
              </w:rPr>
              <w:t>p-value</w:t>
            </w:r>
          </w:p>
        </w:tc>
      </w:tr>
      <w:tr w:rsidR="004E3E03" w14:paraId="2351600F" w14:textId="77777777" w:rsidTr="00B77D1E">
        <w:tc>
          <w:tcPr>
            <w:tcW w:w="1377" w:type="dxa"/>
            <w:tcBorders>
              <w:top w:val="single" w:sz="18" w:space="0" w:color="auto"/>
              <w:bottom w:val="single" w:sz="4" w:space="0" w:color="auto"/>
            </w:tcBorders>
          </w:tcPr>
          <w:p w14:paraId="2691C910" w14:textId="77777777" w:rsidR="004E3E03" w:rsidRDefault="004E3E03" w:rsidP="00B77D1E">
            <w:r>
              <w:t>Fee added</w:t>
            </w:r>
          </w:p>
        </w:tc>
        <w:tc>
          <w:tcPr>
            <w:tcW w:w="1370" w:type="dxa"/>
            <w:tcBorders>
              <w:top w:val="single" w:sz="18" w:space="0" w:color="auto"/>
              <w:bottom w:val="single" w:sz="4" w:space="0" w:color="auto"/>
            </w:tcBorders>
            <w:vAlign w:val="bottom"/>
          </w:tcPr>
          <w:p w14:paraId="41DB2375"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49.90</w:t>
            </w:r>
          </w:p>
        </w:tc>
        <w:tc>
          <w:tcPr>
            <w:tcW w:w="1374" w:type="dxa"/>
            <w:tcBorders>
              <w:top w:val="single" w:sz="18" w:space="0" w:color="auto"/>
              <w:bottom w:val="single" w:sz="4" w:space="0" w:color="auto"/>
            </w:tcBorders>
            <w:vAlign w:val="bottom"/>
          </w:tcPr>
          <w:p w14:paraId="0EEC25A2" w14:textId="5F79BC39"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5" w:type="dxa"/>
            <w:tcBorders>
              <w:top w:val="single" w:sz="18" w:space="0" w:color="auto"/>
              <w:bottom w:val="single" w:sz="4" w:space="0" w:color="auto"/>
            </w:tcBorders>
            <w:vAlign w:val="bottom"/>
          </w:tcPr>
          <w:p w14:paraId="146C816F" w14:textId="27ED8E2E"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bottom w:val="single" w:sz="4" w:space="0" w:color="auto"/>
            </w:tcBorders>
            <w:vAlign w:val="bottom"/>
          </w:tcPr>
          <w:p w14:paraId="21AE410A" w14:textId="37E14FF4"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8" w:type="dxa"/>
            <w:tcBorders>
              <w:top w:val="single" w:sz="18" w:space="0" w:color="auto"/>
              <w:bottom w:val="single" w:sz="4" w:space="0" w:color="auto"/>
            </w:tcBorders>
            <w:vAlign w:val="bottom"/>
          </w:tcPr>
          <w:p w14:paraId="3501DB93" w14:textId="19CCAD2E"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19079D1B" w14:textId="77777777" w:rsidTr="00B77D1E">
        <w:tc>
          <w:tcPr>
            <w:tcW w:w="1377" w:type="dxa"/>
            <w:tcBorders>
              <w:top w:val="single" w:sz="4" w:space="0" w:color="auto"/>
              <w:bottom w:val="single" w:sz="18" w:space="0" w:color="auto"/>
            </w:tcBorders>
          </w:tcPr>
          <w:p w14:paraId="03DEE822" w14:textId="77777777" w:rsidR="004E3E03" w:rsidRDefault="004E3E03" w:rsidP="00B77D1E">
            <w:r>
              <w:t>Fee subtracted</w:t>
            </w:r>
          </w:p>
        </w:tc>
        <w:tc>
          <w:tcPr>
            <w:tcW w:w="1370" w:type="dxa"/>
            <w:tcBorders>
              <w:top w:val="single" w:sz="4" w:space="0" w:color="auto"/>
              <w:bottom w:val="single" w:sz="18" w:space="0" w:color="auto"/>
            </w:tcBorders>
            <w:vAlign w:val="bottom"/>
          </w:tcPr>
          <w:p w14:paraId="197C1B2C"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84.60</w:t>
            </w:r>
          </w:p>
        </w:tc>
        <w:tc>
          <w:tcPr>
            <w:tcW w:w="1374" w:type="dxa"/>
            <w:tcBorders>
              <w:top w:val="single" w:sz="4" w:space="0" w:color="auto"/>
              <w:bottom w:val="single" w:sz="18" w:space="0" w:color="auto"/>
            </w:tcBorders>
            <w:vAlign w:val="bottom"/>
          </w:tcPr>
          <w:p w14:paraId="492B3103"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34.69</w:t>
            </w:r>
          </w:p>
        </w:tc>
        <w:tc>
          <w:tcPr>
            <w:tcW w:w="1375" w:type="dxa"/>
            <w:tcBorders>
              <w:top w:val="single" w:sz="4" w:space="0" w:color="auto"/>
              <w:bottom w:val="single" w:sz="18" w:space="0" w:color="auto"/>
            </w:tcBorders>
            <w:vAlign w:val="bottom"/>
          </w:tcPr>
          <w:p w14:paraId="19042B9D"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1.33</w:t>
            </w:r>
          </w:p>
        </w:tc>
        <w:tc>
          <w:tcPr>
            <w:tcW w:w="1414" w:type="dxa"/>
            <w:tcBorders>
              <w:top w:val="single" w:sz="4" w:space="0" w:color="auto"/>
              <w:bottom w:val="single" w:sz="18" w:space="0" w:color="auto"/>
            </w:tcBorders>
            <w:vAlign w:val="bottom"/>
          </w:tcPr>
          <w:p w14:paraId="5009F29C"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(32.51 – Inf)</w:t>
            </w:r>
          </w:p>
        </w:tc>
        <w:tc>
          <w:tcPr>
            <w:tcW w:w="1368" w:type="dxa"/>
            <w:tcBorders>
              <w:top w:val="single" w:sz="4" w:space="0" w:color="auto"/>
              <w:bottom w:val="single" w:sz="18" w:space="0" w:color="auto"/>
            </w:tcBorders>
            <w:vAlign w:val="bottom"/>
          </w:tcPr>
          <w:p w14:paraId="28AD3CF0"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bl>
    <w:p w14:paraId="5422C716" w14:textId="4E10F6A4" w:rsidR="004E3E03" w:rsidRDefault="004E3E03" w:rsidP="004E3E03">
      <w:pPr>
        <w:pStyle w:val="SourceNotesText"/>
      </w:pPr>
      <w:r>
        <w:t>OLS model adjusted for tertiary education and IMT use with HC2 robust standard errors. N = 5</w:t>
      </w:r>
      <w:r w:rsidR="00EC754A">
        <w:t>,</w:t>
      </w:r>
      <w:r>
        <w:t>673. This model contained all treatment groups. Only relevant groups are reported.</w:t>
      </w:r>
    </w:p>
    <w:p w14:paraId="3A02321B" w14:textId="77777777" w:rsidR="004E3E03" w:rsidRDefault="004E3E03" w:rsidP="004E3E03"/>
    <w:p w14:paraId="5AAD09BE" w14:textId="048E1123"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5</w:t>
      </w:r>
      <w:r w:rsidR="001E0814">
        <w:rPr>
          <w:noProof/>
        </w:rPr>
        <w:fldChar w:fldCharType="end"/>
      </w:r>
      <w:r>
        <w:t>. H</w:t>
      </w:r>
      <w:r w:rsidRPr="00D021A7">
        <w:t>ypothesis 9: There will be a difference in percentage correct responses between the prompt in dollars and the prompt as a percentage.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15108F89" w14:textId="77777777" w:rsidTr="006B5EDF">
        <w:trPr>
          <w:tblHeader/>
        </w:trPr>
        <w:tc>
          <w:tcPr>
            <w:tcW w:w="1377" w:type="dxa"/>
            <w:tcBorders>
              <w:top w:val="nil"/>
              <w:bottom w:val="single" w:sz="18" w:space="0" w:color="auto"/>
            </w:tcBorders>
            <w:shd w:val="clear" w:color="auto" w:fill="ABDBF6" w:themeFill="accent1"/>
            <w:vAlign w:val="bottom"/>
          </w:tcPr>
          <w:p w14:paraId="0A1214F1"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72BA29C7" w14:textId="77777777" w:rsidR="004E3E03" w:rsidRPr="0017711C" w:rsidRDefault="004E3E03" w:rsidP="006B5EDF">
            <w:pPr>
              <w:pStyle w:val="TableHeading"/>
              <w:spacing w:after="0"/>
              <w:jc w:val="right"/>
              <w:rPr>
                <w:b/>
                <w:szCs w:val="22"/>
              </w:rPr>
            </w:pPr>
            <w:r w:rsidRPr="0017711C">
              <w:rPr>
                <w:b/>
                <w:szCs w:val="22"/>
              </w:rPr>
              <w:t>Means (per cent)</w:t>
            </w:r>
          </w:p>
        </w:tc>
        <w:tc>
          <w:tcPr>
            <w:tcW w:w="1374" w:type="dxa"/>
            <w:tcBorders>
              <w:top w:val="nil"/>
              <w:bottom w:val="single" w:sz="18" w:space="0" w:color="auto"/>
            </w:tcBorders>
            <w:shd w:val="clear" w:color="auto" w:fill="ABDBF6" w:themeFill="accent1"/>
            <w:vAlign w:val="bottom"/>
          </w:tcPr>
          <w:p w14:paraId="6AE1BB64"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70DECE28"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2E97C4DA"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0F679D77" w14:textId="77777777" w:rsidR="004E3E03" w:rsidRPr="0017711C" w:rsidRDefault="004E3E03" w:rsidP="006B5EDF">
            <w:pPr>
              <w:pStyle w:val="TableHeading"/>
              <w:spacing w:after="0"/>
              <w:jc w:val="right"/>
              <w:rPr>
                <w:b/>
                <w:szCs w:val="22"/>
              </w:rPr>
            </w:pPr>
            <w:r w:rsidRPr="0017711C">
              <w:rPr>
                <w:b/>
                <w:szCs w:val="22"/>
              </w:rPr>
              <w:t>p-value</w:t>
            </w:r>
          </w:p>
        </w:tc>
      </w:tr>
      <w:tr w:rsidR="004E3E03" w14:paraId="07FC657D" w14:textId="77777777" w:rsidTr="00B77D1E">
        <w:tc>
          <w:tcPr>
            <w:tcW w:w="1377" w:type="dxa"/>
            <w:tcBorders>
              <w:top w:val="single" w:sz="18" w:space="0" w:color="auto"/>
              <w:bottom w:val="single" w:sz="4" w:space="0" w:color="auto"/>
            </w:tcBorders>
          </w:tcPr>
          <w:p w14:paraId="375F422D" w14:textId="77777777" w:rsidR="004E3E03" w:rsidRDefault="004E3E03" w:rsidP="00B77D1E">
            <w:r>
              <w:t>Prompt per cent</w:t>
            </w:r>
          </w:p>
        </w:tc>
        <w:tc>
          <w:tcPr>
            <w:tcW w:w="1370" w:type="dxa"/>
            <w:tcBorders>
              <w:top w:val="single" w:sz="18" w:space="0" w:color="auto"/>
              <w:bottom w:val="single" w:sz="4" w:space="0" w:color="auto"/>
            </w:tcBorders>
            <w:vAlign w:val="bottom"/>
          </w:tcPr>
          <w:p w14:paraId="5C7A9628"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55.70</w:t>
            </w:r>
          </w:p>
        </w:tc>
        <w:tc>
          <w:tcPr>
            <w:tcW w:w="1374" w:type="dxa"/>
            <w:tcBorders>
              <w:top w:val="single" w:sz="18" w:space="0" w:color="auto"/>
              <w:bottom w:val="single" w:sz="4" w:space="0" w:color="auto"/>
            </w:tcBorders>
            <w:vAlign w:val="bottom"/>
          </w:tcPr>
          <w:p w14:paraId="65DF6641" w14:textId="0443212F"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5" w:type="dxa"/>
            <w:tcBorders>
              <w:top w:val="single" w:sz="18" w:space="0" w:color="auto"/>
              <w:bottom w:val="single" w:sz="4" w:space="0" w:color="auto"/>
            </w:tcBorders>
            <w:vAlign w:val="bottom"/>
          </w:tcPr>
          <w:p w14:paraId="4662B0C4" w14:textId="5B314C3D"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bottom w:val="single" w:sz="4" w:space="0" w:color="auto"/>
            </w:tcBorders>
            <w:vAlign w:val="bottom"/>
          </w:tcPr>
          <w:p w14:paraId="53243149" w14:textId="51011549"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8" w:type="dxa"/>
            <w:tcBorders>
              <w:top w:val="single" w:sz="18" w:space="0" w:color="auto"/>
              <w:bottom w:val="single" w:sz="4" w:space="0" w:color="auto"/>
            </w:tcBorders>
            <w:vAlign w:val="bottom"/>
          </w:tcPr>
          <w:p w14:paraId="2E838E72" w14:textId="0F7734A6" w:rsidR="004E3E03" w:rsidRPr="006B201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2CF09AB6" w14:textId="77777777" w:rsidTr="00B77D1E">
        <w:tc>
          <w:tcPr>
            <w:tcW w:w="1377" w:type="dxa"/>
            <w:tcBorders>
              <w:top w:val="single" w:sz="4" w:space="0" w:color="auto"/>
              <w:bottom w:val="single" w:sz="18" w:space="0" w:color="auto"/>
            </w:tcBorders>
          </w:tcPr>
          <w:p w14:paraId="78CE171E" w14:textId="77777777" w:rsidR="004E3E03" w:rsidRDefault="004E3E03" w:rsidP="00B77D1E">
            <w:r>
              <w:t>Prompt dollar</w:t>
            </w:r>
          </w:p>
        </w:tc>
        <w:tc>
          <w:tcPr>
            <w:tcW w:w="1370" w:type="dxa"/>
            <w:tcBorders>
              <w:top w:val="single" w:sz="4" w:space="0" w:color="auto"/>
              <w:bottom w:val="single" w:sz="18" w:space="0" w:color="auto"/>
            </w:tcBorders>
            <w:vAlign w:val="bottom"/>
          </w:tcPr>
          <w:p w14:paraId="1559C845"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54.20</w:t>
            </w:r>
          </w:p>
        </w:tc>
        <w:tc>
          <w:tcPr>
            <w:tcW w:w="1374" w:type="dxa"/>
            <w:tcBorders>
              <w:top w:val="single" w:sz="4" w:space="0" w:color="auto"/>
              <w:bottom w:val="single" w:sz="18" w:space="0" w:color="auto"/>
            </w:tcBorders>
            <w:vAlign w:val="bottom"/>
          </w:tcPr>
          <w:p w14:paraId="3064C7F9"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-1.57</w:t>
            </w:r>
          </w:p>
        </w:tc>
        <w:tc>
          <w:tcPr>
            <w:tcW w:w="1375" w:type="dxa"/>
            <w:tcBorders>
              <w:top w:val="single" w:sz="4" w:space="0" w:color="auto"/>
              <w:bottom w:val="single" w:sz="18" w:space="0" w:color="auto"/>
            </w:tcBorders>
            <w:vAlign w:val="bottom"/>
          </w:tcPr>
          <w:p w14:paraId="25586B2F"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1.37</w:t>
            </w:r>
          </w:p>
        </w:tc>
        <w:tc>
          <w:tcPr>
            <w:tcW w:w="1414" w:type="dxa"/>
            <w:tcBorders>
              <w:top w:val="single" w:sz="4" w:space="0" w:color="auto"/>
              <w:bottom w:val="single" w:sz="18" w:space="0" w:color="auto"/>
            </w:tcBorders>
            <w:vAlign w:val="bottom"/>
          </w:tcPr>
          <w:p w14:paraId="4C14A7BD"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(-4.25 - 1.11)</w:t>
            </w:r>
          </w:p>
        </w:tc>
        <w:tc>
          <w:tcPr>
            <w:tcW w:w="1368" w:type="dxa"/>
            <w:tcBorders>
              <w:top w:val="single" w:sz="4" w:space="0" w:color="auto"/>
              <w:bottom w:val="single" w:sz="18" w:space="0" w:color="auto"/>
            </w:tcBorders>
            <w:vAlign w:val="bottom"/>
          </w:tcPr>
          <w:p w14:paraId="4F73EA4E"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0.25</w:t>
            </w:r>
          </w:p>
        </w:tc>
      </w:tr>
    </w:tbl>
    <w:p w14:paraId="256C12EF" w14:textId="7C13FC54" w:rsidR="004E3E03" w:rsidRDefault="004E3E03" w:rsidP="004E3E03">
      <w:pPr>
        <w:pStyle w:val="SourceNotesText"/>
      </w:pPr>
      <w:r>
        <w:t>OLS model adjusted for tertiary education and IMT use with HC2 robust standard errors. N = 5</w:t>
      </w:r>
      <w:r w:rsidR="00EC754A">
        <w:t>,</w:t>
      </w:r>
      <w:r>
        <w:t>673. This model contained all treatment groups. Only relevant groups are reported.</w:t>
      </w:r>
    </w:p>
    <w:p w14:paraId="18385339" w14:textId="77777777" w:rsidR="004E3E03" w:rsidRDefault="004E3E03">
      <w:pPr>
        <w:spacing w:after="0" w:line="240" w:lineRule="auto"/>
      </w:pPr>
      <w:r>
        <w:br w:type="page"/>
      </w:r>
    </w:p>
    <w:p w14:paraId="3E1F13FF" w14:textId="626001F7" w:rsidR="004E3E03" w:rsidRDefault="004E3E03" w:rsidP="004E3E03">
      <w:r>
        <w:lastRenderedPageBreak/>
        <w:t xml:space="preserve">For each of the conjunction tests (Tables 6-8) we report only the p-value of each constituent test. This is the comparison between the hypothesised superior condition and its comparison groups. A p-value of less than 0.05 means that we have rejected the null hypothesis. We only rejected the joint hypothesis if all constituent hypotheses are statistically significant. </w:t>
      </w:r>
    </w:p>
    <w:p w14:paraId="0FA48707" w14:textId="4A069772" w:rsidR="006B7D61" w:rsidRDefault="006B7D61" w:rsidP="006B7D61">
      <w:pPr>
        <w:pStyle w:val="Caption"/>
        <w:keepNext/>
        <w:spacing w:before="240"/>
        <w:outlineLvl w:val="3"/>
      </w:pPr>
      <w:r>
        <w:t xml:space="preserve">Table </w:t>
      </w:r>
      <w:r w:rsidR="001E0814">
        <w:fldChar w:fldCharType="begin"/>
      </w:r>
      <w:r w:rsidR="001E0814">
        <w:instrText xml:space="preserve"> SEQ Table \* ARABIC </w:instrText>
      </w:r>
      <w:r w:rsidR="001E0814">
        <w:fldChar w:fldCharType="separate"/>
      </w:r>
      <w:r w:rsidR="00C21D3F">
        <w:rPr>
          <w:noProof/>
        </w:rPr>
        <w:t>6</w:t>
      </w:r>
      <w:r w:rsidR="001E0814">
        <w:rPr>
          <w:noProof/>
        </w:rPr>
        <w:fldChar w:fldCharType="end"/>
      </w:r>
      <w:r>
        <w:t>. H</w:t>
      </w:r>
      <w:r w:rsidRPr="00342215">
        <w:t>ypothesis 10: The fee subtracted group will have a higher percentage correct than the fee added group, the prompt groups and the FX margin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984"/>
      </w:tblGrid>
      <w:tr w:rsidR="004E3E03" w:rsidRPr="0017711C" w14:paraId="764FE69A" w14:textId="77777777" w:rsidTr="006B5EDF">
        <w:trPr>
          <w:trHeight w:val="538"/>
          <w:tblHeader/>
        </w:trPr>
        <w:tc>
          <w:tcPr>
            <w:tcW w:w="2127" w:type="dxa"/>
            <w:tcBorders>
              <w:top w:val="nil"/>
              <w:bottom w:val="single" w:sz="18" w:space="0" w:color="auto"/>
            </w:tcBorders>
            <w:shd w:val="clear" w:color="auto" w:fill="ABDBF6" w:themeFill="accent1"/>
            <w:vAlign w:val="bottom"/>
          </w:tcPr>
          <w:p w14:paraId="73201005" w14:textId="77777777" w:rsidR="004E3E03" w:rsidRPr="0017711C" w:rsidRDefault="004E3E03" w:rsidP="006B5EDF">
            <w:pPr>
              <w:pStyle w:val="TableHeading"/>
              <w:spacing w:after="0"/>
              <w:rPr>
                <w:b/>
                <w:szCs w:val="22"/>
              </w:rPr>
            </w:pPr>
            <w:r w:rsidRPr="0017711C">
              <w:rPr>
                <w:b/>
                <w:szCs w:val="22"/>
              </w:rPr>
              <w:t>Condition</w:t>
            </w:r>
          </w:p>
        </w:tc>
        <w:tc>
          <w:tcPr>
            <w:tcW w:w="1984" w:type="dxa"/>
            <w:tcBorders>
              <w:top w:val="nil"/>
              <w:bottom w:val="single" w:sz="18" w:space="0" w:color="auto"/>
            </w:tcBorders>
            <w:shd w:val="clear" w:color="auto" w:fill="ABDBF6" w:themeFill="accent1"/>
            <w:vAlign w:val="bottom"/>
          </w:tcPr>
          <w:p w14:paraId="30137A84" w14:textId="77777777" w:rsidR="004E3E03" w:rsidRPr="0017711C" w:rsidRDefault="004E3E03" w:rsidP="006B5EDF">
            <w:pPr>
              <w:pStyle w:val="TableHeading"/>
              <w:spacing w:after="0"/>
              <w:jc w:val="right"/>
              <w:rPr>
                <w:b/>
                <w:szCs w:val="22"/>
              </w:rPr>
            </w:pPr>
            <w:r>
              <w:rPr>
                <w:b/>
                <w:szCs w:val="22"/>
              </w:rPr>
              <w:t>p-value</w:t>
            </w:r>
          </w:p>
        </w:tc>
      </w:tr>
      <w:tr w:rsidR="004E3E03" w14:paraId="4C1332B2" w14:textId="77777777" w:rsidTr="00B77D1E">
        <w:tc>
          <w:tcPr>
            <w:tcW w:w="2127" w:type="dxa"/>
            <w:tcBorders>
              <w:top w:val="single" w:sz="18" w:space="0" w:color="auto"/>
              <w:bottom w:val="single" w:sz="4" w:space="0" w:color="auto"/>
            </w:tcBorders>
          </w:tcPr>
          <w:p w14:paraId="724E9B2D" w14:textId="77777777" w:rsidR="004E3E03" w:rsidRDefault="004E3E03" w:rsidP="00B77D1E">
            <w:r>
              <w:t>Fee added</w:t>
            </w:r>
          </w:p>
        </w:tc>
        <w:tc>
          <w:tcPr>
            <w:tcW w:w="1984" w:type="dxa"/>
            <w:tcBorders>
              <w:top w:val="single" w:sz="18" w:space="0" w:color="auto"/>
              <w:bottom w:val="single" w:sz="4" w:space="0" w:color="auto"/>
            </w:tcBorders>
            <w:vAlign w:val="bottom"/>
          </w:tcPr>
          <w:p w14:paraId="4CA409A7"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0E77AAD4" w14:textId="77777777" w:rsidTr="00B77D1E">
        <w:tc>
          <w:tcPr>
            <w:tcW w:w="2127" w:type="dxa"/>
            <w:tcBorders>
              <w:top w:val="single" w:sz="4" w:space="0" w:color="auto"/>
              <w:bottom w:val="single" w:sz="4" w:space="0" w:color="auto"/>
            </w:tcBorders>
          </w:tcPr>
          <w:p w14:paraId="178CA724" w14:textId="77777777" w:rsidR="004E3E03" w:rsidRDefault="004E3E03" w:rsidP="00B77D1E">
            <w:r>
              <w:t>Prompt per cent</w:t>
            </w:r>
          </w:p>
        </w:tc>
        <w:tc>
          <w:tcPr>
            <w:tcW w:w="1984" w:type="dxa"/>
            <w:tcBorders>
              <w:top w:val="single" w:sz="4" w:space="0" w:color="auto"/>
              <w:bottom w:val="single" w:sz="4" w:space="0" w:color="auto"/>
            </w:tcBorders>
            <w:vAlign w:val="bottom"/>
          </w:tcPr>
          <w:p w14:paraId="09F4C6B4"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5AF96D20" w14:textId="77777777" w:rsidTr="00B77D1E">
        <w:tc>
          <w:tcPr>
            <w:tcW w:w="2127" w:type="dxa"/>
            <w:tcBorders>
              <w:top w:val="single" w:sz="4" w:space="0" w:color="auto"/>
              <w:bottom w:val="single" w:sz="4" w:space="0" w:color="auto"/>
            </w:tcBorders>
          </w:tcPr>
          <w:p w14:paraId="1FE14CC7" w14:textId="77777777" w:rsidR="004E3E03" w:rsidRDefault="004E3E03" w:rsidP="00B77D1E">
            <w:r>
              <w:t>Prompt dollar</w:t>
            </w:r>
          </w:p>
        </w:tc>
        <w:tc>
          <w:tcPr>
            <w:tcW w:w="1984" w:type="dxa"/>
            <w:tcBorders>
              <w:top w:val="single" w:sz="4" w:space="0" w:color="auto"/>
              <w:bottom w:val="single" w:sz="4" w:space="0" w:color="auto"/>
            </w:tcBorders>
            <w:vAlign w:val="bottom"/>
          </w:tcPr>
          <w:p w14:paraId="214B25E4"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08EF68D4" w14:textId="77777777" w:rsidTr="00B77D1E">
        <w:tc>
          <w:tcPr>
            <w:tcW w:w="2127" w:type="dxa"/>
            <w:tcBorders>
              <w:top w:val="single" w:sz="4" w:space="0" w:color="auto"/>
              <w:bottom w:val="single" w:sz="18" w:space="0" w:color="auto"/>
            </w:tcBorders>
          </w:tcPr>
          <w:p w14:paraId="2DDC418A" w14:textId="77777777" w:rsidR="004E3E03" w:rsidRDefault="004E3E03" w:rsidP="00B77D1E">
            <w:r>
              <w:t>FX margin</w:t>
            </w:r>
          </w:p>
        </w:tc>
        <w:tc>
          <w:tcPr>
            <w:tcW w:w="1984" w:type="dxa"/>
            <w:tcBorders>
              <w:top w:val="single" w:sz="4" w:space="0" w:color="auto"/>
              <w:bottom w:val="single" w:sz="18" w:space="0" w:color="auto"/>
            </w:tcBorders>
            <w:vAlign w:val="bottom"/>
          </w:tcPr>
          <w:p w14:paraId="75CB0799"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bl>
    <w:p w14:paraId="63954463" w14:textId="57BD14E5" w:rsidR="004E3E03" w:rsidRDefault="004E3E03" w:rsidP="004E3E03">
      <w:pPr>
        <w:pStyle w:val="SourceNotesText"/>
      </w:pPr>
      <w:r>
        <w:t>OLS models adjusted for tertiary education and IMT use with HC2 robust standard errors. N = 5</w:t>
      </w:r>
      <w:r w:rsidR="00EC754A">
        <w:t>,</w:t>
      </w:r>
      <w:r>
        <w:t>673</w:t>
      </w:r>
    </w:p>
    <w:p w14:paraId="13F377F4" w14:textId="77E9963D" w:rsidR="006B7D61" w:rsidRDefault="006B7D61" w:rsidP="006B7D61">
      <w:pPr>
        <w:pStyle w:val="Caption"/>
        <w:keepNext/>
        <w:spacing w:before="240"/>
        <w:outlineLvl w:val="3"/>
      </w:pPr>
      <w:r>
        <w:t xml:space="preserve">Table </w:t>
      </w:r>
      <w:r w:rsidR="001E0814">
        <w:fldChar w:fldCharType="begin"/>
      </w:r>
      <w:r w:rsidR="001E0814">
        <w:instrText xml:space="preserve"> SEQ Table \* ARABIC </w:instrText>
      </w:r>
      <w:r w:rsidR="001E0814">
        <w:fldChar w:fldCharType="separate"/>
      </w:r>
      <w:r w:rsidR="00C21D3F">
        <w:rPr>
          <w:noProof/>
        </w:rPr>
        <w:t>7</w:t>
      </w:r>
      <w:r w:rsidR="001E0814">
        <w:rPr>
          <w:noProof/>
        </w:rPr>
        <w:fldChar w:fldCharType="end"/>
      </w:r>
      <w:r>
        <w:t>. H</w:t>
      </w:r>
      <w:r w:rsidRPr="00186A24">
        <w:t>ypothesis 11: The combination group will have a higher percentage correct than the FX margin group and the prompt dollar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984"/>
      </w:tblGrid>
      <w:tr w:rsidR="004E3E03" w:rsidRPr="0017711C" w14:paraId="718F469F" w14:textId="77777777" w:rsidTr="006B5EDF">
        <w:trPr>
          <w:trHeight w:val="560"/>
          <w:tblHeader/>
        </w:trPr>
        <w:tc>
          <w:tcPr>
            <w:tcW w:w="2127" w:type="dxa"/>
            <w:tcBorders>
              <w:top w:val="nil"/>
              <w:bottom w:val="single" w:sz="18" w:space="0" w:color="auto"/>
            </w:tcBorders>
            <w:shd w:val="clear" w:color="auto" w:fill="ABDBF6" w:themeFill="accent1"/>
            <w:vAlign w:val="bottom"/>
          </w:tcPr>
          <w:p w14:paraId="30F0B81F" w14:textId="77777777" w:rsidR="004E3E03" w:rsidRPr="0017711C" w:rsidRDefault="004E3E03" w:rsidP="006B5EDF">
            <w:pPr>
              <w:pStyle w:val="TableHeading"/>
              <w:spacing w:after="0"/>
              <w:rPr>
                <w:b/>
                <w:szCs w:val="22"/>
              </w:rPr>
            </w:pPr>
            <w:r w:rsidRPr="0017711C">
              <w:rPr>
                <w:b/>
                <w:szCs w:val="22"/>
              </w:rPr>
              <w:t>Condition</w:t>
            </w:r>
          </w:p>
        </w:tc>
        <w:tc>
          <w:tcPr>
            <w:tcW w:w="1984" w:type="dxa"/>
            <w:tcBorders>
              <w:top w:val="nil"/>
              <w:bottom w:val="single" w:sz="18" w:space="0" w:color="auto"/>
            </w:tcBorders>
            <w:shd w:val="clear" w:color="auto" w:fill="ABDBF6" w:themeFill="accent1"/>
            <w:vAlign w:val="bottom"/>
          </w:tcPr>
          <w:p w14:paraId="1DD438AF" w14:textId="77777777" w:rsidR="004E3E03" w:rsidRPr="0017711C" w:rsidRDefault="004E3E03" w:rsidP="006B5EDF">
            <w:pPr>
              <w:pStyle w:val="TableHeading"/>
              <w:spacing w:after="0"/>
              <w:jc w:val="right"/>
              <w:rPr>
                <w:b/>
                <w:szCs w:val="22"/>
              </w:rPr>
            </w:pPr>
            <w:r>
              <w:rPr>
                <w:b/>
                <w:szCs w:val="22"/>
              </w:rPr>
              <w:t>p-value</w:t>
            </w:r>
          </w:p>
        </w:tc>
      </w:tr>
      <w:tr w:rsidR="004E3E03" w14:paraId="46E830FC" w14:textId="77777777" w:rsidTr="00B77D1E">
        <w:tc>
          <w:tcPr>
            <w:tcW w:w="2127" w:type="dxa"/>
            <w:tcBorders>
              <w:top w:val="single" w:sz="18" w:space="0" w:color="auto"/>
              <w:bottom w:val="single" w:sz="4" w:space="0" w:color="auto"/>
            </w:tcBorders>
          </w:tcPr>
          <w:p w14:paraId="209532AE" w14:textId="77777777" w:rsidR="004E3E03" w:rsidRDefault="004E3E03" w:rsidP="00B77D1E">
            <w:r>
              <w:t>FX margin</w:t>
            </w:r>
          </w:p>
        </w:tc>
        <w:tc>
          <w:tcPr>
            <w:tcW w:w="1984" w:type="dxa"/>
            <w:tcBorders>
              <w:top w:val="single" w:sz="18" w:space="0" w:color="auto"/>
              <w:bottom w:val="single" w:sz="4" w:space="0" w:color="auto"/>
            </w:tcBorders>
            <w:vAlign w:val="bottom"/>
          </w:tcPr>
          <w:p w14:paraId="16C60CDD"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0600F122" w14:textId="77777777" w:rsidTr="00B77D1E">
        <w:tc>
          <w:tcPr>
            <w:tcW w:w="2127" w:type="dxa"/>
            <w:tcBorders>
              <w:top w:val="single" w:sz="4" w:space="0" w:color="auto"/>
              <w:bottom w:val="single" w:sz="18" w:space="0" w:color="auto"/>
            </w:tcBorders>
          </w:tcPr>
          <w:p w14:paraId="54ABFDF3" w14:textId="77777777" w:rsidR="004E3E03" w:rsidRDefault="004E3E03" w:rsidP="00B77D1E">
            <w:r>
              <w:t>Prompt dollar</w:t>
            </w:r>
          </w:p>
        </w:tc>
        <w:tc>
          <w:tcPr>
            <w:tcW w:w="1984" w:type="dxa"/>
            <w:tcBorders>
              <w:top w:val="single" w:sz="4" w:space="0" w:color="auto"/>
              <w:bottom w:val="single" w:sz="18" w:space="0" w:color="auto"/>
            </w:tcBorders>
            <w:vAlign w:val="bottom"/>
          </w:tcPr>
          <w:p w14:paraId="653A3B47"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0.83</w:t>
            </w:r>
          </w:p>
        </w:tc>
      </w:tr>
    </w:tbl>
    <w:p w14:paraId="4AA0C382" w14:textId="6E4646F4" w:rsidR="004E3E03" w:rsidRPr="009F3C0D" w:rsidRDefault="004E3E03" w:rsidP="006B7D61">
      <w:pPr>
        <w:pStyle w:val="SourceNotesText"/>
      </w:pPr>
      <w:r>
        <w:t>OLS models adjusted for tertiary education and IMT use with HC2 robust standard errors. N = 5</w:t>
      </w:r>
      <w:r w:rsidR="00EC754A">
        <w:t>,</w:t>
      </w:r>
      <w:r>
        <w:t>673</w:t>
      </w:r>
    </w:p>
    <w:p w14:paraId="258E5A41" w14:textId="32E72372" w:rsidR="006B7D61" w:rsidRDefault="006B7D61" w:rsidP="006B7D61">
      <w:pPr>
        <w:pStyle w:val="Caption"/>
        <w:keepNext/>
        <w:spacing w:before="240"/>
        <w:outlineLvl w:val="3"/>
      </w:pPr>
      <w:r>
        <w:t xml:space="preserve">Table </w:t>
      </w:r>
      <w:r w:rsidR="001E0814">
        <w:fldChar w:fldCharType="begin"/>
      </w:r>
      <w:r w:rsidR="001E0814">
        <w:instrText xml:space="preserve"> SEQ Table \* ARABIC </w:instrText>
      </w:r>
      <w:r w:rsidR="001E0814">
        <w:fldChar w:fldCharType="separate"/>
      </w:r>
      <w:r w:rsidR="00C21D3F">
        <w:rPr>
          <w:noProof/>
        </w:rPr>
        <w:t>8</w:t>
      </w:r>
      <w:r w:rsidR="001E0814">
        <w:rPr>
          <w:noProof/>
        </w:rPr>
        <w:fldChar w:fldCharType="end"/>
      </w:r>
      <w:r>
        <w:t>. H</w:t>
      </w:r>
      <w:r w:rsidRPr="000568BA">
        <w:t>ypothesis 12: The fee subtracted group will have a higher percentage correct than the FX margin group, the prompt dollar group and the fee subtracted 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984"/>
      </w:tblGrid>
      <w:tr w:rsidR="004E3E03" w:rsidRPr="0017711C" w14:paraId="78581741" w14:textId="77777777" w:rsidTr="006B5EDF">
        <w:trPr>
          <w:trHeight w:val="610"/>
          <w:tblHeader/>
        </w:trPr>
        <w:tc>
          <w:tcPr>
            <w:tcW w:w="2127" w:type="dxa"/>
            <w:tcBorders>
              <w:top w:val="nil"/>
              <w:bottom w:val="single" w:sz="18" w:space="0" w:color="auto"/>
            </w:tcBorders>
            <w:shd w:val="clear" w:color="auto" w:fill="ABDBF6" w:themeFill="accent1"/>
            <w:vAlign w:val="bottom"/>
          </w:tcPr>
          <w:p w14:paraId="14793702" w14:textId="77777777" w:rsidR="004E3E03" w:rsidRPr="0017711C" w:rsidRDefault="004E3E03" w:rsidP="006B5EDF">
            <w:pPr>
              <w:pStyle w:val="TableHeading"/>
              <w:spacing w:after="0"/>
              <w:rPr>
                <w:b/>
                <w:szCs w:val="22"/>
              </w:rPr>
            </w:pPr>
            <w:r w:rsidRPr="0017711C">
              <w:rPr>
                <w:b/>
                <w:szCs w:val="22"/>
              </w:rPr>
              <w:t>Condition</w:t>
            </w:r>
          </w:p>
        </w:tc>
        <w:tc>
          <w:tcPr>
            <w:tcW w:w="1984" w:type="dxa"/>
            <w:tcBorders>
              <w:top w:val="nil"/>
              <w:bottom w:val="single" w:sz="18" w:space="0" w:color="auto"/>
            </w:tcBorders>
            <w:shd w:val="clear" w:color="auto" w:fill="ABDBF6" w:themeFill="accent1"/>
            <w:vAlign w:val="bottom"/>
          </w:tcPr>
          <w:p w14:paraId="094006F8" w14:textId="77777777" w:rsidR="004E3E03" w:rsidRPr="0017711C" w:rsidRDefault="004E3E03" w:rsidP="006B5EDF">
            <w:pPr>
              <w:pStyle w:val="TableHeading"/>
              <w:spacing w:after="0"/>
              <w:jc w:val="right"/>
              <w:rPr>
                <w:b/>
                <w:szCs w:val="22"/>
              </w:rPr>
            </w:pPr>
            <w:r>
              <w:rPr>
                <w:b/>
                <w:szCs w:val="22"/>
              </w:rPr>
              <w:t>p-value</w:t>
            </w:r>
          </w:p>
        </w:tc>
      </w:tr>
      <w:tr w:rsidR="004E3E03" w14:paraId="5CCC24D3" w14:textId="77777777" w:rsidTr="00B77D1E">
        <w:tc>
          <w:tcPr>
            <w:tcW w:w="2127" w:type="dxa"/>
            <w:tcBorders>
              <w:top w:val="single" w:sz="18" w:space="0" w:color="auto"/>
              <w:bottom w:val="single" w:sz="4" w:space="0" w:color="auto"/>
            </w:tcBorders>
          </w:tcPr>
          <w:p w14:paraId="66811D89" w14:textId="77777777" w:rsidR="004E3E03" w:rsidRDefault="004E3E03" w:rsidP="00B77D1E">
            <w:r>
              <w:t>FX margin</w:t>
            </w:r>
          </w:p>
        </w:tc>
        <w:tc>
          <w:tcPr>
            <w:tcW w:w="1984" w:type="dxa"/>
            <w:tcBorders>
              <w:top w:val="single" w:sz="18" w:space="0" w:color="auto"/>
              <w:bottom w:val="single" w:sz="4" w:space="0" w:color="auto"/>
            </w:tcBorders>
            <w:vAlign w:val="bottom"/>
          </w:tcPr>
          <w:p w14:paraId="0256F39B"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620608A2" w14:textId="77777777" w:rsidTr="00B77D1E">
        <w:tc>
          <w:tcPr>
            <w:tcW w:w="2127" w:type="dxa"/>
            <w:tcBorders>
              <w:top w:val="single" w:sz="4" w:space="0" w:color="auto"/>
              <w:bottom w:val="single" w:sz="4" w:space="0" w:color="auto"/>
            </w:tcBorders>
          </w:tcPr>
          <w:p w14:paraId="1EAD903E" w14:textId="77777777" w:rsidR="004E3E03" w:rsidRDefault="004E3E03" w:rsidP="00B77D1E">
            <w:r>
              <w:t>Prompt dollar</w:t>
            </w:r>
          </w:p>
        </w:tc>
        <w:tc>
          <w:tcPr>
            <w:tcW w:w="1984" w:type="dxa"/>
            <w:tcBorders>
              <w:top w:val="single" w:sz="4" w:space="0" w:color="auto"/>
              <w:bottom w:val="single" w:sz="4" w:space="0" w:color="auto"/>
            </w:tcBorders>
            <w:vAlign w:val="bottom"/>
          </w:tcPr>
          <w:p w14:paraId="03835FFC"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0.00</w:t>
            </w:r>
          </w:p>
        </w:tc>
      </w:tr>
      <w:tr w:rsidR="004E3E03" w14:paraId="49B2E542" w14:textId="77777777" w:rsidTr="00B77D1E">
        <w:tc>
          <w:tcPr>
            <w:tcW w:w="2127" w:type="dxa"/>
            <w:tcBorders>
              <w:top w:val="single" w:sz="4" w:space="0" w:color="auto"/>
              <w:bottom w:val="single" w:sz="18" w:space="0" w:color="auto"/>
            </w:tcBorders>
          </w:tcPr>
          <w:p w14:paraId="1C8610A3" w14:textId="77777777" w:rsidR="004E3E03" w:rsidRDefault="004E3E03" w:rsidP="00B77D1E">
            <w:r>
              <w:t>Fee subtracted</w:t>
            </w:r>
          </w:p>
        </w:tc>
        <w:tc>
          <w:tcPr>
            <w:tcW w:w="1984" w:type="dxa"/>
            <w:tcBorders>
              <w:top w:val="single" w:sz="4" w:space="0" w:color="auto"/>
              <w:bottom w:val="single" w:sz="18" w:space="0" w:color="auto"/>
            </w:tcBorders>
            <w:vAlign w:val="bottom"/>
          </w:tcPr>
          <w:p w14:paraId="5E38F243" w14:textId="77777777" w:rsidR="004E3E03" w:rsidRPr="006B201A" w:rsidRDefault="004E3E03" w:rsidP="00B77D1E">
            <w:pPr>
              <w:jc w:val="right"/>
              <w:rPr>
                <w:rFonts w:asciiTheme="majorHAnsi" w:hAnsiTheme="majorHAnsi" w:cstheme="majorHAnsi"/>
                <w:szCs w:val="20"/>
              </w:rPr>
            </w:pPr>
            <w:r w:rsidRPr="006B201A">
              <w:rPr>
                <w:rFonts w:asciiTheme="majorHAnsi" w:hAnsiTheme="majorHAnsi" w:cstheme="majorHAnsi"/>
                <w:color w:val="000000"/>
                <w:szCs w:val="20"/>
              </w:rPr>
              <w:t>0.14</w:t>
            </w:r>
          </w:p>
        </w:tc>
      </w:tr>
    </w:tbl>
    <w:p w14:paraId="63DD9AFD" w14:textId="789C9571" w:rsidR="004E3E03" w:rsidRDefault="004E3E03" w:rsidP="006B7D61">
      <w:pPr>
        <w:pStyle w:val="SourceNotesText"/>
      </w:pPr>
      <w:r>
        <w:t>OLS models adjusted for tertiary education and IMT use with HC2 robust standard errors. N = 5</w:t>
      </w:r>
      <w:r w:rsidR="00EC754A">
        <w:t>,</w:t>
      </w:r>
      <w:r>
        <w:t>6</w:t>
      </w:r>
      <w:r w:rsidR="006B7D61">
        <w:t>73</w:t>
      </w:r>
    </w:p>
    <w:p w14:paraId="1C8FF2E8" w14:textId="77777777" w:rsidR="006B7D61" w:rsidRDefault="006B7D61">
      <w:pPr>
        <w:spacing w:after="0" w:line="240" w:lineRule="auto"/>
        <w:rPr>
          <w:rFonts w:asciiTheme="majorHAnsi" w:hAnsiTheme="majorHAnsi"/>
          <w:b/>
          <w:color w:val="2158A9" w:themeColor="accent2"/>
          <w:sz w:val="24"/>
          <w:szCs w:val="44"/>
        </w:rPr>
      </w:pPr>
      <w:r>
        <w:br w:type="page"/>
      </w:r>
    </w:p>
    <w:p w14:paraId="1C79CB51" w14:textId="2A51BB6C" w:rsidR="004E3E03" w:rsidRDefault="004E3E03" w:rsidP="00B77D1E">
      <w:pPr>
        <w:pStyle w:val="Heading3"/>
      </w:pPr>
      <w:r>
        <w:lastRenderedPageBreak/>
        <w:t>RCT</w:t>
      </w:r>
      <w:r w:rsidR="00F80B85">
        <w:t xml:space="preserve"> </w:t>
      </w:r>
      <w:r>
        <w:t>1: secondary outcomes</w:t>
      </w:r>
    </w:p>
    <w:p w14:paraId="0779B108" w14:textId="01A37DAE" w:rsidR="004E3E03" w:rsidRDefault="00F306BE" w:rsidP="004E3E03">
      <w:r>
        <w:t>We tested the proportion of ‘don’t know’</w:t>
      </w:r>
      <w:r w:rsidR="004E3E03">
        <w:t xml:space="preserve"> responses using a one-sided test to determine if the treatments reduced uncertainty for participants (Table 9). The combination conditions had lower proportions of </w:t>
      </w:r>
      <w:r>
        <w:t>‘don’t know’</w:t>
      </w:r>
      <w:r w:rsidR="004E3E03">
        <w:t xml:space="preserve"> responses, but these levels are low across all groups and therefore this is not likely to influence recommendations for implementation.</w:t>
      </w:r>
    </w:p>
    <w:p w14:paraId="2C41D418" w14:textId="77777777" w:rsidR="00B77D1E" w:rsidRPr="00340091" w:rsidRDefault="00B77D1E" w:rsidP="004E3E03"/>
    <w:p w14:paraId="4A2419A8" w14:textId="4615B858"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9</w:t>
      </w:r>
      <w:r w:rsidR="001E0814">
        <w:rPr>
          <w:noProof/>
        </w:rPr>
        <w:fldChar w:fldCharType="end"/>
      </w:r>
      <w:r>
        <w:t>. P</w:t>
      </w:r>
      <w:r w:rsidRPr="00AB0728">
        <w:t>roportion of ‘don’t know’ responses by arm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4E3E03" w:rsidRPr="00A41473" w14:paraId="41ABC563" w14:textId="77777777" w:rsidTr="006B5EDF">
        <w:trPr>
          <w:tblHeader/>
        </w:trPr>
        <w:tc>
          <w:tcPr>
            <w:tcW w:w="1527" w:type="dxa"/>
            <w:tcBorders>
              <w:top w:val="nil"/>
              <w:bottom w:val="single" w:sz="18" w:space="0" w:color="auto"/>
            </w:tcBorders>
            <w:shd w:val="clear" w:color="auto" w:fill="ABDBF6" w:themeFill="accent1"/>
            <w:vAlign w:val="bottom"/>
          </w:tcPr>
          <w:p w14:paraId="41E186AA" w14:textId="77777777" w:rsidR="004E3E03" w:rsidRPr="00A41473" w:rsidRDefault="004E3E03" w:rsidP="006B5EDF">
            <w:pPr>
              <w:pStyle w:val="TableHeading"/>
              <w:spacing w:after="0"/>
              <w:rPr>
                <w:rFonts w:cstheme="majorHAnsi"/>
                <w:b/>
                <w:szCs w:val="20"/>
              </w:rPr>
            </w:pPr>
            <w:r w:rsidRPr="00A41473">
              <w:rPr>
                <w:rFonts w:cstheme="majorHAnsi"/>
                <w:b/>
                <w:szCs w:val="20"/>
              </w:rPr>
              <w:t>Condition</w:t>
            </w:r>
          </w:p>
        </w:tc>
        <w:tc>
          <w:tcPr>
            <w:tcW w:w="1323" w:type="dxa"/>
            <w:tcBorders>
              <w:top w:val="nil"/>
              <w:bottom w:val="single" w:sz="18" w:space="0" w:color="auto"/>
            </w:tcBorders>
            <w:shd w:val="clear" w:color="auto" w:fill="ABDBF6" w:themeFill="accent1"/>
            <w:vAlign w:val="bottom"/>
          </w:tcPr>
          <w:p w14:paraId="03F80A84"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Means (per cent)</w:t>
            </w:r>
          </w:p>
        </w:tc>
        <w:tc>
          <w:tcPr>
            <w:tcW w:w="1350" w:type="dxa"/>
            <w:tcBorders>
              <w:top w:val="nil"/>
              <w:bottom w:val="single" w:sz="18" w:space="0" w:color="auto"/>
            </w:tcBorders>
            <w:shd w:val="clear" w:color="auto" w:fill="ABDBF6" w:themeFill="accent1"/>
            <w:vAlign w:val="bottom"/>
          </w:tcPr>
          <w:p w14:paraId="5DB82CDD"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Estimate (pp)</w:t>
            </w:r>
          </w:p>
        </w:tc>
        <w:tc>
          <w:tcPr>
            <w:tcW w:w="1355" w:type="dxa"/>
            <w:tcBorders>
              <w:top w:val="nil"/>
              <w:bottom w:val="single" w:sz="18" w:space="0" w:color="auto"/>
            </w:tcBorders>
            <w:shd w:val="clear" w:color="auto" w:fill="ABDBF6" w:themeFill="accent1"/>
            <w:vAlign w:val="bottom"/>
          </w:tcPr>
          <w:p w14:paraId="7D9DFBFD"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Standard error (pp)</w:t>
            </w:r>
          </w:p>
        </w:tc>
        <w:tc>
          <w:tcPr>
            <w:tcW w:w="1414" w:type="dxa"/>
            <w:tcBorders>
              <w:top w:val="nil"/>
              <w:bottom w:val="single" w:sz="18" w:space="0" w:color="auto"/>
            </w:tcBorders>
            <w:shd w:val="clear" w:color="auto" w:fill="ABDBF6" w:themeFill="accent1"/>
            <w:vAlign w:val="bottom"/>
          </w:tcPr>
          <w:p w14:paraId="30D913B8"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95% Confidence Interval (pp)</w:t>
            </w:r>
          </w:p>
        </w:tc>
        <w:tc>
          <w:tcPr>
            <w:tcW w:w="1309" w:type="dxa"/>
            <w:tcBorders>
              <w:top w:val="nil"/>
              <w:bottom w:val="single" w:sz="18" w:space="0" w:color="auto"/>
            </w:tcBorders>
            <w:shd w:val="clear" w:color="auto" w:fill="ABDBF6" w:themeFill="accent1"/>
            <w:vAlign w:val="bottom"/>
          </w:tcPr>
          <w:p w14:paraId="12D64899" w14:textId="77777777" w:rsidR="004E3E03" w:rsidRPr="00A41473" w:rsidRDefault="004E3E03" w:rsidP="006B5EDF">
            <w:pPr>
              <w:pStyle w:val="TableHeading"/>
              <w:spacing w:after="0"/>
              <w:jc w:val="right"/>
              <w:rPr>
                <w:rFonts w:cstheme="majorHAnsi"/>
                <w:b/>
                <w:szCs w:val="20"/>
              </w:rPr>
            </w:pPr>
            <w:r w:rsidRPr="00A41473">
              <w:rPr>
                <w:rFonts w:cstheme="majorHAnsi"/>
                <w:b/>
                <w:szCs w:val="20"/>
              </w:rPr>
              <w:t>p-value</w:t>
            </w:r>
          </w:p>
        </w:tc>
      </w:tr>
      <w:tr w:rsidR="004E3E03" w:rsidRPr="00A41473" w14:paraId="53DF83AE" w14:textId="77777777" w:rsidTr="00B77D1E">
        <w:tc>
          <w:tcPr>
            <w:tcW w:w="1527" w:type="dxa"/>
            <w:tcBorders>
              <w:top w:val="single" w:sz="18" w:space="0" w:color="auto"/>
            </w:tcBorders>
            <w:vAlign w:val="bottom"/>
          </w:tcPr>
          <w:p w14:paraId="75C03C74" w14:textId="77777777" w:rsidR="004E3E03" w:rsidRPr="00A41473" w:rsidRDefault="004E3E03" w:rsidP="00B77D1E">
            <w:pPr>
              <w:rPr>
                <w:rFonts w:cstheme="minorHAnsi"/>
                <w:szCs w:val="20"/>
              </w:rPr>
            </w:pPr>
            <w:r>
              <w:rPr>
                <w:rFonts w:cstheme="minorHAnsi"/>
                <w:color w:val="000000"/>
                <w:szCs w:val="20"/>
              </w:rPr>
              <w:t>BAU</w:t>
            </w:r>
          </w:p>
        </w:tc>
        <w:tc>
          <w:tcPr>
            <w:tcW w:w="1323" w:type="dxa"/>
            <w:tcBorders>
              <w:top w:val="single" w:sz="18" w:space="0" w:color="auto"/>
            </w:tcBorders>
            <w:vAlign w:val="bottom"/>
          </w:tcPr>
          <w:p w14:paraId="6ADC3802" w14:textId="77777777" w:rsidR="004E3E03" w:rsidRPr="00A41473" w:rsidRDefault="004E3E03" w:rsidP="00B77D1E">
            <w:pPr>
              <w:jc w:val="right"/>
              <w:rPr>
                <w:rFonts w:cstheme="minorHAnsi"/>
                <w:szCs w:val="20"/>
              </w:rPr>
            </w:pPr>
            <w:r w:rsidRPr="00A41473">
              <w:rPr>
                <w:rFonts w:cstheme="minorHAnsi"/>
                <w:color w:val="000000"/>
                <w:szCs w:val="20"/>
              </w:rPr>
              <w:t>2.00</w:t>
            </w:r>
          </w:p>
        </w:tc>
        <w:tc>
          <w:tcPr>
            <w:tcW w:w="1350" w:type="dxa"/>
            <w:tcBorders>
              <w:top w:val="single" w:sz="18" w:space="0" w:color="auto"/>
            </w:tcBorders>
            <w:vAlign w:val="bottom"/>
          </w:tcPr>
          <w:p w14:paraId="1D5D86F6" w14:textId="1154C3A8" w:rsidR="004E3E03" w:rsidRPr="00A41473" w:rsidRDefault="003D3B4F" w:rsidP="00B77D1E">
            <w:pPr>
              <w:jc w:val="right"/>
              <w:rPr>
                <w:rFonts w:cstheme="minorHAnsi"/>
                <w:szCs w:val="20"/>
              </w:rPr>
            </w:pPr>
            <w:r w:rsidRPr="003D3B4F">
              <w:rPr>
                <w:rFonts w:cstheme="minorHAnsi"/>
                <w:color w:val="FFFFFF" w:themeColor="background1"/>
                <w:szCs w:val="20"/>
              </w:rPr>
              <w:t>n/a</w:t>
            </w:r>
          </w:p>
        </w:tc>
        <w:tc>
          <w:tcPr>
            <w:tcW w:w="1355" w:type="dxa"/>
            <w:tcBorders>
              <w:top w:val="single" w:sz="18" w:space="0" w:color="auto"/>
            </w:tcBorders>
            <w:vAlign w:val="bottom"/>
          </w:tcPr>
          <w:p w14:paraId="280F43F1" w14:textId="6B55FF66" w:rsidR="004E3E03" w:rsidRPr="00A41473" w:rsidRDefault="003D3B4F" w:rsidP="00B77D1E">
            <w:pPr>
              <w:jc w:val="right"/>
              <w:rPr>
                <w:rFonts w:cstheme="min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6CAE2D58" w14:textId="19CF30EE" w:rsidR="004E3E03" w:rsidRPr="00A41473" w:rsidRDefault="003D3B4F" w:rsidP="00B77D1E">
            <w:pPr>
              <w:jc w:val="right"/>
              <w:rPr>
                <w:rFonts w:cstheme="minorHAnsi"/>
                <w:szCs w:val="20"/>
              </w:rPr>
            </w:pPr>
            <w:r w:rsidRPr="003D3B4F">
              <w:rPr>
                <w:rFonts w:cstheme="minorHAnsi"/>
                <w:color w:val="FFFFFF" w:themeColor="background1"/>
                <w:szCs w:val="20"/>
              </w:rPr>
              <w:t>n/a</w:t>
            </w:r>
          </w:p>
        </w:tc>
        <w:tc>
          <w:tcPr>
            <w:tcW w:w="1309" w:type="dxa"/>
            <w:tcBorders>
              <w:top w:val="single" w:sz="18" w:space="0" w:color="auto"/>
            </w:tcBorders>
            <w:vAlign w:val="bottom"/>
          </w:tcPr>
          <w:p w14:paraId="710E7D08" w14:textId="48B815E4" w:rsidR="004E3E03" w:rsidRPr="00A41473" w:rsidRDefault="003D3B4F" w:rsidP="00B77D1E">
            <w:pPr>
              <w:jc w:val="right"/>
              <w:rPr>
                <w:rFonts w:cstheme="minorHAnsi"/>
                <w:szCs w:val="20"/>
              </w:rPr>
            </w:pPr>
            <w:r w:rsidRPr="003D3B4F">
              <w:rPr>
                <w:rFonts w:cstheme="minorHAnsi"/>
                <w:color w:val="FFFFFF" w:themeColor="background1"/>
                <w:szCs w:val="20"/>
              </w:rPr>
              <w:t>n/a</w:t>
            </w:r>
          </w:p>
        </w:tc>
      </w:tr>
      <w:tr w:rsidR="004E3E03" w:rsidRPr="00A41473" w14:paraId="2B932AED" w14:textId="77777777" w:rsidTr="00B77D1E">
        <w:tc>
          <w:tcPr>
            <w:tcW w:w="1527" w:type="dxa"/>
            <w:vAlign w:val="bottom"/>
          </w:tcPr>
          <w:p w14:paraId="40CB9A14" w14:textId="77777777" w:rsidR="004E3E03" w:rsidRPr="00A41473" w:rsidRDefault="004E3E03" w:rsidP="00B77D1E">
            <w:pPr>
              <w:rPr>
                <w:rFonts w:cstheme="minorHAnsi"/>
                <w:szCs w:val="20"/>
              </w:rPr>
            </w:pPr>
            <w:r w:rsidRPr="00A41473">
              <w:rPr>
                <w:rFonts w:cstheme="minorHAnsi"/>
                <w:color w:val="000000"/>
                <w:szCs w:val="20"/>
              </w:rPr>
              <w:t>Fee subtracted</w:t>
            </w:r>
          </w:p>
        </w:tc>
        <w:tc>
          <w:tcPr>
            <w:tcW w:w="1323" w:type="dxa"/>
            <w:vAlign w:val="bottom"/>
          </w:tcPr>
          <w:p w14:paraId="5DE2D25F" w14:textId="77777777" w:rsidR="004E3E03" w:rsidRPr="00A41473" w:rsidRDefault="004E3E03" w:rsidP="00B77D1E">
            <w:pPr>
              <w:jc w:val="right"/>
              <w:rPr>
                <w:rFonts w:cstheme="minorHAnsi"/>
                <w:szCs w:val="20"/>
              </w:rPr>
            </w:pPr>
            <w:r w:rsidRPr="00A41473">
              <w:rPr>
                <w:rFonts w:cstheme="minorHAnsi"/>
                <w:color w:val="000000"/>
                <w:szCs w:val="20"/>
              </w:rPr>
              <w:t>1.50</w:t>
            </w:r>
          </w:p>
        </w:tc>
        <w:tc>
          <w:tcPr>
            <w:tcW w:w="1350" w:type="dxa"/>
            <w:vAlign w:val="bottom"/>
          </w:tcPr>
          <w:p w14:paraId="61AD6FEF" w14:textId="77777777" w:rsidR="004E3E03" w:rsidRPr="00A41473" w:rsidRDefault="004E3E03" w:rsidP="00B77D1E">
            <w:pPr>
              <w:jc w:val="right"/>
              <w:rPr>
                <w:rFonts w:cstheme="minorHAnsi"/>
                <w:szCs w:val="20"/>
              </w:rPr>
            </w:pPr>
            <w:r w:rsidRPr="00A41473">
              <w:rPr>
                <w:rFonts w:cstheme="minorHAnsi"/>
                <w:color w:val="000000"/>
                <w:szCs w:val="20"/>
              </w:rPr>
              <w:t>-0.52</w:t>
            </w:r>
          </w:p>
        </w:tc>
        <w:tc>
          <w:tcPr>
            <w:tcW w:w="1355" w:type="dxa"/>
            <w:vAlign w:val="bottom"/>
          </w:tcPr>
          <w:p w14:paraId="55AC1377" w14:textId="77777777" w:rsidR="004E3E03" w:rsidRPr="00A41473" w:rsidRDefault="004E3E03" w:rsidP="00B77D1E">
            <w:pPr>
              <w:jc w:val="right"/>
              <w:rPr>
                <w:rFonts w:cstheme="minorHAnsi"/>
                <w:szCs w:val="20"/>
              </w:rPr>
            </w:pPr>
            <w:r w:rsidRPr="00A41473">
              <w:rPr>
                <w:rFonts w:cstheme="minorHAnsi"/>
                <w:color w:val="000000"/>
                <w:szCs w:val="20"/>
              </w:rPr>
              <w:t>0.53</w:t>
            </w:r>
          </w:p>
        </w:tc>
        <w:tc>
          <w:tcPr>
            <w:tcW w:w="1414" w:type="dxa"/>
            <w:vAlign w:val="bottom"/>
          </w:tcPr>
          <w:p w14:paraId="4573AECC" w14:textId="77777777" w:rsidR="004E3E03" w:rsidRPr="00A41473" w:rsidRDefault="004E3E03" w:rsidP="00B77D1E">
            <w:pPr>
              <w:jc w:val="right"/>
              <w:rPr>
                <w:rFonts w:cstheme="minorHAnsi"/>
                <w:szCs w:val="20"/>
              </w:rPr>
            </w:pPr>
            <w:r w:rsidRPr="00A41473">
              <w:rPr>
                <w:rFonts w:cstheme="minorHAnsi"/>
                <w:color w:val="000000"/>
                <w:szCs w:val="20"/>
              </w:rPr>
              <w:t>(-Inf – 0.36)</w:t>
            </w:r>
          </w:p>
        </w:tc>
        <w:tc>
          <w:tcPr>
            <w:tcW w:w="1309" w:type="dxa"/>
            <w:vAlign w:val="bottom"/>
          </w:tcPr>
          <w:p w14:paraId="0205978A" w14:textId="77777777" w:rsidR="004E3E03" w:rsidRPr="00A41473" w:rsidRDefault="004E3E03" w:rsidP="00B77D1E">
            <w:pPr>
              <w:jc w:val="right"/>
              <w:rPr>
                <w:rFonts w:cstheme="minorHAnsi"/>
                <w:szCs w:val="20"/>
              </w:rPr>
            </w:pPr>
            <w:r w:rsidRPr="00A41473">
              <w:rPr>
                <w:rFonts w:cstheme="minorHAnsi"/>
                <w:color w:val="000000"/>
                <w:szCs w:val="20"/>
              </w:rPr>
              <w:t>0.17</w:t>
            </w:r>
          </w:p>
        </w:tc>
      </w:tr>
      <w:tr w:rsidR="004E3E03" w:rsidRPr="00A41473" w14:paraId="2373F069" w14:textId="77777777" w:rsidTr="00B77D1E">
        <w:tc>
          <w:tcPr>
            <w:tcW w:w="1527" w:type="dxa"/>
            <w:vAlign w:val="bottom"/>
          </w:tcPr>
          <w:p w14:paraId="47E29CDE" w14:textId="77777777" w:rsidR="004E3E03" w:rsidRPr="00A41473" w:rsidRDefault="004E3E03" w:rsidP="00B77D1E">
            <w:pPr>
              <w:rPr>
                <w:rFonts w:cstheme="minorHAnsi"/>
                <w:szCs w:val="20"/>
              </w:rPr>
            </w:pPr>
            <w:r w:rsidRPr="00A41473">
              <w:rPr>
                <w:rFonts w:cstheme="minorHAnsi"/>
                <w:color w:val="000000"/>
                <w:szCs w:val="20"/>
              </w:rPr>
              <w:t>Prompt dollar</w:t>
            </w:r>
          </w:p>
        </w:tc>
        <w:tc>
          <w:tcPr>
            <w:tcW w:w="1323" w:type="dxa"/>
            <w:vAlign w:val="bottom"/>
          </w:tcPr>
          <w:p w14:paraId="5BA8C82A" w14:textId="77777777" w:rsidR="004E3E03" w:rsidRPr="00A41473" w:rsidRDefault="004E3E03" w:rsidP="00B77D1E">
            <w:pPr>
              <w:jc w:val="right"/>
              <w:rPr>
                <w:rFonts w:cstheme="minorHAnsi"/>
                <w:szCs w:val="20"/>
              </w:rPr>
            </w:pPr>
            <w:r w:rsidRPr="00A41473">
              <w:rPr>
                <w:rFonts w:cstheme="minorHAnsi"/>
                <w:color w:val="000000"/>
                <w:szCs w:val="20"/>
              </w:rPr>
              <w:t>1.80</w:t>
            </w:r>
          </w:p>
        </w:tc>
        <w:tc>
          <w:tcPr>
            <w:tcW w:w="1350" w:type="dxa"/>
            <w:vAlign w:val="bottom"/>
          </w:tcPr>
          <w:p w14:paraId="7513D317" w14:textId="77777777" w:rsidR="004E3E03" w:rsidRPr="00A41473" w:rsidRDefault="004E3E03" w:rsidP="00B77D1E">
            <w:pPr>
              <w:jc w:val="right"/>
              <w:rPr>
                <w:rFonts w:cstheme="minorHAnsi"/>
                <w:szCs w:val="20"/>
              </w:rPr>
            </w:pPr>
            <w:r w:rsidRPr="00A41473">
              <w:rPr>
                <w:rFonts w:cstheme="minorHAnsi"/>
                <w:color w:val="000000"/>
                <w:szCs w:val="20"/>
              </w:rPr>
              <w:t>-0.23</w:t>
            </w:r>
          </w:p>
        </w:tc>
        <w:tc>
          <w:tcPr>
            <w:tcW w:w="1355" w:type="dxa"/>
            <w:vAlign w:val="bottom"/>
          </w:tcPr>
          <w:p w14:paraId="1495FF69" w14:textId="77777777" w:rsidR="004E3E03" w:rsidRPr="00A41473" w:rsidRDefault="004E3E03" w:rsidP="00B77D1E">
            <w:pPr>
              <w:jc w:val="right"/>
              <w:rPr>
                <w:rFonts w:cstheme="minorHAnsi"/>
                <w:szCs w:val="20"/>
              </w:rPr>
            </w:pPr>
            <w:r w:rsidRPr="00A41473">
              <w:rPr>
                <w:rFonts w:cstheme="minorHAnsi"/>
                <w:color w:val="000000"/>
                <w:szCs w:val="20"/>
              </w:rPr>
              <w:t>0.55</w:t>
            </w:r>
          </w:p>
        </w:tc>
        <w:tc>
          <w:tcPr>
            <w:tcW w:w="1414" w:type="dxa"/>
            <w:vAlign w:val="bottom"/>
          </w:tcPr>
          <w:p w14:paraId="597421E8" w14:textId="77777777" w:rsidR="004E3E03" w:rsidRPr="00A41473" w:rsidRDefault="004E3E03" w:rsidP="00B77D1E">
            <w:pPr>
              <w:jc w:val="right"/>
              <w:rPr>
                <w:rFonts w:cstheme="minorHAnsi"/>
                <w:szCs w:val="20"/>
              </w:rPr>
            </w:pPr>
            <w:r w:rsidRPr="00A41473">
              <w:rPr>
                <w:rFonts w:cstheme="minorHAnsi"/>
                <w:color w:val="000000"/>
                <w:szCs w:val="20"/>
              </w:rPr>
              <w:t>(-Inf – 0.68)</w:t>
            </w:r>
          </w:p>
        </w:tc>
        <w:tc>
          <w:tcPr>
            <w:tcW w:w="1309" w:type="dxa"/>
            <w:vAlign w:val="bottom"/>
          </w:tcPr>
          <w:p w14:paraId="5745950D" w14:textId="77777777" w:rsidR="004E3E03" w:rsidRPr="00A41473" w:rsidRDefault="004E3E03" w:rsidP="00B77D1E">
            <w:pPr>
              <w:jc w:val="right"/>
              <w:rPr>
                <w:rFonts w:cstheme="minorHAnsi"/>
                <w:szCs w:val="20"/>
              </w:rPr>
            </w:pPr>
            <w:r w:rsidRPr="00A41473">
              <w:rPr>
                <w:rFonts w:cstheme="minorHAnsi"/>
                <w:color w:val="000000"/>
                <w:szCs w:val="20"/>
              </w:rPr>
              <w:t>0.34</w:t>
            </w:r>
          </w:p>
        </w:tc>
      </w:tr>
      <w:tr w:rsidR="004E3E03" w:rsidRPr="00A41473" w14:paraId="0515C54D" w14:textId="77777777" w:rsidTr="00B77D1E">
        <w:tc>
          <w:tcPr>
            <w:tcW w:w="1527" w:type="dxa"/>
            <w:vAlign w:val="bottom"/>
          </w:tcPr>
          <w:p w14:paraId="31DABA12" w14:textId="77777777" w:rsidR="004E3E03" w:rsidRPr="00A41473" w:rsidRDefault="004E3E03" w:rsidP="00B77D1E">
            <w:pPr>
              <w:rPr>
                <w:rFonts w:cstheme="minorHAnsi"/>
                <w:szCs w:val="20"/>
              </w:rPr>
            </w:pPr>
            <w:r w:rsidRPr="00A41473">
              <w:rPr>
                <w:rFonts w:cstheme="minorHAnsi"/>
                <w:color w:val="000000"/>
                <w:szCs w:val="20"/>
              </w:rPr>
              <w:t>Fx margin</w:t>
            </w:r>
          </w:p>
        </w:tc>
        <w:tc>
          <w:tcPr>
            <w:tcW w:w="1323" w:type="dxa"/>
            <w:vAlign w:val="bottom"/>
          </w:tcPr>
          <w:p w14:paraId="2F211AC8" w14:textId="77777777" w:rsidR="004E3E03" w:rsidRPr="00A41473" w:rsidRDefault="004E3E03" w:rsidP="00B77D1E">
            <w:pPr>
              <w:jc w:val="right"/>
              <w:rPr>
                <w:rFonts w:cstheme="minorHAnsi"/>
                <w:szCs w:val="20"/>
              </w:rPr>
            </w:pPr>
            <w:r w:rsidRPr="00A41473">
              <w:rPr>
                <w:rFonts w:cstheme="minorHAnsi"/>
                <w:color w:val="000000"/>
                <w:szCs w:val="20"/>
              </w:rPr>
              <w:t>1.60</w:t>
            </w:r>
          </w:p>
        </w:tc>
        <w:tc>
          <w:tcPr>
            <w:tcW w:w="1350" w:type="dxa"/>
            <w:vAlign w:val="bottom"/>
          </w:tcPr>
          <w:p w14:paraId="240D471F" w14:textId="77777777" w:rsidR="004E3E03" w:rsidRPr="00A41473" w:rsidRDefault="004E3E03" w:rsidP="00B77D1E">
            <w:pPr>
              <w:jc w:val="right"/>
              <w:rPr>
                <w:rFonts w:cstheme="minorHAnsi"/>
                <w:szCs w:val="20"/>
              </w:rPr>
            </w:pPr>
            <w:r w:rsidRPr="00A41473">
              <w:rPr>
                <w:rFonts w:cstheme="minorHAnsi"/>
                <w:color w:val="000000"/>
                <w:szCs w:val="20"/>
              </w:rPr>
              <w:t>-0.43</w:t>
            </w:r>
          </w:p>
        </w:tc>
        <w:tc>
          <w:tcPr>
            <w:tcW w:w="1355" w:type="dxa"/>
            <w:vAlign w:val="bottom"/>
          </w:tcPr>
          <w:p w14:paraId="2C6E2949" w14:textId="77777777" w:rsidR="004E3E03" w:rsidRPr="00A41473" w:rsidRDefault="004E3E03" w:rsidP="00B77D1E">
            <w:pPr>
              <w:jc w:val="right"/>
              <w:rPr>
                <w:rFonts w:cstheme="minorHAnsi"/>
                <w:szCs w:val="20"/>
              </w:rPr>
            </w:pPr>
            <w:r w:rsidRPr="00A41473">
              <w:rPr>
                <w:rFonts w:cstheme="minorHAnsi"/>
                <w:color w:val="000000"/>
                <w:szCs w:val="20"/>
              </w:rPr>
              <w:t>0.53</w:t>
            </w:r>
          </w:p>
        </w:tc>
        <w:tc>
          <w:tcPr>
            <w:tcW w:w="1414" w:type="dxa"/>
            <w:vAlign w:val="bottom"/>
          </w:tcPr>
          <w:p w14:paraId="193291C4" w14:textId="77777777" w:rsidR="004E3E03" w:rsidRPr="00A41473" w:rsidRDefault="004E3E03" w:rsidP="00B77D1E">
            <w:pPr>
              <w:jc w:val="right"/>
              <w:rPr>
                <w:rFonts w:cstheme="minorHAnsi"/>
                <w:szCs w:val="20"/>
              </w:rPr>
            </w:pPr>
            <w:r w:rsidRPr="00A41473">
              <w:rPr>
                <w:rFonts w:cstheme="minorHAnsi"/>
                <w:color w:val="000000"/>
                <w:szCs w:val="20"/>
              </w:rPr>
              <w:t>(-Inf – 0.44)</w:t>
            </w:r>
          </w:p>
        </w:tc>
        <w:tc>
          <w:tcPr>
            <w:tcW w:w="1309" w:type="dxa"/>
            <w:vAlign w:val="bottom"/>
          </w:tcPr>
          <w:p w14:paraId="440EC12D" w14:textId="77777777" w:rsidR="004E3E03" w:rsidRPr="00A41473" w:rsidRDefault="004E3E03" w:rsidP="00B77D1E">
            <w:pPr>
              <w:jc w:val="right"/>
              <w:rPr>
                <w:rFonts w:cstheme="minorHAnsi"/>
                <w:szCs w:val="20"/>
              </w:rPr>
            </w:pPr>
            <w:r w:rsidRPr="00A41473">
              <w:rPr>
                <w:rFonts w:cstheme="minorHAnsi"/>
                <w:color w:val="000000"/>
                <w:szCs w:val="20"/>
              </w:rPr>
              <w:t>0.21</w:t>
            </w:r>
          </w:p>
        </w:tc>
      </w:tr>
      <w:tr w:rsidR="004E3E03" w:rsidRPr="00A41473" w14:paraId="49CC14CF" w14:textId="77777777" w:rsidTr="00B77D1E">
        <w:tc>
          <w:tcPr>
            <w:tcW w:w="1527" w:type="dxa"/>
            <w:vAlign w:val="bottom"/>
          </w:tcPr>
          <w:p w14:paraId="2F3EC84E" w14:textId="77777777" w:rsidR="004E3E03" w:rsidRPr="00A41473" w:rsidRDefault="004E3E03" w:rsidP="00B77D1E">
            <w:pPr>
              <w:rPr>
                <w:rFonts w:cstheme="minorHAnsi"/>
                <w:szCs w:val="20"/>
              </w:rPr>
            </w:pPr>
            <w:r w:rsidRPr="00A41473">
              <w:rPr>
                <w:rFonts w:cstheme="minorHAnsi"/>
                <w:color w:val="000000"/>
                <w:szCs w:val="20"/>
              </w:rPr>
              <w:t>Fee subtracted combination</w:t>
            </w:r>
          </w:p>
        </w:tc>
        <w:tc>
          <w:tcPr>
            <w:tcW w:w="1323" w:type="dxa"/>
            <w:vAlign w:val="bottom"/>
          </w:tcPr>
          <w:p w14:paraId="16972E0F" w14:textId="77777777" w:rsidR="004E3E03" w:rsidRPr="00A41473" w:rsidRDefault="004E3E03" w:rsidP="00B77D1E">
            <w:pPr>
              <w:jc w:val="right"/>
              <w:rPr>
                <w:rFonts w:cstheme="minorHAnsi"/>
                <w:szCs w:val="20"/>
              </w:rPr>
            </w:pPr>
            <w:r w:rsidRPr="00A41473">
              <w:rPr>
                <w:rFonts w:cstheme="minorHAnsi"/>
                <w:color w:val="000000"/>
                <w:szCs w:val="20"/>
              </w:rPr>
              <w:t>0.90</w:t>
            </w:r>
          </w:p>
        </w:tc>
        <w:tc>
          <w:tcPr>
            <w:tcW w:w="1350" w:type="dxa"/>
            <w:vAlign w:val="bottom"/>
          </w:tcPr>
          <w:p w14:paraId="40CEA122" w14:textId="77777777" w:rsidR="004E3E03" w:rsidRPr="00A41473" w:rsidRDefault="004E3E03" w:rsidP="00B77D1E">
            <w:pPr>
              <w:jc w:val="right"/>
              <w:rPr>
                <w:rFonts w:cstheme="minorHAnsi"/>
                <w:szCs w:val="20"/>
              </w:rPr>
            </w:pPr>
            <w:r w:rsidRPr="00A41473">
              <w:rPr>
                <w:rFonts w:cstheme="minorHAnsi"/>
                <w:color w:val="000000"/>
                <w:szCs w:val="20"/>
              </w:rPr>
              <w:t>-1.11</w:t>
            </w:r>
          </w:p>
        </w:tc>
        <w:tc>
          <w:tcPr>
            <w:tcW w:w="1355" w:type="dxa"/>
            <w:vAlign w:val="bottom"/>
          </w:tcPr>
          <w:p w14:paraId="52086B38" w14:textId="77777777" w:rsidR="004E3E03" w:rsidRPr="00A41473" w:rsidRDefault="004E3E03" w:rsidP="00B77D1E">
            <w:pPr>
              <w:jc w:val="right"/>
              <w:rPr>
                <w:rFonts w:cstheme="minorHAnsi"/>
                <w:szCs w:val="20"/>
              </w:rPr>
            </w:pPr>
            <w:r w:rsidRPr="00A41473">
              <w:rPr>
                <w:rFonts w:cstheme="minorHAnsi"/>
                <w:color w:val="000000"/>
                <w:szCs w:val="20"/>
              </w:rPr>
              <w:t>0.47</w:t>
            </w:r>
          </w:p>
        </w:tc>
        <w:tc>
          <w:tcPr>
            <w:tcW w:w="1414" w:type="dxa"/>
            <w:vAlign w:val="bottom"/>
          </w:tcPr>
          <w:p w14:paraId="28062354" w14:textId="77777777" w:rsidR="004E3E03" w:rsidRPr="00A41473" w:rsidRDefault="004E3E03" w:rsidP="00B77D1E">
            <w:pPr>
              <w:jc w:val="right"/>
              <w:rPr>
                <w:rFonts w:cstheme="minorHAnsi"/>
                <w:szCs w:val="20"/>
              </w:rPr>
            </w:pPr>
            <w:r w:rsidRPr="00A41473">
              <w:rPr>
                <w:rFonts w:cstheme="minorHAnsi"/>
                <w:color w:val="000000"/>
                <w:szCs w:val="20"/>
              </w:rPr>
              <w:t>(-Inf – -0.33)</w:t>
            </w:r>
          </w:p>
        </w:tc>
        <w:tc>
          <w:tcPr>
            <w:tcW w:w="1309" w:type="dxa"/>
            <w:vAlign w:val="bottom"/>
          </w:tcPr>
          <w:p w14:paraId="0E861B25" w14:textId="77777777" w:rsidR="004E3E03" w:rsidRPr="00A41473" w:rsidRDefault="004E3E03" w:rsidP="00B77D1E">
            <w:pPr>
              <w:jc w:val="right"/>
              <w:rPr>
                <w:rFonts w:cstheme="minorHAnsi"/>
                <w:szCs w:val="20"/>
              </w:rPr>
            </w:pPr>
            <w:r w:rsidRPr="00A41473">
              <w:rPr>
                <w:rFonts w:cstheme="minorHAnsi"/>
                <w:color w:val="000000"/>
                <w:szCs w:val="20"/>
              </w:rPr>
              <w:t>0.01</w:t>
            </w:r>
          </w:p>
        </w:tc>
      </w:tr>
      <w:tr w:rsidR="004E3E03" w:rsidRPr="00A41473" w14:paraId="721AFB9B" w14:textId="77777777" w:rsidTr="00B77D1E">
        <w:tc>
          <w:tcPr>
            <w:tcW w:w="1527" w:type="dxa"/>
            <w:vAlign w:val="bottom"/>
          </w:tcPr>
          <w:p w14:paraId="35473625" w14:textId="77777777" w:rsidR="004E3E03" w:rsidRPr="00A41473" w:rsidRDefault="004E3E03" w:rsidP="00B77D1E">
            <w:pPr>
              <w:rPr>
                <w:rFonts w:cstheme="minorHAnsi"/>
                <w:szCs w:val="20"/>
              </w:rPr>
            </w:pPr>
            <w:r w:rsidRPr="00A41473">
              <w:rPr>
                <w:rFonts w:cstheme="minorHAnsi"/>
                <w:color w:val="000000"/>
                <w:szCs w:val="20"/>
              </w:rPr>
              <w:t>Prompt per cent</w:t>
            </w:r>
          </w:p>
        </w:tc>
        <w:tc>
          <w:tcPr>
            <w:tcW w:w="1323" w:type="dxa"/>
            <w:vAlign w:val="bottom"/>
          </w:tcPr>
          <w:p w14:paraId="07F50755" w14:textId="77777777" w:rsidR="004E3E03" w:rsidRPr="00A41473" w:rsidRDefault="004E3E03" w:rsidP="00B77D1E">
            <w:pPr>
              <w:jc w:val="right"/>
              <w:rPr>
                <w:rFonts w:cstheme="minorHAnsi"/>
                <w:szCs w:val="20"/>
              </w:rPr>
            </w:pPr>
            <w:r w:rsidRPr="00A41473">
              <w:rPr>
                <w:rFonts w:cstheme="minorHAnsi"/>
                <w:color w:val="000000"/>
                <w:szCs w:val="20"/>
              </w:rPr>
              <w:t>1.80</w:t>
            </w:r>
          </w:p>
        </w:tc>
        <w:tc>
          <w:tcPr>
            <w:tcW w:w="1350" w:type="dxa"/>
            <w:vAlign w:val="bottom"/>
          </w:tcPr>
          <w:p w14:paraId="5E26EBD8" w14:textId="77777777" w:rsidR="004E3E03" w:rsidRPr="00A41473" w:rsidRDefault="004E3E03" w:rsidP="00B77D1E">
            <w:pPr>
              <w:jc w:val="right"/>
              <w:rPr>
                <w:rFonts w:cstheme="minorHAnsi"/>
                <w:szCs w:val="20"/>
              </w:rPr>
            </w:pPr>
            <w:r w:rsidRPr="00A41473">
              <w:rPr>
                <w:rFonts w:cstheme="minorHAnsi"/>
                <w:color w:val="000000"/>
                <w:szCs w:val="20"/>
              </w:rPr>
              <w:t>-0.23</w:t>
            </w:r>
          </w:p>
        </w:tc>
        <w:tc>
          <w:tcPr>
            <w:tcW w:w="1355" w:type="dxa"/>
            <w:vAlign w:val="bottom"/>
          </w:tcPr>
          <w:p w14:paraId="16329E81" w14:textId="77777777" w:rsidR="004E3E03" w:rsidRPr="00A41473" w:rsidRDefault="004E3E03" w:rsidP="00B77D1E">
            <w:pPr>
              <w:jc w:val="right"/>
              <w:rPr>
                <w:rFonts w:cstheme="minorHAnsi"/>
                <w:szCs w:val="20"/>
              </w:rPr>
            </w:pPr>
            <w:r w:rsidRPr="00A41473">
              <w:rPr>
                <w:rFonts w:cstheme="minorHAnsi"/>
                <w:color w:val="000000"/>
                <w:szCs w:val="20"/>
              </w:rPr>
              <w:t>0.57</w:t>
            </w:r>
          </w:p>
        </w:tc>
        <w:tc>
          <w:tcPr>
            <w:tcW w:w="1414" w:type="dxa"/>
            <w:vAlign w:val="bottom"/>
          </w:tcPr>
          <w:p w14:paraId="2EF776F5" w14:textId="77777777" w:rsidR="004E3E03" w:rsidRPr="00A41473" w:rsidRDefault="004E3E03" w:rsidP="00B77D1E">
            <w:pPr>
              <w:jc w:val="right"/>
              <w:rPr>
                <w:rFonts w:cstheme="minorHAnsi"/>
                <w:szCs w:val="20"/>
              </w:rPr>
            </w:pPr>
            <w:r w:rsidRPr="00A41473">
              <w:rPr>
                <w:rFonts w:cstheme="minorHAnsi"/>
                <w:color w:val="000000"/>
                <w:szCs w:val="20"/>
              </w:rPr>
              <w:t>(-Inf – 0.7)</w:t>
            </w:r>
          </w:p>
        </w:tc>
        <w:tc>
          <w:tcPr>
            <w:tcW w:w="1309" w:type="dxa"/>
            <w:vAlign w:val="bottom"/>
          </w:tcPr>
          <w:p w14:paraId="669B6267" w14:textId="77777777" w:rsidR="004E3E03" w:rsidRPr="00A41473" w:rsidRDefault="004E3E03" w:rsidP="00B77D1E">
            <w:pPr>
              <w:jc w:val="right"/>
              <w:rPr>
                <w:rFonts w:cstheme="minorHAnsi"/>
                <w:szCs w:val="20"/>
              </w:rPr>
            </w:pPr>
            <w:r w:rsidRPr="00A41473">
              <w:rPr>
                <w:rFonts w:cstheme="minorHAnsi"/>
                <w:color w:val="000000"/>
                <w:szCs w:val="20"/>
              </w:rPr>
              <w:t>0.34</w:t>
            </w:r>
          </w:p>
        </w:tc>
      </w:tr>
      <w:tr w:rsidR="004E3E03" w:rsidRPr="00A41473" w14:paraId="4892FABC" w14:textId="77777777" w:rsidTr="00B77D1E">
        <w:tc>
          <w:tcPr>
            <w:tcW w:w="1527" w:type="dxa"/>
            <w:tcBorders>
              <w:bottom w:val="single" w:sz="4" w:space="0" w:color="auto"/>
            </w:tcBorders>
            <w:vAlign w:val="bottom"/>
          </w:tcPr>
          <w:p w14:paraId="1033629F" w14:textId="77777777" w:rsidR="004E3E03" w:rsidRPr="00A41473" w:rsidRDefault="004E3E03" w:rsidP="00B77D1E">
            <w:pPr>
              <w:rPr>
                <w:rFonts w:cstheme="minorHAnsi"/>
                <w:szCs w:val="20"/>
              </w:rPr>
            </w:pPr>
            <w:r w:rsidRPr="00A41473">
              <w:rPr>
                <w:rFonts w:cstheme="minorHAnsi"/>
                <w:color w:val="000000"/>
                <w:szCs w:val="20"/>
              </w:rPr>
              <w:t>Fee added</w:t>
            </w:r>
          </w:p>
        </w:tc>
        <w:tc>
          <w:tcPr>
            <w:tcW w:w="1323" w:type="dxa"/>
            <w:tcBorders>
              <w:bottom w:val="single" w:sz="4" w:space="0" w:color="auto"/>
            </w:tcBorders>
            <w:vAlign w:val="bottom"/>
          </w:tcPr>
          <w:p w14:paraId="1E5B243D" w14:textId="77777777" w:rsidR="004E3E03" w:rsidRPr="00A41473" w:rsidRDefault="004E3E03" w:rsidP="00B77D1E">
            <w:pPr>
              <w:jc w:val="right"/>
              <w:rPr>
                <w:rFonts w:cstheme="minorHAnsi"/>
                <w:szCs w:val="20"/>
              </w:rPr>
            </w:pPr>
            <w:r w:rsidRPr="00A41473">
              <w:rPr>
                <w:rFonts w:cstheme="minorHAnsi"/>
                <w:color w:val="000000"/>
                <w:szCs w:val="20"/>
              </w:rPr>
              <w:t>1.90</w:t>
            </w:r>
          </w:p>
        </w:tc>
        <w:tc>
          <w:tcPr>
            <w:tcW w:w="1350" w:type="dxa"/>
            <w:tcBorders>
              <w:bottom w:val="single" w:sz="4" w:space="0" w:color="auto"/>
            </w:tcBorders>
            <w:vAlign w:val="bottom"/>
          </w:tcPr>
          <w:p w14:paraId="2989EDA9" w14:textId="77777777" w:rsidR="004E3E03" w:rsidRPr="00A41473" w:rsidRDefault="004E3E03" w:rsidP="00B77D1E">
            <w:pPr>
              <w:jc w:val="right"/>
              <w:rPr>
                <w:rFonts w:cstheme="minorHAnsi"/>
                <w:szCs w:val="20"/>
              </w:rPr>
            </w:pPr>
            <w:r w:rsidRPr="00A41473">
              <w:rPr>
                <w:rFonts w:cstheme="minorHAnsi"/>
                <w:color w:val="000000"/>
                <w:szCs w:val="20"/>
              </w:rPr>
              <w:t>-0.10</w:t>
            </w:r>
          </w:p>
        </w:tc>
        <w:tc>
          <w:tcPr>
            <w:tcW w:w="1355" w:type="dxa"/>
            <w:tcBorders>
              <w:bottom w:val="single" w:sz="4" w:space="0" w:color="auto"/>
            </w:tcBorders>
            <w:vAlign w:val="bottom"/>
          </w:tcPr>
          <w:p w14:paraId="2B6F3A65" w14:textId="77777777" w:rsidR="004E3E03" w:rsidRPr="00A41473" w:rsidRDefault="004E3E03" w:rsidP="00B77D1E">
            <w:pPr>
              <w:jc w:val="right"/>
              <w:rPr>
                <w:rFonts w:cstheme="minorHAnsi"/>
                <w:szCs w:val="20"/>
              </w:rPr>
            </w:pPr>
            <w:r w:rsidRPr="00A41473">
              <w:rPr>
                <w:rFonts w:cstheme="minorHAnsi"/>
                <w:color w:val="000000"/>
                <w:szCs w:val="20"/>
              </w:rPr>
              <w:t>0.56</w:t>
            </w:r>
          </w:p>
        </w:tc>
        <w:tc>
          <w:tcPr>
            <w:tcW w:w="1414" w:type="dxa"/>
            <w:tcBorders>
              <w:bottom w:val="single" w:sz="4" w:space="0" w:color="auto"/>
            </w:tcBorders>
            <w:vAlign w:val="bottom"/>
          </w:tcPr>
          <w:p w14:paraId="652011E6" w14:textId="77777777" w:rsidR="004E3E03" w:rsidRPr="00A41473" w:rsidRDefault="004E3E03" w:rsidP="00B77D1E">
            <w:pPr>
              <w:jc w:val="right"/>
              <w:rPr>
                <w:rFonts w:cstheme="minorHAnsi"/>
                <w:szCs w:val="20"/>
              </w:rPr>
            </w:pPr>
            <w:r w:rsidRPr="00A41473">
              <w:rPr>
                <w:rFonts w:cstheme="minorHAnsi"/>
                <w:color w:val="000000"/>
                <w:szCs w:val="20"/>
              </w:rPr>
              <w:t>(-Inf – 0.82)</w:t>
            </w:r>
          </w:p>
        </w:tc>
        <w:tc>
          <w:tcPr>
            <w:tcW w:w="1309" w:type="dxa"/>
            <w:tcBorders>
              <w:bottom w:val="single" w:sz="4" w:space="0" w:color="auto"/>
            </w:tcBorders>
            <w:vAlign w:val="bottom"/>
          </w:tcPr>
          <w:p w14:paraId="1A5BA343" w14:textId="77777777" w:rsidR="004E3E03" w:rsidRPr="00A41473" w:rsidRDefault="004E3E03" w:rsidP="00B77D1E">
            <w:pPr>
              <w:jc w:val="right"/>
              <w:rPr>
                <w:rFonts w:cstheme="minorHAnsi"/>
                <w:szCs w:val="20"/>
              </w:rPr>
            </w:pPr>
            <w:r w:rsidRPr="00A41473">
              <w:rPr>
                <w:rFonts w:cstheme="minorHAnsi"/>
                <w:color w:val="000000"/>
                <w:szCs w:val="20"/>
              </w:rPr>
              <w:t>0.43</w:t>
            </w:r>
          </w:p>
        </w:tc>
      </w:tr>
      <w:tr w:rsidR="004E3E03" w:rsidRPr="00A41473" w14:paraId="32E11E7A" w14:textId="77777777" w:rsidTr="00B77D1E">
        <w:tc>
          <w:tcPr>
            <w:tcW w:w="1527" w:type="dxa"/>
            <w:tcBorders>
              <w:top w:val="single" w:sz="4" w:space="0" w:color="auto"/>
              <w:bottom w:val="single" w:sz="18" w:space="0" w:color="auto"/>
            </w:tcBorders>
            <w:vAlign w:val="bottom"/>
          </w:tcPr>
          <w:p w14:paraId="49A9DD61" w14:textId="77777777" w:rsidR="004E3E03" w:rsidRPr="00A41473" w:rsidRDefault="004E3E03" w:rsidP="00B77D1E">
            <w:pPr>
              <w:rPr>
                <w:rFonts w:cstheme="minorHAnsi"/>
                <w:szCs w:val="20"/>
              </w:rPr>
            </w:pPr>
            <w:r w:rsidRPr="00A41473">
              <w:rPr>
                <w:rFonts w:cstheme="minorHAnsi"/>
                <w:color w:val="000000"/>
                <w:szCs w:val="20"/>
              </w:rPr>
              <w:t>Combination 2</w:t>
            </w:r>
          </w:p>
        </w:tc>
        <w:tc>
          <w:tcPr>
            <w:tcW w:w="1323" w:type="dxa"/>
            <w:tcBorders>
              <w:top w:val="single" w:sz="4" w:space="0" w:color="auto"/>
              <w:bottom w:val="single" w:sz="18" w:space="0" w:color="auto"/>
            </w:tcBorders>
            <w:vAlign w:val="bottom"/>
          </w:tcPr>
          <w:p w14:paraId="149EBF56" w14:textId="77777777" w:rsidR="004E3E03" w:rsidRPr="00A41473" w:rsidRDefault="004E3E03" w:rsidP="00B77D1E">
            <w:pPr>
              <w:jc w:val="right"/>
              <w:rPr>
                <w:rFonts w:cstheme="minorHAnsi"/>
                <w:szCs w:val="20"/>
              </w:rPr>
            </w:pPr>
            <w:r w:rsidRPr="00A41473">
              <w:rPr>
                <w:rFonts w:cstheme="minorHAnsi"/>
                <w:color w:val="000000"/>
                <w:szCs w:val="20"/>
              </w:rPr>
              <w:t>1.10</w:t>
            </w:r>
          </w:p>
        </w:tc>
        <w:tc>
          <w:tcPr>
            <w:tcW w:w="1350" w:type="dxa"/>
            <w:tcBorders>
              <w:top w:val="single" w:sz="4" w:space="0" w:color="auto"/>
              <w:bottom w:val="single" w:sz="18" w:space="0" w:color="auto"/>
            </w:tcBorders>
            <w:vAlign w:val="bottom"/>
          </w:tcPr>
          <w:p w14:paraId="291F0BB4" w14:textId="77777777" w:rsidR="004E3E03" w:rsidRPr="00A41473" w:rsidRDefault="004E3E03" w:rsidP="00B77D1E">
            <w:pPr>
              <w:jc w:val="right"/>
              <w:rPr>
                <w:rFonts w:cstheme="minorHAnsi"/>
                <w:szCs w:val="20"/>
              </w:rPr>
            </w:pPr>
            <w:r w:rsidRPr="00A41473">
              <w:rPr>
                <w:rFonts w:cstheme="minorHAnsi"/>
                <w:color w:val="000000"/>
                <w:szCs w:val="20"/>
              </w:rPr>
              <w:t>-0.91</w:t>
            </w:r>
          </w:p>
        </w:tc>
        <w:tc>
          <w:tcPr>
            <w:tcW w:w="1355" w:type="dxa"/>
            <w:tcBorders>
              <w:top w:val="single" w:sz="4" w:space="0" w:color="auto"/>
              <w:bottom w:val="single" w:sz="18" w:space="0" w:color="auto"/>
            </w:tcBorders>
            <w:vAlign w:val="bottom"/>
          </w:tcPr>
          <w:p w14:paraId="2710BA7B" w14:textId="77777777" w:rsidR="004E3E03" w:rsidRPr="00A41473" w:rsidRDefault="004E3E03" w:rsidP="00B77D1E">
            <w:pPr>
              <w:jc w:val="right"/>
              <w:rPr>
                <w:rFonts w:cstheme="minorHAnsi"/>
                <w:szCs w:val="20"/>
              </w:rPr>
            </w:pPr>
            <w:r w:rsidRPr="00A41473">
              <w:rPr>
                <w:rFonts w:cstheme="minorHAnsi"/>
                <w:color w:val="000000"/>
                <w:szCs w:val="20"/>
              </w:rPr>
              <w:t>0.49</w:t>
            </w:r>
          </w:p>
        </w:tc>
        <w:tc>
          <w:tcPr>
            <w:tcW w:w="1414" w:type="dxa"/>
            <w:tcBorders>
              <w:top w:val="single" w:sz="4" w:space="0" w:color="auto"/>
              <w:bottom w:val="single" w:sz="18" w:space="0" w:color="auto"/>
            </w:tcBorders>
            <w:vAlign w:val="bottom"/>
          </w:tcPr>
          <w:p w14:paraId="47CEBC1A" w14:textId="77777777" w:rsidR="004E3E03" w:rsidRPr="00A41473" w:rsidRDefault="004E3E03" w:rsidP="00B77D1E">
            <w:pPr>
              <w:jc w:val="right"/>
              <w:rPr>
                <w:rFonts w:cstheme="minorHAnsi"/>
                <w:szCs w:val="20"/>
              </w:rPr>
            </w:pPr>
            <w:r w:rsidRPr="00A41473">
              <w:rPr>
                <w:rFonts w:cstheme="minorHAnsi"/>
                <w:color w:val="000000"/>
                <w:szCs w:val="20"/>
              </w:rPr>
              <w:t>(-Inf – -0.11)</w:t>
            </w:r>
          </w:p>
        </w:tc>
        <w:tc>
          <w:tcPr>
            <w:tcW w:w="1309" w:type="dxa"/>
            <w:tcBorders>
              <w:top w:val="single" w:sz="4" w:space="0" w:color="auto"/>
              <w:bottom w:val="single" w:sz="18" w:space="0" w:color="auto"/>
            </w:tcBorders>
            <w:vAlign w:val="bottom"/>
          </w:tcPr>
          <w:p w14:paraId="61130CDB" w14:textId="77777777" w:rsidR="004E3E03" w:rsidRPr="00A41473" w:rsidRDefault="004E3E03" w:rsidP="00B77D1E">
            <w:pPr>
              <w:jc w:val="right"/>
              <w:rPr>
                <w:rFonts w:cstheme="minorHAnsi"/>
                <w:szCs w:val="20"/>
              </w:rPr>
            </w:pPr>
            <w:r w:rsidRPr="00A41473">
              <w:rPr>
                <w:rFonts w:cstheme="minorHAnsi"/>
                <w:color w:val="000000"/>
                <w:szCs w:val="20"/>
              </w:rPr>
              <w:t>0.03</w:t>
            </w:r>
          </w:p>
        </w:tc>
      </w:tr>
    </w:tbl>
    <w:p w14:paraId="015AFDE6" w14:textId="53831117" w:rsidR="004E3E03" w:rsidRDefault="004E3E03" w:rsidP="004E3E03">
      <w:pPr>
        <w:pStyle w:val="SourceNotesText"/>
      </w:pPr>
      <w:r>
        <w:t>OLS model adjusted for tertiary education and IMT use with HC2 robust standard errors. N = 5</w:t>
      </w:r>
      <w:r w:rsidR="00EC754A">
        <w:t>,</w:t>
      </w:r>
      <w:r>
        <w:t>673</w:t>
      </w:r>
    </w:p>
    <w:p w14:paraId="5E824B73" w14:textId="77777777" w:rsidR="00B77D1E" w:rsidRDefault="00B77D1E" w:rsidP="00B77D1E"/>
    <w:p w14:paraId="481B14B7" w14:textId="77777777" w:rsidR="00B77D1E" w:rsidRDefault="00B77D1E">
      <w:pPr>
        <w:spacing w:after="0" w:line="240" w:lineRule="auto"/>
      </w:pPr>
      <w:r>
        <w:br w:type="page"/>
      </w:r>
    </w:p>
    <w:p w14:paraId="31266056" w14:textId="78461CA9" w:rsidR="006B7D61" w:rsidRDefault="006B7D61" w:rsidP="006B7D61">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10</w:t>
      </w:r>
      <w:r w:rsidR="001E0814">
        <w:rPr>
          <w:noProof/>
        </w:rPr>
        <w:fldChar w:fldCharType="end"/>
      </w:r>
      <w:r>
        <w:t>. C</w:t>
      </w:r>
      <w:r w:rsidRPr="00F9408B">
        <w:t>onfidence in rating (numeric scale 0 - 2)</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417"/>
        <w:gridCol w:w="1150"/>
        <w:gridCol w:w="1373"/>
        <w:gridCol w:w="1414"/>
        <w:gridCol w:w="1364"/>
      </w:tblGrid>
      <w:tr w:rsidR="004E3E03" w:rsidRPr="0017711C" w14:paraId="4DF9E519" w14:textId="77777777" w:rsidTr="006B5EDF">
        <w:trPr>
          <w:tblHeader/>
        </w:trPr>
        <w:tc>
          <w:tcPr>
            <w:tcW w:w="1560" w:type="dxa"/>
            <w:tcBorders>
              <w:top w:val="nil"/>
              <w:bottom w:val="single" w:sz="18" w:space="0" w:color="auto"/>
            </w:tcBorders>
            <w:shd w:val="clear" w:color="auto" w:fill="ABDBF6" w:themeFill="accent1"/>
            <w:vAlign w:val="bottom"/>
          </w:tcPr>
          <w:p w14:paraId="7B3C8F0B" w14:textId="77777777" w:rsidR="004E3E03" w:rsidRPr="0017711C" w:rsidRDefault="004E3E03" w:rsidP="006B5EDF">
            <w:pPr>
              <w:pStyle w:val="TableHeading"/>
              <w:spacing w:after="0"/>
              <w:rPr>
                <w:b/>
                <w:szCs w:val="22"/>
              </w:rPr>
            </w:pPr>
            <w:r w:rsidRPr="0017711C">
              <w:rPr>
                <w:b/>
                <w:szCs w:val="22"/>
              </w:rPr>
              <w:t>Condition</w:t>
            </w:r>
          </w:p>
        </w:tc>
        <w:tc>
          <w:tcPr>
            <w:tcW w:w="1417" w:type="dxa"/>
            <w:tcBorders>
              <w:top w:val="nil"/>
              <w:bottom w:val="single" w:sz="18" w:space="0" w:color="auto"/>
            </w:tcBorders>
            <w:shd w:val="clear" w:color="auto" w:fill="ABDBF6" w:themeFill="accent1"/>
            <w:vAlign w:val="bottom"/>
          </w:tcPr>
          <w:p w14:paraId="5D488C1F" w14:textId="77777777" w:rsidR="004E3E03" w:rsidRPr="0017711C" w:rsidRDefault="004E3E03" w:rsidP="006B5EDF">
            <w:pPr>
              <w:pStyle w:val="TableHeading"/>
              <w:spacing w:after="0"/>
              <w:jc w:val="right"/>
              <w:rPr>
                <w:b/>
                <w:szCs w:val="22"/>
              </w:rPr>
            </w:pPr>
            <w:r w:rsidRPr="0017711C">
              <w:rPr>
                <w:b/>
                <w:szCs w:val="22"/>
              </w:rPr>
              <w:t>M</w:t>
            </w:r>
            <w:r>
              <w:rPr>
                <w:b/>
                <w:szCs w:val="22"/>
              </w:rPr>
              <w:t>ean confidence</w:t>
            </w:r>
          </w:p>
        </w:tc>
        <w:tc>
          <w:tcPr>
            <w:tcW w:w="1150" w:type="dxa"/>
            <w:tcBorders>
              <w:top w:val="nil"/>
              <w:bottom w:val="single" w:sz="18" w:space="0" w:color="auto"/>
            </w:tcBorders>
            <w:shd w:val="clear" w:color="auto" w:fill="ABDBF6" w:themeFill="accent1"/>
            <w:vAlign w:val="bottom"/>
          </w:tcPr>
          <w:p w14:paraId="433471E1" w14:textId="77777777" w:rsidR="004E3E03" w:rsidRPr="0017711C" w:rsidRDefault="004E3E03" w:rsidP="006B5EDF">
            <w:pPr>
              <w:pStyle w:val="TableHeading"/>
              <w:spacing w:after="0"/>
              <w:jc w:val="right"/>
              <w:rPr>
                <w:b/>
                <w:szCs w:val="22"/>
              </w:rPr>
            </w:pPr>
            <w:r>
              <w:rPr>
                <w:b/>
                <w:szCs w:val="22"/>
              </w:rPr>
              <w:t>Estimate</w:t>
            </w:r>
          </w:p>
        </w:tc>
        <w:tc>
          <w:tcPr>
            <w:tcW w:w="1373" w:type="dxa"/>
            <w:tcBorders>
              <w:top w:val="nil"/>
              <w:bottom w:val="single" w:sz="18" w:space="0" w:color="auto"/>
            </w:tcBorders>
            <w:shd w:val="clear" w:color="auto" w:fill="ABDBF6" w:themeFill="accent1"/>
            <w:vAlign w:val="bottom"/>
          </w:tcPr>
          <w:p w14:paraId="4E019ECD" w14:textId="77777777" w:rsidR="004E3E03" w:rsidRPr="0017711C" w:rsidRDefault="004E3E03" w:rsidP="006B5EDF">
            <w:pPr>
              <w:pStyle w:val="TableHeading"/>
              <w:spacing w:after="0"/>
              <w:jc w:val="right"/>
              <w:rPr>
                <w:b/>
                <w:szCs w:val="22"/>
              </w:rPr>
            </w:pPr>
            <w:r w:rsidRPr="0017711C">
              <w:rPr>
                <w:b/>
                <w:szCs w:val="22"/>
              </w:rPr>
              <w:t>Standar</w:t>
            </w:r>
            <w:r>
              <w:rPr>
                <w:b/>
                <w:szCs w:val="22"/>
              </w:rPr>
              <w:t>d error</w:t>
            </w:r>
          </w:p>
        </w:tc>
        <w:tc>
          <w:tcPr>
            <w:tcW w:w="1414" w:type="dxa"/>
            <w:tcBorders>
              <w:top w:val="nil"/>
              <w:bottom w:val="single" w:sz="18" w:space="0" w:color="auto"/>
            </w:tcBorders>
            <w:shd w:val="clear" w:color="auto" w:fill="ABDBF6" w:themeFill="accent1"/>
            <w:vAlign w:val="bottom"/>
          </w:tcPr>
          <w:p w14:paraId="2F36050D" w14:textId="77777777" w:rsidR="004E3E03" w:rsidRPr="0017711C" w:rsidRDefault="004E3E03" w:rsidP="006B5EDF">
            <w:pPr>
              <w:pStyle w:val="TableHeading"/>
              <w:spacing w:after="0"/>
              <w:jc w:val="right"/>
              <w:rPr>
                <w:b/>
                <w:szCs w:val="22"/>
              </w:rPr>
            </w:pPr>
            <w:r w:rsidRPr="0017711C">
              <w:rPr>
                <w:b/>
                <w:szCs w:val="22"/>
              </w:rPr>
              <w:t>95% Confiden</w:t>
            </w:r>
            <w:r>
              <w:rPr>
                <w:b/>
                <w:szCs w:val="22"/>
              </w:rPr>
              <w:t>ce Interval</w:t>
            </w:r>
          </w:p>
        </w:tc>
        <w:tc>
          <w:tcPr>
            <w:tcW w:w="1364" w:type="dxa"/>
            <w:tcBorders>
              <w:top w:val="nil"/>
              <w:bottom w:val="single" w:sz="18" w:space="0" w:color="auto"/>
            </w:tcBorders>
            <w:shd w:val="clear" w:color="auto" w:fill="ABDBF6" w:themeFill="accent1"/>
            <w:vAlign w:val="bottom"/>
          </w:tcPr>
          <w:p w14:paraId="466C90C0" w14:textId="77777777" w:rsidR="004E3E03" w:rsidRPr="0017711C" w:rsidRDefault="004E3E03" w:rsidP="006B5EDF">
            <w:pPr>
              <w:pStyle w:val="TableHeading"/>
              <w:spacing w:after="0"/>
              <w:jc w:val="right"/>
              <w:rPr>
                <w:b/>
                <w:szCs w:val="22"/>
              </w:rPr>
            </w:pPr>
            <w:r w:rsidRPr="0017711C">
              <w:rPr>
                <w:b/>
                <w:szCs w:val="22"/>
              </w:rPr>
              <w:t>p-value</w:t>
            </w:r>
          </w:p>
        </w:tc>
      </w:tr>
      <w:tr w:rsidR="004E3E03" w14:paraId="4E4DDC8F" w14:textId="77777777" w:rsidTr="006B5EDF">
        <w:tc>
          <w:tcPr>
            <w:tcW w:w="1560" w:type="dxa"/>
            <w:tcBorders>
              <w:top w:val="single" w:sz="18" w:space="0" w:color="auto"/>
            </w:tcBorders>
            <w:vAlign w:val="bottom"/>
          </w:tcPr>
          <w:p w14:paraId="06D6D7A3" w14:textId="77777777" w:rsidR="004E3E03" w:rsidRPr="0009067F" w:rsidRDefault="004E3E03" w:rsidP="00B77D1E">
            <w:pPr>
              <w:rPr>
                <w:rFonts w:asciiTheme="majorHAnsi" w:hAnsiTheme="majorHAnsi" w:cstheme="majorHAnsi"/>
                <w:szCs w:val="20"/>
              </w:rPr>
            </w:pPr>
            <w:r>
              <w:rPr>
                <w:rFonts w:asciiTheme="majorHAnsi" w:hAnsiTheme="majorHAnsi" w:cstheme="majorHAnsi"/>
                <w:color w:val="000000"/>
                <w:szCs w:val="20"/>
              </w:rPr>
              <w:t>BAU</w:t>
            </w:r>
          </w:p>
        </w:tc>
        <w:tc>
          <w:tcPr>
            <w:tcW w:w="1417" w:type="dxa"/>
            <w:tcBorders>
              <w:top w:val="single" w:sz="18" w:space="0" w:color="auto"/>
            </w:tcBorders>
            <w:vAlign w:val="bottom"/>
          </w:tcPr>
          <w:p w14:paraId="7B1B3CBC"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1.15</w:t>
            </w:r>
          </w:p>
        </w:tc>
        <w:tc>
          <w:tcPr>
            <w:tcW w:w="1150" w:type="dxa"/>
            <w:tcBorders>
              <w:top w:val="single" w:sz="18" w:space="0" w:color="auto"/>
            </w:tcBorders>
            <w:vAlign w:val="bottom"/>
          </w:tcPr>
          <w:p w14:paraId="5EF60529" w14:textId="78601809"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3" w:type="dxa"/>
            <w:tcBorders>
              <w:top w:val="single" w:sz="18" w:space="0" w:color="auto"/>
            </w:tcBorders>
            <w:vAlign w:val="bottom"/>
          </w:tcPr>
          <w:p w14:paraId="1F30E251" w14:textId="2563794A"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316710E6" w14:textId="343433E3"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4" w:type="dxa"/>
            <w:tcBorders>
              <w:top w:val="single" w:sz="18" w:space="0" w:color="auto"/>
            </w:tcBorders>
            <w:vAlign w:val="bottom"/>
          </w:tcPr>
          <w:p w14:paraId="5A00085E" w14:textId="0FF3F06D" w:rsidR="004E3E03" w:rsidRPr="0009067F"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32362C78" w14:textId="77777777" w:rsidTr="006B5EDF">
        <w:tc>
          <w:tcPr>
            <w:tcW w:w="1560" w:type="dxa"/>
            <w:vAlign w:val="bottom"/>
          </w:tcPr>
          <w:p w14:paraId="1C132EB2"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Fee subtracted</w:t>
            </w:r>
          </w:p>
        </w:tc>
        <w:tc>
          <w:tcPr>
            <w:tcW w:w="1417" w:type="dxa"/>
            <w:vAlign w:val="bottom"/>
          </w:tcPr>
          <w:p w14:paraId="26F326DA"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1.29</w:t>
            </w:r>
          </w:p>
        </w:tc>
        <w:tc>
          <w:tcPr>
            <w:tcW w:w="1150" w:type="dxa"/>
            <w:vAlign w:val="bottom"/>
          </w:tcPr>
          <w:p w14:paraId="592637E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0.14</w:t>
            </w:r>
          </w:p>
        </w:tc>
        <w:tc>
          <w:tcPr>
            <w:tcW w:w="1373" w:type="dxa"/>
            <w:vAlign w:val="bottom"/>
          </w:tcPr>
          <w:p w14:paraId="2A3BC0C2"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515EA785"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(0.09 – Inf)</w:t>
            </w:r>
          </w:p>
        </w:tc>
        <w:tc>
          <w:tcPr>
            <w:tcW w:w="1364" w:type="dxa"/>
            <w:vAlign w:val="bottom"/>
          </w:tcPr>
          <w:p w14:paraId="374D796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0.00</w:t>
            </w:r>
          </w:p>
        </w:tc>
      </w:tr>
      <w:tr w:rsidR="004E3E03" w14:paraId="55F071CD" w14:textId="77777777" w:rsidTr="006B5EDF">
        <w:tc>
          <w:tcPr>
            <w:tcW w:w="1560" w:type="dxa"/>
            <w:vAlign w:val="bottom"/>
          </w:tcPr>
          <w:p w14:paraId="6354D434"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Prompt dollar</w:t>
            </w:r>
          </w:p>
        </w:tc>
        <w:tc>
          <w:tcPr>
            <w:tcW w:w="1417" w:type="dxa"/>
            <w:vAlign w:val="bottom"/>
          </w:tcPr>
          <w:p w14:paraId="485DBC36"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1.13</w:t>
            </w:r>
          </w:p>
        </w:tc>
        <w:tc>
          <w:tcPr>
            <w:tcW w:w="1150" w:type="dxa"/>
            <w:vAlign w:val="bottom"/>
          </w:tcPr>
          <w:p w14:paraId="4F0A3DFB"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-0.02</w:t>
            </w:r>
          </w:p>
        </w:tc>
        <w:tc>
          <w:tcPr>
            <w:tcW w:w="1373" w:type="dxa"/>
            <w:vAlign w:val="bottom"/>
          </w:tcPr>
          <w:p w14:paraId="56F8A245"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1B7613F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(-0.07 – Inf)</w:t>
            </w:r>
          </w:p>
        </w:tc>
        <w:tc>
          <w:tcPr>
            <w:tcW w:w="1364" w:type="dxa"/>
            <w:vAlign w:val="bottom"/>
          </w:tcPr>
          <w:p w14:paraId="1BE9084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0.78</w:t>
            </w:r>
          </w:p>
        </w:tc>
      </w:tr>
      <w:tr w:rsidR="004E3E03" w14:paraId="6E19ED5A" w14:textId="77777777" w:rsidTr="006B5EDF">
        <w:tc>
          <w:tcPr>
            <w:tcW w:w="1560" w:type="dxa"/>
            <w:vAlign w:val="bottom"/>
          </w:tcPr>
          <w:p w14:paraId="044A9AAC"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FX margin</w:t>
            </w:r>
          </w:p>
        </w:tc>
        <w:tc>
          <w:tcPr>
            <w:tcW w:w="1417" w:type="dxa"/>
            <w:vAlign w:val="bottom"/>
          </w:tcPr>
          <w:p w14:paraId="3D1C59C1"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1.15</w:t>
            </w:r>
          </w:p>
        </w:tc>
        <w:tc>
          <w:tcPr>
            <w:tcW w:w="1150" w:type="dxa"/>
            <w:vAlign w:val="bottom"/>
          </w:tcPr>
          <w:p w14:paraId="03AC0D78"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0.00</w:t>
            </w:r>
          </w:p>
        </w:tc>
        <w:tc>
          <w:tcPr>
            <w:tcW w:w="1373" w:type="dxa"/>
            <w:vAlign w:val="bottom"/>
          </w:tcPr>
          <w:p w14:paraId="7A8D6B96"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1E656623"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(-0.05 – Inf)</w:t>
            </w:r>
          </w:p>
        </w:tc>
        <w:tc>
          <w:tcPr>
            <w:tcW w:w="1364" w:type="dxa"/>
            <w:vAlign w:val="bottom"/>
          </w:tcPr>
          <w:p w14:paraId="330BFDF2"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0.52</w:t>
            </w:r>
          </w:p>
        </w:tc>
      </w:tr>
      <w:tr w:rsidR="004E3E03" w14:paraId="1CF04774" w14:textId="77777777" w:rsidTr="006B5EDF">
        <w:tc>
          <w:tcPr>
            <w:tcW w:w="1560" w:type="dxa"/>
            <w:vAlign w:val="bottom"/>
          </w:tcPr>
          <w:p w14:paraId="73B377A0"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Fee subtracted combination</w:t>
            </w:r>
          </w:p>
        </w:tc>
        <w:tc>
          <w:tcPr>
            <w:tcW w:w="1417" w:type="dxa"/>
            <w:vAlign w:val="bottom"/>
          </w:tcPr>
          <w:p w14:paraId="47011E8D"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1.30</w:t>
            </w:r>
          </w:p>
        </w:tc>
        <w:tc>
          <w:tcPr>
            <w:tcW w:w="1150" w:type="dxa"/>
            <w:vAlign w:val="bottom"/>
          </w:tcPr>
          <w:p w14:paraId="10FDD095"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0.15</w:t>
            </w:r>
          </w:p>
        </w:tc>
        <w:tc>
          <w:tcPr>
            <w:tcW w:w="1373" w:type="dxa"/>
            <w:vAlign w:val="bottom"/>
          </w:tcPr>
          <w:p w14:paraId="743790E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12C0127E"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(0.1 – Inf)</w:t>
            </w:r>
          </w:p>
        </w:tc>
        <w:tc>
          <w:tcPr>
            <w:tcW w:w="1364" w:type="dxa"/>
            <w:vAlign w:val="bottom"/>
          </w:tcPr>
          <w:p w14:paraId="6D92346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0.00</w:t>
            </w:r>
          </w:p>
        </w:tc>
      </w:tr>
      <w:tr w:rsidR="004E3E03" w14:paraId="14E38EAA" w14:textId="77777777" w:rsidTr="006B5EDF">
        <w:tc>
          <w:tcPr>
            <w:tcW w:w="1560" w:type="dxa"/>
            <w:vAlign w:val="bottom"/>
          </w:tcPr>
          <w:p w14:paraId="48F1FB4A"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Prompt per cent</w:t>
            </w:r>
          </w:p>
        </w:tc>
        <w:tc>
          <w:tcPr>
            <w:tcW w:w="1417" w:type="dxa"/>
            <w:vAlign w:val="bottom"/>
          </w:tcPr>
          <w:p w14:paraId="0642310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1.13</w:t>
            </w:r>
          </w:p>
        </w:tc>
        <w:tc>
          <w:tcPr>
            <w:tcW w:w="1150" w:type="dxa"/>
            <w:vAlign w:val="bottom"/>
          </w:tcPr>
          <w:p w14:paraId="345FD001"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-0.02</w:t>
            </w:r>
          </w:p>
        </w:tc>
        <w:tc>
          <w:tcPr>
            <w:tcW w:w="1373" w:type="dxa"/>
            <w:vAlign w:val="bottom"/>
          </w:tcPr>
          <w:p w14:paraId="5ABB96D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vAlign w:val="bottom"/>
          </w:tcPr>
          <w:p w14:paraId="6997C10D"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(-0.07 – Inf)</w:t>
            </w:r>
          </w:p>
        </w:tc>
        <w:tc>
          <w:tcPr>
            <w:tcW w:w="1364" w:type="dxa"/>
            <w:vAlign w:val="bottom"/>
          </w:tcPr>
          <w:p w14:paraId="7DD5F9F8"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0.76</w:t>
            </w:r>
          </w:p>
        </w:tc>
      </w:tr>
      <w:tr w:rsidR="004E3E03" w14:paraId="09459A49" w14:textId="77777777" w:rsidTr="006B5EDF">
        <w:tc>
          <w:tcPr>
            <w:tcW w:w="1560" w:type="dxa"/>
            <w:tcBorders>
              <w:bottom w:val="single" w:sz="4" w:space="0" w:color="auto"/>
            </w:tcBorders>
            <w:vAlign w:val="bottom"/>
          </w:tcPr>
          <w:p w14:paraId="78E4D510"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Fee added</w:t>
            </w:r>
          </w:p>
        </w:tc>
        <w:tc>
          <w:tcPr>
            <w:tcW w:w="1417" w:type="dxa"/>
            <w:tcBorders>
              <w:bottom w:val="single" w:sz="4" w:space="0" w:color="auto"/>
            </w:tcBorders>
            <w:vAlign w:val="bottom"/>
          </w:tcPr>
          <w:p w14:paraId="7DCEC7B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1.11</w:t>
            </w:r>
          </w:p>
        </w:tc>
        <w:tc>
          <w:tcPr>
            <w:tcW w:w="1150" w:type="dxa"/>
            <w:tcBorders>
              <w:bottom w:val="single" w:sz="4" w:space="0" w:color="auto"/>
            </w:tcBorders>
            <w:vAlign w:val="bottom"/>
          </w:tcPr>
          <w:p w14:paraId="00CF94F7"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-0.04</w:t>
            </w:r>
          </w:p>
        </w:tc>
        <w:tc>
          <w:tcPr>
            <w:tcW w:w="1373" w:type="dxa"/>
            <w:tcBorders>
              <w:bottom w:val="single" w:sz="4" w:space="0" w:color="auto"/>
            </w:tcBorders>
            <w:vAlign w:val="bottom"/>
          </w:tcPr>
          <w:p w14:paraId="36927C1B"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tcBorders>
              <w:bottom w:val="single" w:sz="4" w:space="0" w:color="auto"/>
            </w:tcBorders>
            <w:vAlign w:val="bottom"/>
          </w:tcPr>
          <w:p w14:paraId="2CAFF060"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(-0.09 – Inf)</w:t>
            </w:r>
          </w:p>
        </w:tc>
        <w:tc>
          <w:tcPr>
            <w:tcW w:w="1364" w:type="dxa"/>
            <w:tcBorders>
              <w:bottom w:val="single" w:sz="4" w:space="0" w:color="auto"/>
            </w:tcBorders>
            <w:vAlign w:val="bottom"/>
          </w:tcPr>
          <w:p w14:paraId="74A56CA3"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0.92</w:t>
            </w:r>
          </w:p>
        </w:tc>
      </w:tr>
      <w:tr w:rsidR="004E3E03" w14:paraId="11B51987" w14:textId="77777777" w:rsidTr="006B5EDF">
        <w:tc>
          <w:tcPr>
            <w:tcW w:w="1560" w:type="dxa"/>
            <w:tcBorders>
              <w:top w:val="single" w:sz="4" w:space="0" w:color="auto"/>
              <w:bottom w:val="single" w:sz="18" w:space="0" w:color="auto"/>
            </w:tcBorders>
            <w:vAlign w:val="bottom"/>
          </w:tcPr>
          <w:p w14:paraId="4E3C99BE" w14:textId="77777777" w:rsidR="004E3E03" w:rsidRPr="0009067F" w:rsidRDefault="004E3E03" w:rsidP="00B77D1E">
            <w:pPr>
              <w:rPr>
                <w:rFonts w:asciiTheme="majorHAnsi" w:hAnsiTheme="majorHAnsi" w:cstheme="majorHAnsi"/>
                <w:szCs w:val="20"/>
              </w:rPr>
            </w:pPr>
            <w:r w:rsidRPr="0009067F">
              <w:rPr>
                <w:rFonts w:asciiTheme="majorHAnsi" w:hAnsiTheme="majorHAnsi" w:cstheme="majorHAnsi"/>
                <w:color w:val="000000"/>
                <w:szCs w:val="20"/>
              </w:rPr>
              <w:t>Combination 2</w:t>
            </w:r>
          </w:p>
        </w:tc>
        <w:tc>
          <w:tcPr>
            <w:tcW w:w="1417" w:type="dxa"/>
            <w:tcBorders>
              <w:top w:val="single" w:sz="4" w:space="0" w:color="auto"/>
              <w:bottom w:val="single" w:sz="18" w:space="0" w:color="auto"/>
            </w:tcBorders>
            <w:vAlign w:val="bottom"/>
          </w:tcPr>
          <w:p w14:paraId="05E2E2D9"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1.13</w:t>
            </w:r>
          </w:p>
        </w:tc>
        <w:tc>
          <w:tcPr>
            <w:tcW w:w="1150" w:type="dxa"/>
            <w:tcBorders>
              <w:top w:val="single" w:sz="4" w:space="0" w:color="auto"/>
              <w:bottom w:val="single" w:sz="18" w:space="0" w:color="auto"/>
            </w:tcBorders>
            <w:vAlign w:val="bottom"/>
          </w:tcPr>
          <w:p w14:paraId="6C25439F"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-0.02</w:t>
            </w:r>
          </w:p>
        </w:tc>
        <w:tc>
          <w:tcPr>
            <w:tcW w:w="1373" w:type="dxa"/>
            <w:tcBorders>
              <w:top w:val="single" w:sz="4" w:space="0" w:color="auto"/>
              <w:bottom w:val="single" w:sz="18" w:space="0" w:color="auto"/>
            </w:tcBorders>
            <w:vAlign w:val="bottom"/>
          </w:tcPr>
          <w:p w14:paraId="6CA00BB7"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0.03</w:t>
            </w:r>
          </w:p>
        </w:tc>
        <w:tc>
          <w:tcPr>
            <w:tcW w:w="1414" w:type="dxa"/>
            <w:tcBorders>
              <w:top w:val="single" w:sz="4" w:space="0" w:color="auto"/>
              <w:bottom w:val="single" w:sz="18" w:space="0" w:color="auto"/>
            </w:tcBorders>
            <w:vAlign w:val="bottom"/>
          </w:tcPr>
          <w:p w14:paraId="52EE6D7B"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(-0.07 – Inf)</w:t>
            </w:r>
          </w:p>
        </w:tc>
        <w:tc>
          <w:tcPr>
            <w:tcW w:w="1364" w:type="dxa"/>
            <w:tcBorders>
              <w:top w:val="single" w:sz="4" w:space="0" w:color="auto"/>
              <w:bottom w:val="single" w:sz="18" w:space="0" w:color="auto"/>
            </w:tcBorders>
            <w:vAlign w:val="bottom"/>
          </w:tcPr>
          <w:p w14:paraId="1FEAE738" w14:textId="77777777" w:rsidR="004E3E03" w:rsidRPr="0009067F" w:rsidRDefault="004E3E03" w:rsidP="00B77D1E">
            <w:pPr>
              <w:jc w:val="right"/>
              <w:rPr>
                <w:rFonts w:asciiTheme="majorHAnsi" w:hAnsiTheme="majorHAnsi" w:cstheme="majorHAnsi"/>
                <w:szCs w:val="20"/>
              </w:rPr>
            </w:pPr>
            <w:r w:rsidRPr="0009067F">
              <w:rPr>
                <w:rFonts w:asciiTheme="majorHAnsi" w:hAnsiTheme="majorHAnsi" w:cstheme="majorHAnsi"/>
                <w:color w:val="000000"/>
                <w:szCs w:val="20"/>
              </w:rPr>
              <w:t>0.73</w:t>
            </w:r>
          </w:p>
        </w:tc>
      </w:tr>
    </w:tbl>
    <w:p w14:paraId="6BA0FCC6" w14:textId="62EE5A2A" w:rsidR="004E3E03" w:rsidRDefault="004E3E03" w:rsidP="004E3E03">
      <w:pPr>
        <w:pStyle w:val="SourceNotesText"/>
      </w:pPr>
      <w:r>
        <w:t>OLS model adjusted for tertiary education and IMT use with HC2 robust standard errors. N = 5</w:t>
      </w:r>
      <w:r w:rsidR="00EC754A">
        <w:t>,</w:t>
      </w:r>
      <w:r>
        <w:t>673</w:t>
      </w:r>
    </w:p>
    <w:p w14:paraId="1D8EBF8A" w14:textId="77777777" w:rsidR="00B77D1E" w:rsidRDefault="00B77D1E">
      <w:pPr>
        <w:spacing w:after="0" w:line="240" w:lineRule="auto"/>
        <w:rPr>
          <w:rFonts w:asciiTheme="majorHAnsi" w:hAnsiTheme="majorHAnsi"/>
          <w:b/>
          <w:color w:val="2158A9" w:themeColor="accent2"/>
        </w:rPr>
      </w:pPr>
      <w:r>
        <w:br w:type="page"/>
      </w:r>
    </w:p>
    <w:p w14:paraId="1A0E22A1" w14:textId="7AE8E1B4" w:rsidR="004E3E03" w:rsidRDefault="004E3E03" w:rsidP="00B77D1E">
      <w:pPr>
        <w:pStyle w:val="Heading3"/>
      </w:pPr>
      <w:r>
        <w:lastRenderedPageBreak/>
        <w:t>RCT</w:t>
      </w:r>
      <w:r w:rsidR="00F80B85">
        <w:t xml:space="preserve"> </w:t>
      </w:r>
      <w:r>
        <w:t>2: outcomes</w:t>
      </w:r>
    </w:p>
    <w:p w14:paraId="2B534724" w14:textId="3FCD463F" w:rsidR="004E3E03" w:rsidRPr="00493F39" w:rsidRDefault="00CF2AA2" w:rsidP="004E3E03">
      <w:r>
        <w:t>The second RCT was an</w:t>
      </w:r>
      <w:r w:rsidR="004E3E03">
        <w:t xml:space="preserve"> experiment aimed</w:t>
      </w:r>
      <w:r>
        <w:t xml:space="preserve"> at </w:t>
      </w:r>
      <w:r w:rsidR="004E3E03">
        <w:t>assess</w:t>
      </w:r>
      <w:r>
        <w:t>ing</w:t>
      </w:r>
      <w:r w:rsidR="004E3E03">
        <w:t xml:space="preserve"> judgements of value (Tables 11 and 12) and behavioural intention to compare (Tables 13 and 14) based on the presentation of a single calculator.</w:t>
      </w:r>
    </w:p>
    <w:p w14:paraId="3811592A" w14:textId="0FE5C519"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11</w:t>
      </w:r>
      <w:r w:rsidR="001E0814">
        <w:rPr>
          <w:noProof/>
        </w:rPr>
        <w:fldChar w:fldCharType="end"/>
      </w:r>
      <w:r>
        <w:t>. P</w:t>
      </w:r>
      <w:r w:rsidRPr="00783AA2">
        <w:t>roportion who correctly identified the poor value offering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3D3C010A" w14:textId="77777777" w:rsidTr="006B5EDF">
        <w:trPr>
          <w:tblHeader/>
        </w:trPr>
        <w:tc>
          <w:tcPr>
            <w:tcW w:w="1377" w:type="dxa"/>
            <w:tcBorders>
              <w:top w:val="nil"/>
              <w:bottom w:val="single" w:sz="18" w:space="0" w:color="auto"/>
            </w:tcBorders>
            <w:shd w:val="clear" w:color="auto" w:fill="ABDBF6" w:themeFill="accent1"/>
            <w:vAlign w:val="bottom"/>
          </w:tcPr>
          <w:p w14:paraId="1DC6FA13"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75745D8D" w14:textId="77777777" w:rsidR="004E3E03" w:rsidRPr="0017711C" w:rsidRDefault="004E3E03" w:rsidP="006B5EDF">
            <w:pPr>
              <w:pStyle w:val="TableHeading"/>
              <w:spacing w:after="0"/>
              <w:jc w:val="right"/>
              <w:rPr>
                <w:b/>
                <w:szCs w:val="22"/>
              </w:rPr>
            </w:pPr>
            <w:r w:rsidRPr="0017711C">
              <w:rPr>
                <w:b/>
                <w:szCs w:val="22"/>
              </w:rPr>
              <w:t>Mean</w:t>
            </w:r>
            <w:r>
              <w:rPr>
                <w:b/>
                <w:szCs w:val="22"/>
              </w:rPr>
              <w:t xml:space="preserve"> correct</w:t>
            </w:r>
            <w:r w:rsidRPr="0017711C">
              <w:rPr>
                <w:b/>
                <w:szCs w:val="22"/>
              </w:rPr>
              <w:t xml:space="preserve"> (per cent)</w:t>
            </w:r>
          </w:p>
        </w:tc>
        <w:tc>
          <w:tcPr>
            <w:tcW w:w="1374" w:type="dxa"/>
            <w:tcBorders>
              <w:top w:val="nil"/>
              <w:bottom w:val="single" w:sz="18" w:space="0" w:color="auto"/>
            </w:tcBorders>
            <w:shd w:val="clear" w:color="auto" w:fill="ABDBF6" w:themeFill="accent1"/>
            <w:vAlign w:val="bottom"/>
          </w:tcPr>
          <w:p w14:paraId="0C35E256"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0A38B751"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3CDD4923"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104B8BB9" w14:textId="77777777" w:rsidR="004E3E03" w:rsidRPr="0017711C" w:rsidRDefault="004E3E03" w:rsidP="006B5EDF">
            <w:pPr>
              <w:pStyle w:val="TableHeading"/>
              <w:spacing w:after="0"/>
              <w:jc w:val="right"/>
              <w:rPr>
                <w:b/>
                <w:szCs w:val="22"/>
              </w:rPr>
            </w:pPr>
            <w:r w:rsidRPr="0017711C">
              <w:rPr>
                <w:b/>
                <w:szCs w:val="22"/>
              </w:rPr>
              <w:t>p-value</w:t>
            </w:r>
          </w:p>
        </w:tc>
      </w:tr>
      <w:tr w:rsidR="004E3E03" w14:paraId="4C8906D8" w14:textId="77777777" w:rsidTr="00B77D1E">
        <w:tc>
          <w:tcPr>
            <w:tcW w:w="1377" w:type="dxa"/>
            <w:tcBorders>
              <w:top w:val="single" w:sz="18" w:space="0" w:color="auto"/>
            </w:tcBorders>
            <w:vAlign w:val="bottom"/>
          </w:tcPr>
          <w:p w14:paraId="4200A563" w14:textId="77777777" w:rsidR="004E3E03" w:rsidRPr="009D0C2A" w:rsidRDefault="004E3E03" w:rsidP="00B77D1E">
            <w:pPr>
              <w:rPr>
                <w:rFonts w:asciiTheme="majorHAnsi" w:hAnsiTheme="majorHAnsi" w:cstheme="majorHAnsi"/>
                <w:szCs w:val="20"/>
              </w:rPr>
            </w:pPr>
            <w:r>
              <w:rPr>
                <w:rFonts w:asciiTheme="majorHAnsi" w:hAnsiTheme="majorHAnsi" w:cstheme="majorHAnsi"/>
                <w:color w:val="000000"/>
                <w:szCs w:val="20"/>
              </w:rPr>
              <w:t>BAU</w:t>
            </w:r>
          </w:p>
        </w:tc>
        <w:tc>
          <w:tcPr>
            <w:tcW w:w="1370" w:type="dxa"/>
            <w:tcBorders>
              <w:top w:val="single" w:sz="18" w:space="0" w:color="auto"/>
            </w:tcBorders>
            <w:vAlign w:val="bottom"/>
          </w:tcPr>
          <w:p w14:paraId="2DD5AF1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23.60</w:t>
            </w:r>
          </w:p>
        </w:tc>
        <w:tc>
          <w:tcPr>
            <w:tcW w:w="1374" w:type="dxa"/>
            <w:tcBorders>
              <w:top w:val="single" w:sz="18" w:space="0" w:color="auto"/>
            </w:tcBorders>
            <w:vAlign w:val="bottom"/>
          </w:tcPr>
          <w:p w14:paraId="79ABD7CE" w14:textId="381EDA26"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75" w:type="dxa"/>
            <w:tcBorders>
              <w:top w:val="single" w:sz="18" w:space="0" w:color="auto"/>
            </w:tcBorders>
            <w:vAlign w:val="bottom"/>
          </w:tcPr>
          <w:p w14:paraId="5082E5BB" w14:textId="0B38486A"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414" w:type="dxa"/>
            <w:tcBorders>
              <w:top w:val="single" w:sz="18" w:space="0" w:color="auto"/>
            </w:tcBorders>
            <w:vAlign w:val="bottom"/>
          </w:tcPr>
          <w:p w14:paraId="48B4265A" w14:textId="6C8EA554"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c>
          <w:tcPr>
            <w:tcW w:w="1368" w:type="dxa"/>
            <w:tcBorders>
              <w:top w:val="single" w:sz="18" w:space="0" w:color="auto"/>
            </w:tcBorders>
            <w:vAlign w:val="bottom"/>
          </w:tcPr>
          <w:p w14:paraId="4230285B" w14:textId="1E3A8F43" w:rsidR="004E3E03" w:rsidRPr="009D0C2A" w:rsidRDefault="003D3B4F" w:rsidP="00B77D1E">
            <w:pPr>
              <w:jc w:val="right"/>
              <w:rPr>
                <w:rFonts w:asciiTheme="majorHAnsi" w:hAnsiTheme="majorHAnsi" w:cstheme="majorHAnsi"/>
                <w:szCs w:val="20"/>
              </w:rPr>
            </w:pPr>
            <w:r w:rsidRPr="003D3B4F">
              <w:rPr>
                <w:rFonts w:cstheme="minorHAnsi"/>
                <w:color w:val="FFFFFF" w:themeColor="background1"/>
                <w:szCs w:val="20"/>
              </w:rPr>
              <w:t>n/a</w:t>
            </w:r>
          </w:p>
        </w:tc>
      </w:tr>
      <w:tr w:rsidR="004E3E03" w14:paraId="58E0BEC1" w14:textId="77777777" w:rsidTr="00B77D1E">
        <w:tc>
          <w:tcPr>
            <w:tcW w:w="1377" w:type="dxa"/>
            <w:vAlign w:val="bottom"/>
          </w:tcPr>
          <w:p w14:paraId="3FD879DD"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w:t>
            </w:r>
          </w:p>
        </w:tc>
        <w:tc>
          <w:tcPr>
            <w:tcW w:w="1370" w:type="dxa"/>
            <w:vAlign w:val="bottom"/>
          </w:tcPr>
          <w:p w14:paraId="6EC7F49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25.30</w:t>
            </w:r>
          </w:p>
        </w:tc>
        <w:tc>
          <w:tcPr>
            <w:tcW w:w="1374" w:type="dxa"/>
            <w:vAlign w:val="bottom"/>
          </w:tcPr>
          <w:p w14:paraId="0800295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1.69</w:t>
            </w:r>
          </w:p>
        </w:tc>
        <w:tc>
          <w:tcPr>
            <w:tcW w:w="1375" w:type="dxa"/>
            <w:vAlign w:val="bottom"/>
          </w:tcPr>
          <w:p w14:paraId="093FB838"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2.29</w:t>
            </w:r>
          </w:p>
        </w:tc>
        <w:tc>
          <w:tcPr>
            <w:tcW w:w="1414" w:type="dxa"/>
            <w:vAlign w:val="bottom"/>
          </w:tcPr>
          <w:p w14:paraId="6C8AF13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(-2.08 – Inf)</w:t>
            </w:r>
          </w:p>
        </w:tc>
        <w:tc>
          <w:tcPr>
            <w:tcW w:w="1368" w:type="dxa"/>
            <w:vAlign w:val="bottom"/>
          </w:tcPr>
          <w:p w14:paraId="2955BA8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0.23</w:t>
            </w:r>
          </w:p>
        </w:tc>
      </w:tr>
      <w:tr w:rsidR="004E3E03" w14:paraId="0E3FF82D" w14:textId="77777777" w:rsidTr="00B77D1E">
        <w:tc>
          <w:tcPr>
            <w:tcW w:w="1377" w:type="dxa"/>
            <w:vAlign w:val="bottom"/>
          </w:tcPr>
          <w:p w14:paraId="4102CE6D"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dollar</w:t>
            </w:r>
          </w:p>
        </w:tc>
        <w:tc>
          <w:tcPr>
            <w:tcW w:w="1370" w:type="dxa"/>
            <w:vAlign w:val="bottom"/>
          </w:tcPr>
          <w:p w14:paraId="23B5FD0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35.10</w:t>
            </w:r>
          </w:p>
        </w:tc>
        <w:tc>
          <w:tcPr>
            <w:tcW w:w="1374" w:type="dxa"/>
            <w:vAlign w:val="bottom"/>
          </w:tcPr>
          <w:p w14:paraId="17B979D9"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11.47</w:t>
            </w:r>
          </w:p>
        </w:tc>
        <w:tc>
          <w:tcPr>
            <w:tcW w:w="1375" w:type="dxa"/>
            <w:vAlign w:val="bottom"/>
          </w:tcPr>
          <w:p w14:paraId="41842E0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2.41</w:t>
            </w:r>
          </w:p>
        </w:tc>
        <w:tc>
          <w:tcPr>
            <w:tcW w:w="1414" w:type="dxa"/>
            <w:vAlign w:val="bottom"/>
          </w:tcPr>
          <w:p w14:paraId="06E7C01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(7.5 – Inf)</w:t>
            </w:r>
          </w:p>
        </w:tc>
        <w:tc>
          <w:tcPr>
            <w:tcW w:w="1368" w:type="dxa"/>
            <w:vAlign w:val="bottom"/>
          </w:tcPr>
          <w:p w14:paraId="03C095D0"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r w:rsidR="004E3E03" w14:paraId="1AC5574E" w14:textId="77777777" w:rsidTr="00B77D1E">
        <w:tc>
          <w:tcPr>
            <w:tcW w:w="1377" w:type="dxa"/>
            <w:vAlign w:val="bottom"/>
          </w:tcPr>
          <w:p w14:paraId="47207EE2"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FX margin</w:t>
            </w:r>
          </w:p>
        </w:tc>
        <w:tc>
          <w:tcPr>
            <w:tcW w:w="1370" w:type="dxa"/>
            <w:vAlign w:val="bottom"/>
          </w:tcPr>
          <w:p w14:paraId="44B0883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27.80</w:t>
            </w:r>
          </w:p>
        </w:tc>
        <w:tc>
          <w:tcPr>
            <w:tcW w:w="1374" w:type="dxa"/>
            <w:vAlign w:val="bottom"/>
          </w:tcPr>
          <w:p w14:paraId="4366268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4.16</w:t>
            </w:r>
          </w:p>
        </w:tc>
        <w:tc>
          <w:tcPr>
            <w:tcW w:w="1375" w:type="dxa"/>
            <w:vAlign w:val="bottom"/>
          </w:tcPr>
          <w:p w14:paraId="40E0071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2.33</w:t>
            </w:r>
          </w:p>
        </w:tc>
        <w:tc>
          <w:tcPr>
            <w:tcW w:w="1414" w:type="dxa"/>
            <w:vAlign w:val="bottom"/>
          </w:tcPr>
          <w:p w14:paraId="6D7DE51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(0.33 – Inf)</w:t>
            </w:r>
          </w:p>
        </w:tc>
        <w:tc>
          <w:tcPr>
            <w:tcW w:w="1368" w:type="dxa"/>
            <w:vAlign w:val="bottom"/>
          </w:tcPr>
          <w:p w14:paraId="11CA5902"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0.04</w:t>
            </w:r>
          </w:p>
        </w:tc>
      </w:tr>
      <w:tr w:rsidR="004E3E03" w14:paraId="15222085" w14:textId="77777777" w:rsidTr="00B77D1E">
        <w:tc>
          <w:tcPr>
            <w:tcW w:w="1377" w:type="dxa"/>
            <w:vAlign w:val="bottom"/>
          </w:tcPr>
          <w:p w14:paraId="1FB2F9F2"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 combination</w:t>
            </w:r>
          </w:p>
        </w:tc>
        <w:tc>
          <w:tcPr>
            <w:tcW w:w="1370" w:type="dxa"/>
            <w:vAlign w:val="bottom"/>
          </w:tcPr>
          <w:p w14:paraId="302B6BA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36.80</w:t>
            </w:r>
          </w:p>
        </w:tc>
        <w:tc>
          <w:tcPr>
            <w:tcW w:w="1374" w:type="dxa"/>
            <w:vAlign w:val="bottom"/>
          </w:tcPr>
          <w:p w14:paraId="0CCD4B4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13.20</w:t>
            </w:r>
          </w:p>
        </w:tc>
        <w:tc>
          <w:tcPr>
            <w:tcW w:w="1375" w:type="dxa"/>
            <w:vAlign w:val="bottom"/>
          </w:tcPr>
          <w:p w14:paraId="3ACE587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2.42</w:t>
            </w:r>
          </w:p>
        </w:tc>
        <w:tc>
          <w:tcPr>
            <w:tcW w:w="1414" w:type="dxa"/>
            <w:vAlign w:val="bottom"/>
          </w:tcPr>
          <w:p w14:paraId="1925578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(9.21 – Inf)</w:t>
            </w:r>
          </w:p>
        </w:tc>
        <w:tc>
          <w:tcPr>
            <w:tcW w:w="1368" w:type="dxa"/>
            <w:vAlign w:val="bottom"/>
          </w:tcPr>
          <w:p w14:paraId="489B9EA6"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r w:rsidR="004E3E03" w14:paraId="17C2EC43" w14:textId="77777777" w:rsidTr="00B77D1E">
        <w:tc>
          <w:tcPr>
            <w:tcW w:w="1377" w:type="dxa"/>
            <w:vAlign w:val="bottom"/>
          </w:tcPr>
          <w:p w14:paraId="59465C77"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per cent</w:t>
            </w:r>
          </w:p>
        </w:tc>
        <w:tc>
          <w:tcPr>
            <w:tcW w:w="1370" w:type="dxa"/>
            <w:vAlign w:val="bottom"/>
          </w:tcPr>
          <w:p w14:paraId="7B562C60"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35.20</w:t>
            </w:r>
          </w:p>
        </w:tc>
        <w:tc>
          <w:tcPr>
            <w:tcW w:w="1374" w:type="dxa"/>
            <w:vAlign w:val="bottom"/>
          </w:tcPr>
          <w:p w14:paraId="33F15556"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11.53</w:t>
            </w:r>
          </w:p>
        </w:tc>
        <w:tc>
          <w:tcPr>
            <w:tcW w:w="1375" w:type="dxa"/>
            <w:vAlign w:val="bottom"/>
          </w:tcPr>
          <w:p w14:paraId="4C63A4D3"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2.42</w:t>
            </w:r>
          </w:p>
        </w:tc>
        <w:tc>
          <w:tcPr>
            <w:tcW w:w="1414" w:type="dxa"/>
            <w:vAlign w:val="bottom"/>
          </w:tcPr>
          <w:p w14:paraId="25B711AA"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(7.54 – Inf)</w:t>
            </w:r>
          </w:p>
        </w:tc>
        <w:tc>
          <w:tcPr>
            <w:tcW w:w="1368" w:type="dxa"/>
            <w:vAlign w:val="bottom"/>
          </w:tcPr>
          <w:p w14:paraId="7B2D668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r w:rsidR="004E3E03" w14:paraId="61882B83" w14:textId="77777777" w:rsidTr="00B77D1E">
        <w:tc>
          <w:tcPr>
            <w:tcW w:w="1377" w:type="dxa"/>
            <w:tcBorders>
              <w:bottom w:val="single" w:sz="4" w:space="0" w:color="auto"/>
            </w:tcBorders>
            <w:vAlign w:val="bottom"/>
          </w:tcPr>
          <w:p w14:paraId="2BEE8834"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added</w:t>
            </w:r>
          </w:p>
        </w:tc>
        <w:tc>
          <w:tcPr>
            <w:tcW w:w="1370" w:type="dxa"/>
            <w:tcBorders>
              <w:bottom w:val="single" w:sz="4" w:space="0" w:color="auto"/>
            </w:tcBorders>
            <w:vAlign w:val="bottom"/>
          </w:tcPr>
          <w:p w14:paraId="78EBFFC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21.10</w:t>
            </w:r>
          </w:p>
        </w:tc>
        <w:tc>
          <w:tcPr>
            <w:tcW w:w="1374" w:type="dxa"/>
            <w:tcBorders>
              <w:bottom w:val="single" w:sz="4" w:space="0" w:color="auto"/>
            </w:tcBorders>
            <w:vAlign w:val="bottom"/>
          </w:tcPr>
          <w:p w14:paraId="10BFE9FB"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-2.57</w:t>
            </w:r>
          </w:p>
        </w:tc>
        <w:tc>
          <w:tcPr>
            <w:tcW w:w="1375" w:type="dxa"/>
            <w:tcBorders>
              <w:bottom w:val="single" w:sz="4" w:space="0" w:color="auto"/>
            </w:tcBorders>
            <w:vAlign w:val="bottom"/>
          </w:tcPr>
          <w:p w14:paraId="2D800BB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2.23</w:t>
            </w:r>
          </w:p>
        </w:tc>
        <w:tc>
          <w:tcPr>
            <w:tcW w:w="1414" w:type="dxa"/>
            <w:tcBorders>
              <w:bottom w:val="single" w:sz="4" w:space="0" w:color="auto"/>
            </w:tcBorders>
            <w:vAlign w:val="bottom"/>
          </w:tcPr>
          <w:p w14:paraId="244D400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(-6.24 – Inf)</w:t>
            </w:r>
          </w:p>
        </w:tc>
        <w:tc>
          <w:tcPr>
            <w:tcW w:w="1368" w:type="dxa"/>
            <w:tcBorders>
              <w:bottom w:val="single" w:sz="4" w:space="0" w:color="auto"/>
            </w:tcBorders>
            <w:vAlign w:val="bottom"/>
          </w:tcPr>
          <w:p w14:paraId="429ECF6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0.88</w:t>
            </w:r>
          </w:p>
        </w:tc>
      </w:tr>
      <w:tr w:rsidR="004E3E03" w14:paraId="2FEB002A" w14:textId="77777777" w:rsidTr="00B77D1E">
        <w:tc>
          <w:tcPr>
            <w:tcW w:w="1377" w:type="dxa"/>
            <w:tcBorders>
              <w:top w:val="single" w:sz="4" w:space="0" w:color="auto"/>
              <w:bottom w:val="single" w:sz="18" w:space="0" w:color="auto"/>
            </w:tcBorders>
            <w:vAlign w:val="bottom"/>
          </w:tcPr>
          <w:p w14:paraId="3FFA3328"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Combination 2</w:t>
            </w:r>
          </w:p>
        </w:tc>
        <w:tc>
          <w:tcPr>
            <w:tcW w:w="1370" w:type="dxa"/>
            <w:tcBorders>
              <w:top w:val="single" w:sz="4" w:space="0" w:color="auto"/>
              <w:bottom w:val="single" w:sz="18" w:space="0" w:color="auto"/>
            </w:tcBorders>
            <w:vAlign w:val="bottom"/>
          </w:tcPr>
          <w:p w14:paraId="7C8954F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38.40</w:t>
            </w:r>
          </w:p>
        </w:tc>
        <w:tc>
          <w:tcPr>
            <w:tcW w:w="1374" w:type="dxa"/>
            <w:tcBorders>
              <w:top w:val="single" w:sz="4" w:space="0" w:color="auto"/>
              <w:bottom w:val="single" w:sz="18" w:space="0" w:color="auto"/>
            </w:tcBorders>
            <w:vAlign w:val="bottom"/>
          </w:tcPr>
          <w:p w14:paraId="3B8D0329"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14.75</w:t>
            </w:r>
          </w:p>
        </w:tc>
        <w:tc>
          <w:tcPr>
            <w:tcW w:w="1375" w:type="dxa"/>
            <w:tcBorders>
              <w:top w:val="single" w:sz="4" w:space="0" w:color="auto"/>
              <w:bottom w:val="single" w:sz="18" w:space="0" w:color="auto"/>
            </w:tcBorders>
            <w:vAlign w:val="bottom"/>
          </w:tcPr>
          <w:p w14:paraId="2BBF12B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2.44</w:t>
            </w:r>
          </w:p>
        </w:tc>
        <w:tc>
          <w:tcPr>
            <w:tcW w:w="1414" w:type="dxa"/>
            <w:tcBorders>
              <w:top w:val="single" w:sz="4" w:space="0" w:color="auto"/>
              <w:bottom w:val="single" w:sz="18" w:space="0" w:color="auto"/>
            </w:tcBorders>
            <w:vAlign w:val="bottom"/>
          </w:tcPr>
          <w:p w14:paraId="5C3EA42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(10.74 – Inf)</w:t>
            </w:r>
          </w:p>
        </w:tc>
        <w:tc>
          <w:tcPr>
            <w:tcW w:w="1368" w:type="dxa"/>
            <w:tcBorders>
              <w:top w:val="single" w:sz="4" w:space="0" w:color="auto"/>
              <w:bottom w:val="single" w:sz="18" w:space="0" w:color="auto"/>
            </w:tcBorders>
            <w:vAlign w:val="bottom"/>
          </w:tcPr>
          <w:p w14:paraId="6A2BDDDB"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0.00</w:t>
            </w:r>
          </w:p>
        </w:tc>
      </w:tr>
    </w:tbl>
    <w:p w14:paraId="65720A6C" w14:textId="5FD7D744" w:rsidR="004E3E03" w:rsidRDefault="004E3E03" w:rsidP="004E3E03">
      <w:pPr>
        <w:pStyle w:val="SourceNotesText"/>
      </w:pPr>
      <w:r>
        <w:t>OLS model adjusted for tertiary education and IMT use with HC2 robust standard errors. N = 5</w:t>
      </w:r>
      <w:r w:rsidR="00B52017">
        <w:t>,</w:t>
      </w:r>
      <w:r>
        <w:t>673</w:t>
      </w:r>
    </w:p>
    <w:p w14:paraId="30251BD8" w14:textId="77777777" w:rsidR="00B77D1E" w:rsidRDefault="00B77D1E">
      <w:pPr>
        <w:spacing w:after="0" w:line="240" w:lineRule="auto"/>
      </w:pPr>
      <w:r>
        <w:br w:type="page"/>
      </w:r>
    </w:p>
    <w:p w14:paraId="6306AFCB" w14:textId="1079EA7B" w:rsidR="004E3E03" w:rsidRDefault="004E3E03" w:rsidP="004E3E03">
      <w:r>
        <w:lastRenderedPageBreak/>
        <w:t>There were some small differences in the proportions of respondents who answered “don’t know” to the question on whether the single calculator presented poor value (Table 12). Overall, the fee subtracted and combination conditions slightly reduced uncertainty. However, there is little consistency to these results and they could be the result of chance.</w:t>
      </w:r>
    </w:p>
    <w:p w14:paraId="3A5593A5" w14:textId="44258BEB" w:rsidR="006B7D61" w:rsidRDefault="006B7D61" w:rsidP="006B7D61">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12</w:t>
      </w:r>
      <w:r w:rsidR="001E0814">
        <w:rPr>
          <w:noProof/>
        </w:rPr>
        <w:fldChar w:fldCharType="end"/>
      </w:r>
      <w:r>
        <w:t>. P</w:t>
      </w:r>
      <w:r w:rsidRPr="007B1F87">
        <w:t>roportion who responded ‘don’t know’ to the poor value offering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4E3E03" w:rsidRPr="0017711C" w14:paraId="09525A88" w14:textId="77777777" w:rsidTr="006B5EDF">
        <w:trPr>
          <w:tblHeader/>
        </w:trPr>
        <w:tc>
          <w:tcPr>
            <w:tcW w:w="1527" w:type="dxa"/>
            <w:tcBorders>
              <w:top w:val="nil"/>
              <w:bottom w:val="single" w:sz="18" w:space="0" w:color="auto"/>
            </w:tcBorders>
            <w:shd w:val="clear" w:color="auto" w:fill="ABDBF6" w:themeFill="accent1"/>
            <w:vAlign w:val="bottom"/>
          </w:tcPr>
          <w:p w14:paraId="27DEF4E8" w14:textId="77777777" w:rsidR="004E3E03" w:rsidRPr="0017711C" w:rsidRDefault="004E3E03" w:rsidP="006B5EDF">
            <w:pPr>
              <w:pStyle w:val="TableHeading"/>
              <w:spacing w:after="0"/>
              <w:rPr>
                <w:b/>
                <w:szCs w:val="22"/>
              </w:rPr>
            </w:pPr>
            <w:r w:rsidRPr="0017711C">
              <w:rPr>
                <w:b/>
                <w:szCs w:val="22"/>
              </w:rPr>
              <w:t>Condition</w:t>
            </w:r>
          </w:p>
        </w:tc>
        <w:tc>
          <w:tcPr>
            <w:tcW w:w="1323" w:type="dxa"/>
            <w:tcBorders>
              <w:top w:val="nil"/>
              <w:bottom w:val="single" w:sz="18" w:space="0" w:color="auto"/>
            </w:tcBorders>
            <w:shd w:val="clear" w:color="auto" w:fill="ABDBF6" w:themeFill="accent1"/>
            <w:vAlign w:val="bottom"/>
          </w:tcPr>
          <w:p w14:paraId="2F6627BF" w14:textId="77777777" w:rsidR="004E3E03" w:rsidRPr="0017711C" w:rsidRDefault="004E3E03" w:rsidP="006B5EDF">
            <w:pPr>
              <w:pStyle w:val="TableHeading"/>
              <w:spacing w:after="0"/>
              <w:jc w:val="right"/>
              <w:rPr>
                <w:b/>
                <w:szCs w:val="22"/>
              </w:rPr>
            </w:pPr>
            <w:r w:rsidRPr="0017711C">
              <w:rPr>
                <w:b/>
                <w:szCs w:val="22"/>
              </w:rPr>
              <w:t>Means (per cent)</w:t>
            </w:r>
          </w:p>
        </w:tc>
        <w:tc>
          <w:tcPr>
            <w:tcW w:w="1350" w:type="dxa"/>
            <w:tcBorders>
              <w:top w:val="nil"/>
              <w:bottom w:val="single" w:sz="18" w:space="0" w:color="auto"/>
            </w:tcBorders>
            <w:shd w:val="clear" w:color="auto" w:fill="ABDBF6" w:themeFill="accent1"/>
            <w:vAlign w:val="bottom"/>
          </w:tcPr>
          <w:p w14:paraId="7D0F9E74" w14:textId="77777777" w:rsidR="004E3E03" w:rsidRPr="0017711C" w:rsidRDefault="004E3E03" w:rsidP="006B5EDF">
            <w:pPr>
              <w:pStyle w:val="TableHeading"/>
              <w:spacing w:after="0"/>
              <w:jc w:val="right"/>
              <w:rPr>
                <w:b/>
                <w:szCs w:val="22"/>
              </w:rPr>
            </w:pPr>
            <w:r w:rsidRPr="0017711C">
              <w:rPr>
                <w:b/>
                <w:szCs w:val="22"/>
              </w:rPr>
              <w:t>Estimate (pp)</w:t>
            </w:r>
          </w:p>
        </w:tc>
        <w:tc>
          <w:tcPr>
            <w:tcW w:w="1355" w:type="dxa"/>
            <w:tcBorders>
              <w:top w:val="nil"/>
              <w:bottom w:val="single" w:sz="18" w:space="0" w:color="auto"/>
            </w:tcBorders>
            <w:shd w:val="clear" w:color="auto" w:fill="ABDBF6" w:themeFill="accent1"/>
            <w:vAlign w:val="bottom"/>
          </w:tcPr>
          <w:p w14:paraId="5B3EC0B3"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117376E9"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09" w:type="dxa"/>
            <w:tcBorders>
              <w:top w:val="nil"/>
              <w:bottom w:val="single" w:sz="18" w:space="0" w:color="auto"/>
            </w:tcBorders>
            <w:shd w:val="clear" w:color="auto" w:fill="ABDBF6" w:themeFill="accent1"/>
            <w:vAlign w:val="bottom"/>
          </w:tcPr>
          <w:p w14:paraId="15A580FE" w14:textId="77777777" w:rsidR="004E3E03" w:rsidRPr="0017711C" w:rsidRDefault="004E3E03" w:rsidP="006B5EDF">
            <w:pPr>
              <w:pStyle w:val="TableHeading"/>
              <w:spacing w:after="0"/>
              <w:jc w:val="right"/>
              <w:rPr>
                <w:b/>
                <w:szCs w:val="22"/>
              </w:rPr>
            </w:pPr>
            <w:r w:rsidRPr="0017711C">
              <w:rPr>
                <w:b/>
                <w:szCs w:val="22"/>
              </w:rPr>
              <w:t>p-value</w:t>
            </w:r>
          </w:p>
        </w:tc>
      </w:tr>
      <w:tr w:rsidR="003D3B4F" w14:paraId="433554C8" w14:textId="77777777" w:rsidTr="007F613E">
        <w:tc>
          <w:tcPr>
            <w:tcW w:w="1527" w:type="dxa"/>
            <w:tcBorders>
              <w:top w:val="single" w:sz="18" w:space="0" w:color="auto"/>
            </w:tcBorders>
            <w:vAlign w:val="bottom"/>
          </w:tcPr>
          <w:p w14:paraId="3767C71C" w14:textId="62C23C87" w:rsidR="003D3B4F" w:rsidRPr="009D0C2A" w:rsidRDefault="003D3B4F" w:rsidP="003D3B4F">
            <w:pPr>
              <w:rPr>
                <w:rFonts w:asciiTheme="majorHAnsi" w:hAnsiTheme="majorHAnsi" w:cstheme="majorHAnsi"/>
                <w:szCs w:val="20"/>
              </w:rPr>
            </w:pPr>
            <w:r>
              <w:rPr>
                <w:rFonts w:asciiTheme="majorHAnsi" w:hAnsiTheme="majorHAnsi" w:cstheme="majorHAnsi"/>
                <w:color w:val="000000"/>
                <w:szCs w:val="20"/>
              </w:rPr>
              <w:t>BAU</w:t>
            </w:r>
          </w:p>
        </w:tc>
        <w:tc>
          <w:tcPr>
            <w:tcW w:w="1323" w:type="dxa"/>
            <w:tcBorders>
              <w:top w:val="single" w:sz="18" w:space="0" w:color="auto"/>
            </w:tcBorders>
            <w:vAlign w:val="bottom"/>
          </w:tcPr>
          <w:p w14:paraId="234E3D63" w14:textId="77777777" w:rsidR="003D3B4F" w:rsidRPr="009D0C2A" w:rsidRDefault="003D3B4F" w:rsidP="003D3B4F">
            <w:pPr>
              <w:jc w:val="right"/>
              <w:rPr>
                <w:rFonts w:asciiTheme="majorHAnsi" w:hAnsiTheme="majorHAnsi" w:cstheme="majorHAnsi"/>
                <w:szCs w:val="20"/>
              </w:rPr>
            </w:pPr>
            <w:r w:rsidRPr="009D0C2A">
              <w:rPr>
                <w:rFonts w:asciiTheme="majorHAnsi" w:hAnsiTheme="majorHAnsi" w:cstheme="majorHAnsi"/>
                <w:color w:val="000000"/>
                <w:szCs w:val="20"/>
              </w:rPr>
              <w:t>28.80</w:t>
            </w:r>
          </w:p>
        </w:tc>
        <w:tc>
          <w:tcPr>
            <w:tcW w:w="1350" w:type="dxa"/>
            <w:tcBorders>
              <w:top w:val="single" w:sz="18" w:space="0" w:color="auto"/>
            </w:tcBorders>
          </w:tcPr>
          <w:p w14:paraId="0B95CBFF" w14:textId="1BC3B85E" w:rsidR="003D3B4F" w:rsidRPr="009D0C2A" w:rsidRDefault="003D3B4F" w:rsidP="003D3B4F">
            <w:pPr>
              <w:jc w:val="right"/>
              <w:rPr>
                <w:rFonts w:asciiTheme="majorHAnsi" w:hAnsiTheme="majorHAnsi" w:cstheme="majorHAnsi"/>
                <w:szCs w:val="20"/>
              </w:rPr>
            </w:pPr>
            <w:r w:rsidRPr="008E7D7A">
              <w:rPr>
                <w:rFonts w:cstheme="minorHAnsi"/>
                <w:color w:val="FFFFFF" w:themeColor="background1"/>
                <w:szCs w:val="20"/>
              </w:rPr>
              <w:t>n/a</w:t>
            </w:r>
          </w:p>
        </w:tc>
        <w:tc>
          <w:tcPr>
            <w:tcW w:w="1355" w:type="dxa"/>
            <w:tcBorders>
              <w:top w:val="single" w:sz="18" w:space="0" w:color="auto"/>
            </w:tcBorders>
          </w:tcPr>
          <w:p w14:paraId="0CBF9EA0" w14:textId="05A2F5FA" w:rsidR="003D3B4F" w:rsidRPr="009D0C2A" w:rsidRDefault="003D3B4F" w:rsidP="003D3B4F">
            <w:pPr>
              <w:jc w:val="right"/>
              <w:rPr>
                <w:rFonts w:asciiTheme="majorHAnsi" w:hAnsiTheme="majorHAnsi" w:cstheme="majorHAnsi"/>
                <w:szCs w:val="20"/>
              </w:rPr>
            </w:pPr>
            <w:r w:rsidRPr="008E7D7A">
              <w:rPr>
                <w:rFonts w:cstheme="minorHAnsi"/>
                <w:color w:val="FFFFFF" w:themeColor="background1"/>
                <w:szCs w:val="20"/>
              </w:rPr>
              <w:t>n/a</w:t>
            </w:r>
          </w:p>
        </w:tc>
        <w:tc>
          <w:tcPr>
            <w:tcW w:w="1414" w:type="dxa"/>
            <w:tcBorders>
              <w:top w:val="single" w:sz="18" w:space="0" w:color="auto"/>
            </w:tcBorders>
          </w:tcPr>
          <w:p w14:paraId="2E352150" w14:textId="5DBC0B20" w:rsidR="003D3B4F" w:rsidRPr="009D0C2A" w:rsidRDefault="003D3B4F" w:rsidP="003D3B4F">
            <w:pPr>
              <w:jc w:val="right"/>
              <w:rPr>
                <w:rFonts w:asciiTheme="majorHAnsi" w:hAnsiTheme="majorHAnsi" w:cstheme="majorHAnsi"/>
                <w:szCs w:val="20"/>
              </w:rPr>
            </w:pPr>
            <w:r w:rsidRPr="00180998">
              <w:rPr>
                <w:rFonts w:cstheme="minorHAnsi"/>
                <w:color w:val="FFFFFF" w:themeColor="background1"/>
                <w:szCs w:val="20"/>
              </w:rPr>
              <w:t>n/a</w:t>
            </w:r>
          </w:p>
        </w:tc>
        <w:tc>
          <w:tcPr>
            <w:tcW w:w="1309" w:type="dxa"/>
            <w:tcBorders>
              <w:top w:val="single" w:sz="18" w:space="0" w:color="auto"/>
            </w:tcBorders>
          </w:tcPr>
          <w:p w14:paraId="474BD4F3" w14:textId="51D7E6E8" w:rsidR="003D3B4F" w:rsidRPr="009D0C2A" w:rsidRDefault="003D3B4F" w:rsidP="003D3B4F">
            <w:pPr>
              <w:jc w:val="right"/>
              <w:rPr>
                <w:rFonts w:asciiTheme="majorHAnsi" w:hAnsiTheme="majorHAnsi" w:cstheme="majorHAnsi"/>
                <w:szCs w:val="20"/>
              </w:rPr>
            </w:pPr>
            <w:r w:rsidRPr="00180998">
              <w:rPr>
                <w:rFonts w:cstheme="minorHAnsi"/>
                <w:color w:val="FFFFFF" w:themeColor="background1"/>
                <w:szCs w:val="20"/>
              </w:rPr>
              <w:t>n/a</w:t>
            </w:r>
          </w:p>
        </w:tc>
      </w:tr>
      <w:tr w:rsidR="004E3E03" w14:paraId="462B309C" w14:textId="77777777" w:rsidTr="00B77D1E">
        <w:tc>
          <w:tcPr>
            <w:tcW w:w="1527" w:type="dxa"/>
            <w:vAlign w:val="bottom"/>
          </w:tcPr>
          <w:p w14:paraId="700242B6"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w:t>
            </w:r>
          </w:p>
        </w:tc>
        <w:tc>
          <w:tcPr>
            <w:tcW w:w="1323" w:type="dxa"/>
            <w:vAlign w:val="bottom"/>
          </w:tcPr>
          <w:p w14:paraId="21C639F4"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24.60</w:t>
            </w:r>
          </w:p>
        </w:tc>
        <w:tc>
          <w:tcPr>
            <w:tcW w:w="1350" w:type="dxa"/>
            <w:vAlign w:val="bottom"/>
          </w:tcPr>
          <w:p w14:paraId="4CAA069A"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-4.26</w:t>
            </w:r>
          </w:p>
        </w:tc>
        <w:tc>
          <w:tcPr>
            <w:tcW w:w="1355" w:type="dxa"/>
            <w:vAlign w:val="bottom"/>
          </w:tcPr>
          <w:p w14:paraId="31CC2E4B"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2.35</w:t>
            </w:r>
          </w:p>
        </w:tc>
        <w:tc>
          <w:tcPr>
            <w:tcW w:w="1414" w:type="dxa"/>
            <w:vAlign w:val="bottom"/>
          </w:tcPr>
          <w:p w14:paraId="0118BFC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-0.4)</w:t>
            </w:r>
          </w:p>
        </w:tc>
        <w:tc>
          <w:tcPr>
            <w:tcW w:w="1309" w:type="dxa"/>
            <w:vAlign w:val="bottom"/>
          </w:tcPr>
          <w:p w14:paraId="2D80EDA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0.04</w:t>
            </w:r>
          </w:p>
        </w:tc>
      </w:tr>
      <w:tr w:rsidR="004E3E03" w14:paraId="25DFA04D" w14:textId="77777777" w:rsidTr="00B77D1E">
        <w:tc>
          <w:tcPr>
            <w:tcW w:w="1527" w:type="dxa"/>
            <w:vAlign w:val="bottom"/>
          </w:tcPr>
          <w:p w14:paraId="01F4B471"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dollar</w:t>
            </w:r>
          </w:p>
        </w:tc>
        <w:tc>
          <w:tcPr>
            <w:tcW w:w="1323" w:type="dxa"/>
            <w:vAlign w:val="bottom"/>
          </w:tcPr>
          <w:p w14:paraId="23BB141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25.30</w:t>
            </w:r>
          </w:p>
        </w:tc>
        <w:tc>
          <w:tcPr>
            <w:tcW w:w="1350" w:type="dxa"/>
            <w:vAlign w:val="bottom"/>
          </w:tcPr>
          <w:p w14:paraId="5AFE834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-3.52</w:t>
            </w:r>
          </w:p>
        </w:tc>
        <w:tc>
          <w:tcPr>
            <w:tcW w:w="1355" w:type="dxa"/>
            <w:vAlign w:val="bottom"/>
          </w:tcPr>
          <w:p w14:paraId="71004D1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2.34</w:t>
            </w:r>
          </w:p>
        </w:tc>
        <w:tc>
          <w:tcPr>
            <w:tcW w:w="1414" w:type="dxa"/>
            <w:vAlign w:val="bottom"/>
          </w:tcPr>
          <w:p w14:paraId="339A013C"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0.32)</w:t>
            </w:r>
          </w:p>
        </w:tc>
        <w:tc>
          <w:tcPr>
            <w:tcW w:w="1309" w:type="dxa"/>
            <w:vAlign w:val="bottom"/>
          </w:tcPr>
          <w:p w14:paraId="362E3623"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0.07</w:t>
            </w:r>
          </w:p>
        </w:tc>
      </w:tr>
      <w:tr w:rsidR="004E3E03" w14:paraId="6E705AE4" w14:textId="77777777" w:rsidTr="00B77D1E">
        <w:tc>
          <w:tcPr>
            <w:tcW w:w="1527" w:type="dxa"/>
            <w:vAlign w:val="bottom"/>
          </w:tcPr>
          <w:p w14:paraId="0F157DAC"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Fx margin</w:t>
            </w:r>
          </w:p>
        </w:tc>
        <w:tc>
          <w:tcPr>
            <w:tcW w:w="1323" w:type="dxa"/>
            <w:vAlign w:val="bottom"/>
          </w:tcPr>
          <w:p w14:paraId="4682DED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26.30</w:t>
            </w:r>
          </w:p>
        </w:tc>
        <w:tc>
          <w:tcPr>
            <w:tcW w:w="1350" w:type="dxa"/>
            <w:vAlign w:val="bottom"/>
          </w:tcPr>
          <w:p w14:paraId="25ABB02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-2.51</w:t>
            </w:r>
          </w:p>
        </w:tc>
        <w:tc>
          <w:tcPr>
            <w:tcW w:w="1355" w:type="dxa"/>
            <w:vAlign w:val="bottom"/>
          </w:tcPr>
          <w:p w14:paraId="46919E09"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2.36</w:t>
            </w:r>
          </w:p>
        </w:tc>
        <w:tc>
          <w:tcPr>
            <w:tcW w:w="1414" w:type="dxa"/>
            <w:vAlign w:val="bottom"/>
          </w:tcPr>
          <w:p w14:paraId="5B689F40"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1.37)</w:t>
            </w:r>
          </w:p>
        </w:tc>
        <w:tc>
          <w:tcPr>
            <w:tcW w:w="1309" w:type="dxa"/>
            <w:vAlign w:val="bottom"/>
          </w:tcPr>
          <w:p w14:paraId="57B24E3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0.14</w:t>
            </w:r>
          </w:p>
        </w:tc>
      </w:tr>
      <w:tr w:rsidR="004E3E03" w14:paraId="1D81BC26" w14:textId="77777777" w:rsidTr="00B77D1E">
        <w:tc>
          <w:tcPr>
            <w:tcW w:w="1527" w:type="dxa"/>
            <w:vAlign w:val="bottom"/>
          </w:tcPr>
          <w:p w14:paraId="675BC9C6"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subtracted combination</w:t>
            </w:r>
          </w:p>
        </w:tc>
        <w:tc>
          <w:tcPr>
            <w:tcW w:w="1323" w:type="dxa"/>
            <w:vAlign w:val="bottom"/>
          </w:tcPr>
          <w:p w14:paraId="47588EF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24.80</w:t>
            </w:r>
          </w:p>
        </w:tc>
        <w:tc>
          <w:tcPr>
            <w:tcW w:w="1350" w:type="dxa"/>
            <w:vAlign w:val="bottom"/>
          </w:tcPr>
          <w:p w14:paraId="2B7171F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-3.96</w:t>
            </w:r>
          </w:p>
        </w:tc>
        <w:tc>
          <w:tcPr>
            <w:tcW w:w="1355" w:type="dxa"/>
            <w:vAlign w:val="bottom"/>
          </w:tcPr>
          <w:p w14:paraId="3A2F1C6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2.35</w:t>
            </w:r>
          </w:p>
        </w:tc>
        <w:tc>
          <w:tcPr>
            <w:tcW w:w="1414" w:type="dxa"/>
            <w:vAlign w:val="bottom"/>
          </w:tcPr>
          <w:p w14:paraId="3C6264C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-0.1)</w:t>
            </w:r>
          </w:p>
        </w:tc>
        <w:tc>
          <w:tcPr>
            <w:tcW w:w="1309" w:type="dxa"/>
            <w:vAlign w:val="bottom"/>
          </w:tcPr>
          <w:p w14:paraId="25C1F932"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0.05</w:t>
            </w:r>
          </w:p>
        </w:tc>
      </w:tr>
      <w:tr w:rsidR="004E3E03" w14:paraId="611F25B8" w14:textId="77777777" w:rsidTr="00B77D1E">
        <w:tc>
          <w:tcPr>
            <w:tcW w:w="1527" w:type="dxa"/>
            <w:vAlign w:val="bottom"/>
          </w:tcPr>
          <w:p w14:paraId="151BAE23"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Prompt per cent</w:t>
            </w:r>
          </w:p>
        </w:tc>
        <w:tc>
          <w:tcPr>
            <w:tcW w:w="1323" w:type="dxa"/>
            <w:vAlign w:val="bottom"/>
          </w:tcPr>
          <w:p w14:paraId="61F42E42"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26.50</w:t>
            </w:r>
          </w:p>
        </w:tc>
        <w:tc>
          <w:tcPr>
            <w:tcW w:w="1350" w:type="dxa"/>
            <w:vAlign w:val="bottom"/>
          </w:tcPr>
          <w:p w14:paraId="6F9F86F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-2.29</w:t>
            </w:r>
          </w:p>
        </w:tc>
        <w:tc>
          <w:tcPr>
            <w:tcW w:w="1355" w:type="dxa"/>
            <w:vAlign w:val="bottom"/>
          </w:tcPr>
          <w:p w14:paraId="560AC97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2.36</w:t>
            </w:r>
          </w:p>
        </w:tc>
        <w:tc>
          <w:tcPr>
            <w:tcW w:w="1414" w:type="dxa"/>
            <w:vAlign w:val="bottom"/>
          </w:tcPr>
          <w:p w14:paraId="76E0AD21"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1.59)</w:t>
            </w:r>
          </w:p>
        </w:tc>
        <w:tc>
          <w:tcPr>
            <w:tcW w:w="1309" w:type="dxa"/>
            <w:vAlign w:val="bottom"/>
          </w:tcPr>
          <w:p w14:paraId="245EBA5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0.16</w:t>
            </w:r>
          </w:p>
        </w:tc>
      </w:tr>
      <w:tr w:rsidR="004E3E03" w14:paraId="7D2075D2" w14:textId="77777777" w:rsidTr="00B77D1E">
        <w:tc>
          <w:tcPr>
            <w:tcW w:w="1527" w:type="dxa"/>
            <w:tcBorders>
              <w:bottom w:val="single" w:sz="4" w:space="0" w:color="auto"/>
            </w:tcBorders>
            <w:vAlign w:val="bottom"/>
          </w:tcPr>
          <w:p w14:paraId="02F6F1B1"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Fee added</w:t>
            </w:r>
          </w:p>
        </w:tc>
        <w:tc>
          <w:tcPr>
            <w:tcW w:w="1323" w:type="dxa"/>
            <w:tcBorders>
              <w:bottom w:val="single" w:sz="4" w:space="0" w:color="auto"/>
            </w:tcBorders>
            <w:vAlign w:val="bottom"/>
          </w:tcPr>
          <w:p w14:paraId="56A2D1B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25.00</w:t>
            </w:r>
          </w:p>
        </w:tc>
        <w:tc>
          <w:tcPr>
            <w:tcW w:w="1350" w:type="dxa"/>
            <w:tcBorders>
              <w:bottom w:val="single" w:sz="4" w:space="0" w:color="auto"/>
            </w:tcBorders>
            <w:vAlign w:val="bottom"/>
          </w:tcPr>
          <w:p w14:paraId="3F543F16"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-3.86</w:t>
            </w:r>
          </w:p>
        </w:tc>
        <w:tc>
          <w:tcPr>
            <w:tcW w:w="1355" w:type="dxa"/>
            <w:tcBorders>
              <w:bottom w:val="single" w:sz="4" w:space="0" w:color="auto"/>
            </w:tcBorders>
            <w:vAlign w:val="bottom"/>
          </w:tcPr>
          <w:p w14:paraId="1E05052A"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2.35</w:t>
            </w:r>
          </w:p>
        </w:tc>
        <w:tc>
          <w:tcPr>
            <w:tcW w:w="1414" w:type="dxa"/>
            <w:tcBorders>
              <w:bottom w:val="single" w:sz="4" w:space="0" w:color="auto"/>
            </w:tcBorders>
            <w:vAlign w:val="bottom"/>
          </w:tcPr>
          <w:p w14:paraId="41A3CB63"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0)</w:t>
            </w:r>
          </w:p>
        </w:tc>
        <w:tc>
          <w:tcPr>
            <w:tcW w:w="1309" w:type="dxa"/>
            <w:tcBorders>
              <w:bottom w:val="single" w:sz="4" w:space="0" w:color="auto"/>
            </w:tcBorders>
            <w:vAlign w:val="bottom"/>
          </w:tcPr>
          <w:p w14:paraId="43BE7878"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0.05</w:t>
            </w:r>
          </w:p>
        </w:tc>
      </w:tr>
      <w:tr w:rsidR="004E3E03" w14:paraId="73CCFF99" w14:textId="77777777" w:rsidTr="00B77D1E">
        <w:tc>
          <w:tcPr>
            <w:tcW w:w="1527" w:type="dxa"/>
            <w:tcBorders>
              <w:top w:val="single" w:sz="4" w:space="0" w:color="auto"/>
              <w:bottom w:val="single" w:sz="18" w:space="0" w:color="auto"/>
            </w:tcBorders>
            <w:vAlign w:val="bottom"/>
          </w:tcPr>
          <w:p w14:paraId="6154FE83" w14:textId="77777777" w:rsidR="004E3E03" w:rsidRPr="009D0C2A" w:rsidRDefault="004E3E03" w:rsidP="00B77D1E">
            <w:pPr>
              <w:rPr>
                <w:rFonts w:asciiTheme="majorHAnsi" w:hAnsiTheme="majorHAnsi" w:cstheme="majorHAnsi"/>
                <w:szCs w:val="20"/>
              </w:rPr>
            </w:pPr>
            <w:r w:rsidRPr="009D0C2A">
              <w:rPr>
                <w:rFonts w:asciiTheme="majorHAnsi" w:hAnsiTheme="majorHAnsi" w:cstheme="majorHAnsi"/>
                <w:color w:val="000000"/>
                <w:szCs w:val="20"/>
              </w:rPr>
              <w:t>Combination 2</w:t>
            </w:r>
          </w:p>
        </w:tc>
        <w:tc>
          <w:tcPr>
            <w:tcW w:w="1323" w:type="dxa"/>
            <w:tcBorders>
              <w:top w:val="single" w:sz="4" w:space="0" w:color="auto"/>
              <w:bottom w:val="single" w:sz="18" w:space="0" w:color="auto"/>
            </w:tcBorders>
            <w:vAlign w:val="bottom"/>
          </w:tcPr>
          <w:p w14:paraId="14B4BFEF"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23.20</w:t>
            </w:r>
          </w:p>
        </w:tc>
        <w:tc>
          <w:tcPr>
            <w:tcW w:w="1350" w:type="dxa"/>
            <w:tcBorders>
              <w:top w:val="single" w:sz="4" w:space="0" w:color="auto"/>
              <w:bottom w:val="single" w:sz="18" w:space="0" w:color="auto"/>
            </w:tcBorders>
            <w:vAlign w:val="bottom"/>
          </w:tcPr>
          <w:p w14:paraId="7533ED37"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-5.62</w:t>
            </w:r>
          </w:p>
        </w:tc>
        <w:tc>
          <w:tcPr>
            <w:tcW w:w="1355" w:type="dxa"/>
            <w:tcBorders>
              <w:top w:val="single" w:sz="4" w:space="0" w:color="auto"/>
              <w:bottom w:val="single" w:sz="18" w:space="0" w:color="auto"/>
            </w:tcBorders>
            <w:vAlign w:val="bottom"/>
          </w:tcPr>
          <w:p w14:paraId="64205C6D"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2.30</w:t>
            </w:r>
          </w:p>
        </w:tc>
        <w:tc>
          <w:tcPr>
            <w:tcW w:w="1414" w:type="dxa"/>
            <w:tcBorders>
              <w:top w:val="single" w:sz="4" w:space="0" w:color="auto"/>
              <w:bottom w:val="single" w:sz="18" w:space="0" w:color="auto"/>
            </w:tcBorders>
            <w:vAlign w:val="bottom"/>
          </w:tcPr>
          <w:p w14:paraId="4886AEC5"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(-Inf – -1.84)</w:t>
            </w:r>
          </w:p>
        </w:tc>
        <w:tc>
          <w:tcPr>
            <w:tcW w:w="1309" w:type="dxa"/>
            <w:tcBorders>
              <w:top w:val="single" w:sz="4" w:space="0" w:color="auto"/>
              <w:bottom w:val="single" w:sz="18" w:space="0" w:color="auto"/>
            </w:tcBorders>
            <w:vAlign w:val="bottom"/>
          </w:tcPr>
          <w:p w14:paraId="71EB87FE" w14:textId="77777777" w:rsidR="004E3E03" w:rsidRPr="009D0C2A" w:rsidRDefault="004E3E03" w:rsidP="00B77D1E">
            <w:pPr>
              <w:jc w:val="right"/>
              <w:rPr>
                <w:rFonts w:asciiTheme="majorHAnsi" w:hAnsiTheme="majorHAnsi" w:cstheme="majorHAnsi"/>
                <w:szCs w:val="20"/>
              </w:rPr>
            </w:pPr>
            <w:r w:rsidRPr="009D0C2A">
              <w:rPr>
                <w:rFonts w:asciiTheme="majorHAnsi" w:hAnsiTheme="majorHAnsi" w:cstheme="majorHAnsi"/>
                <w:color w:val="000000"/>
                <w:szCs w:val="20"/>
              </w:rPr>
              <w:t>0.01</w:t>
            </w:r>
          </w:p>
        </w:tc>
      </w:tr>
    </w:tbl>
    <w:p w14:paraId="1A76992E" w14:textId="311C6699" w:rsidR="004E3E03" w:rsidRDefault="004E3E03" w:rsidP="004E3E03">
      <w:pPr>
        <w:pStyle w:val="SourceNotesText"/>
      </w:pPr>
      <w:r>
        <w:t>OLS model adjusted for tertiary education and IMT use with HC2 robust standard errors. N = 5</w:t>
      </w:r>
      <w:r w:rsidR="00B52017">
        <w:t>,</w:t>
      </w:r>
      <w:r>
        <w:t>673</w:t>
      </w:r>
    </w:p>
    <w:p w14:paraId="6C6D3669" w14:textId="77777777" w:rsidR="000414F6" w:rsidRDefault="000414F6" w:rsidP="00B77D1E"/>
    <w:p w14:paraId="4038F1BE" w14:textId="77777777" w:rsidR="000414F6" w:rsidRDefault="000414F6">
      <w:pPr>
        <w:spacing w:after="0" w:line="240" w:lineRule="auto"/>
      </w:pPr>
      <w:r>
        <w:br w:type="page"/>
      </w:r>
    </w:p>
    <w:p w14:paraId="6E28E103" w14:textId="43C93411" w:rsidR="006B7D61" w:rsidRDefault="006B7D61" w:rsidP="006B7D61">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13</w:t>
      </w:r>
      <w:r w:rsidR="001E0814">
        <w:rPr>
          <w:noProof/>
        </w:rPr>
        <w:fldChar w:fldCharType="end"/>
      </w:r>
      <w:r>
        <w:t>. P</w:t>
      </w:r>
      <w:r w:rsidRPr="00C44451">
        <w:t>roportion who reported that they would seek to compare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7"/>
        <w:gridCol w:w="1370"/>
        <w:gridCol w:w="1374"/>
        <w:gridCol w:w="1375"/>
        <w:gridCol w:w="1414"/>
        <w:gridCol w:w="1368"/>
      </w:tblGrid>
      <w:tr w:rsidR="004E3E03" w:rsidRPr="0017711C" w14:paraId="3D5AA11D" w14:textId="77777777" w:rsidTr="006B5EDF">
        <w:trPr>
          <w:tblHeader/>
        </w:trPr>
        <w:tc>
          <w:tcPr>
            <w:tcW w:w="1377" w:type="dxa"/>
            <w:tcBorders>
              <w:top w:val="nil"/>
              <w:bottom w:val="single" w:sz="18" w:space="0" w:color="auto"/>
            </w:tcBorders>
            <w:shd w:val="clear" w:color="auto" w:fill="ABDBF6" w:themeFill="accent1"/>
            <w:vAlign w:val="bottom"/>
          </w:tcPr>
          <w:p w14:paraId="5798D350" w14:textId="77777777" w:rsidR="004E3E03" w:rsidRPr="0017711C" w:rsidRDefault="004E3E03" w:rsidP="006B5EDF">
            <w:pPr>
              <w:pStyle w:val="TableHeading"/>
              <w:spacing w:after="0"/>
              <w:rPr>
                <w:b/>
                <w:szCs w:val="22"/>
              </w:rPr>
            </w:pPr>
            <w:r w:rsidRPr="0017711C">
              <w:rPr>
                <w:b/>
                <w:szCs w:val="22"/>
              </w:rPr>
              <w:t>Condition</w:t>
            </w:r>
          </w:p>
        </w:tc>
        <w:tc>
          <w:tcPr>
            <w:tcW w:w="1370" w:type="dxa"/>
            <w:tcBorders>
              <w:top w:val="nil"/>
              <w:bottom w:val="single" w:sz="18" w:space="0" w:color="auto"/>
            </w:tcBorders>
            <w:shd w:val="clear" w:color="auto" w:fill="ABDBF6" w:themeFill="accent1"/>
            <w:vAlign w:val="bottom"/>
          </w:tcPr>
          <w:p w14:paraId="1CEF9821" w14:textId="77777777" w:rsidR="004E3E03" w:rsidRPr="0017711C" w:rsidRDefault="004E3E03" w:rsidP="006B5EDF">
            <w:pPr>
              <w:pStyle w:val="TableHeading"/>
              <w:spacing w:after="0"/>
              <w:jc w:val="right"/>
              <w:rPr>
                <w:b/>
                <w:szCs w:val="22"/>
              </w:rPr>
            </w:pPr>
            <w:r w:rsidRPr="0017711C">
              <w:rPr>
                <w:b/>
                <w:szCs w:val="22"/>
              </w:rPr>
              <w:t>Means (per cent)</w:t>
            </w:r>
          </w:p>
        </w:tc>
        <w:tc>
          <w:tcPr>
            <w:tcW w:w="1374" w:type="dxa"/>
            <w:tcBorders>
              <w:top w:val="nil"/>
              <w:bottom w:val="single" w:sz="18" w:space="0" w:color="auto"/>
            </w:tcBorders>
            <w:shd w:val="clear" w:color="auto" w:fill="ABDBF6" w:themeFill="accent1"/>
            <w:vAlign w:val="bottom"/>
          </w:tcPr>
          <w:p w14:paraId="2EABEB54" w14:textId="77777777" w:rsidR="004E3E03" w:rsidRPr="0017711C" w:rsidRDefault="004E3E03" w:rsidP="006B5EDF">
            <w:pPr>
              <w:pStyle w:val="TableHeading"/>
              <w:spacing w:after="0"/>
              <w:jc w:val="right"/>
              <w:rPr>
                <w:b/>
                <w:szCs w:val="22"/>
              </w:rPr>
            </w:pPr>
            <w:r w:rsidRPr="0017711C">
              <w:rPr>
                <w:b/>
                <w:szCs w:val="22"/>
              </w:rPr>
              <w:t>Estimate (pp)</w:t>
            </w:r>
          </w:p>
        </w:tc>
        <w:tc>
          <w:tcPr>
            <w:tcW w:w="1375" w:type="dxa"/>
            <w:tcBorders>
              <w:top w:val="nil"/>
              <w:bottom w:val="single" w:sz="18" w:space="0" w:color="auto"/>
            </w:tcBorders>
            <w:shd w:val="clear" w:color="auto" w:fill="ABDBF6" w:themeFill="accent1"/>
            <w:vAlign w:val="bottom"/>
          </w:tcPr>
          <w:p w14:paraId="146FB7FB"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themeFill="accent1"/>
            <w:vAlign w:val="bottom"/>
          </w:tcPr>
          <w:p w14:paraId="1CF1D015"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68" w:type="dxa"/>
            <w:tcBorders>
              <w:top w:val="nil"/>
              <w:bottom w:val="single" w:sz="18" w:space="0" w:color="auto"/>
            </w:tcBorders>
            <w:shd w:val="clear" w:color="auto" w:fill="ABDBF6" w:themeFill="accent1"/>
            <w:vAlign w:val="bottom"/>
          </w:tcPr>
          <w:p w14:paraId="03C87C71" w14:textId="77777777" w:rsidR="004E3E03" w:rsidRPr="0017711C" w:rsidRDefault="004E3E03" w:rsidP="006B5EDF">
            <w:pPr>
              <w:pStyle w:val="TableHeading"/>
              <w:spacing w:after="0"/>
              <w:jc w:val="right"/>
              <w:rPr>
                <w:b/>
                <w:szCs w:val="22"/>
              </w:rPr>
            </w:pPr>
            <w:r w:rsidRPr="0017711C">
              <w:rPr>
                <w:b/>
                <w:szCs w:val="22"/>
              </w:rPr>
              <w:t>p-value</w:t>
            </w:r>
          </w:p>
        </w:tc>
      </w:tr>
      <w:tr w:rsidR="003D3B4F" w14:paraId="44C63E3F" w14:textId="77777777" w:rsidTr="007F613E">
        <w:tc>
          <w:tcPr>
            <w:tcW w:w="1377" w:type="dxa"/>
            <w:tcBorders>
              <w:top w:val="single" w:sz="18" w:space="0" w:color="auto"/>
            </w:tcBorders>
            <w:vAlign w:val="bottom"/>
          </w:tcPr>
          <w:p w14:paraId="58E3B9DD" w14:textId="77777777" w:rsidR="003D3B4F" w:rsidRPr="00956037" w:rsidRDefault="003D3B4F" w:rsidP="003D3B4F">
            <w:pPr>
              <w:rPr>
                <w:rFonts w:asciiTheme="majorHAnsi" w:hAnsiTheme="majorHAnsi" w:cstheme="majorHAnsi"/>
                <w:szCs w:val="20"/>
              </w:rPr>
            </w:pPr>
            <w:r>
              <w:rPr>
                <w:rFonts w:asciiTheme="majorHAnsi" w:hAnsiTheme="majorHAnsi" w:cstheme="majorHAnsi"/>
                <w:color w:val="000000"/>
                <w:szCs w:val="20"/>
              </w:rPr>
              <w:t>BAU</w:t>
            </w:r>
          </w:p>
        </w:tc>
        <w:tc>
          <w:tcPr>
            <w:tcW w:w="1370" w:type="dxa"/>
            <w:tcBorders>
              <w:top w:val="single" w:sz="18" w:space="0" w:color="auto"/>
            </w:tcBorders>
            <w:vAlign w:val="bottom"/>
          </w:tcPr>
          <w:p w14:paraId="335E3571" w14:textId="77777777" w:rsidR="003D3B4F" w:rsidRPr="00956037" w:rsidRDefault="003D3B4F" w:rsidP="003D3B4F">
            <w:pPr>
              <w:jc w:val="right"/>
              <w:rPr>
                <w:rFonts w:asciiTheme="majorHAnsi" w:hAnsiTheme="majorHAnsi" w:cstheme="majorHAnsi"/>
                <w:szCs w:val="20"/>
              </w:rPr>
            </w:pPr>
            <w:r w:rsidRPr="00956037">
              <w:rPr>
                <w:rFonts w:asciiTheme="majorHAnsi" w:hAnsiTheme="majorHAnsi" w:cstheme="majorHAnsi"/>
                <w:color w:val="000000"/>
                <w:szCs w:val="20"/>
              </w:rPr>
              <w:t>79.50</w:t>
            </w:r>
          </w:p>
        </w:tc>
        <w:tc>
          <w:tcPr>
            <w:tcW w:w="1374" w:type="dxa"/>
            <w:tcBorders>
              <w:top w:val="single" w:sz="18" w:space="0" w:color="auto"/>
            </w:tcBorders>
          </w:tcPr>
          <w:p w14:paraId="403507F1" w14:textId="4D3A1C4A"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c>
          <w:tcPr>
            <w:tcW w:w="1375" w:type="dxa"/>
            <w:tcBorders>
              <w:top w:val="single" w:sz="18" w:space="0" w:color="auto"/>
            </w:tcBorders>
          </w:tcPr>
          <w:p w14:paraId="4D7E84DD" w14:textId="6BE0ECBC"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c>
          <w:tcPr>
            <w:tcW w:w="1414" w:type="dxa"/>
            <w:tcBorders>
              <w:top w:val="single" w:sz="18" w:space="0" w:color="auto"/>
            </w:tcBorders>
          </w:tcPr>
          <w:p w14:paraId="09BBE3BC" w14:textId="668460F2"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c>
          <w:tcPr>
            <w:tcW w:w="1368" w:type="dxa"/>
            <w:tcBorders>
              <w:top w:val="single" w:sz="18" w:space="0" w:color="auto"/>
            </w:tcBorders>
          </w:tcPr>
          <w:p w14:paraId="081C67C9" w14:textId="1FF63D17" w:rsidR="003D3B4F" w:rsidRPr="00956037" w:rsidRDefault="003D3B4F" w:rsidP="003D3B4F">
            <w:pPr>
              <w:jc w:val="right"/>
              <w:rPr>
                <w:rFonts w:asciiTheme="majorHAnsi" w:hAnsiTheme="majorHAnsi" w:cstheme="majorHAnsi"/>
                <w:szCs w:val="20"/>
              </w:rPr>
            </w:pPr>
            <w:r w:rsidRPr="0027300B">
              <w:rPr>
                <w:rFonts w:cstheme="minorHAnsi"/>
                <w:color w:val="FFFFFF" w:themeColor="background1"/>
                <w:szCs w:val="20"/>
              </w:rPr>
              <w:t>n/a</w:t>
            </w:r>
          </w:p>
        </w:tc>
      </w:tr>
      <w:tr w:rsidR="004E3E03" w14:paraId="304A2B22" w14:textId="77777777" w:rsidTr="00B77D1E">
        <w:tc>
          <w:tcPr>
            <w:tcW w:w="1377" w:type="dxa"/>
            <w:vAlign w:val="bottom"/>
          </w:tcPr>
          <w:p w14:paraId="044EC185"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w:t>
            </w:r>
          </w:p>
        </w:tc>
        <w:tc>
          <w:tcPr>
            <w:tcW w:w="1370" w:type="dxa"/>
            <w:vAlign w:val="bottom"/>
          </w:tcPr>
          <w:p w14:paraId="5C62BB7E"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77.60</w:t>
            </w:r>
          </w:p>
        </w:tc>
        <w:tc>
          <w:tcPr>
            <w:tcW w:w="1374" w:type="dxa"/>
            <w:vAlign w:val="bottom"/>
          </w:tcPr>
          <w:p w14:paraId="52BFC91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-1.94</w:t>
            </w:r>
          </w:p>
        </w:tc>
        <w:tc>
          <w:tcPr>
            <w:tcW w:w="1375" w:type="dxa"/>
            <w:vAlign w:val="bottom"/>
          </w:tcPr>
          <w:p w14:paraId="2293061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2.17</w:t>
            </w:r>
          </w:p>
        </w:tc>
        <w:tc>
          <w:tcPr>
            <w:tcW w:w="1414" w:type="dxa"/>
            <w:vAlign w:val="bottom"/>
          </w:tcPr>
          <w:p w14:paraId="7D5CC4A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(-5.51 – Inf)</w:t>
            </w:r>
          </w:p>
        </w:tc>
        <w:tc>
          <w:tcPr>
            <w:tcW w:w="1368" w:type="dxa"/>
            <w:vAlign w:val="bottom"/>
          </w:tcPr>
          <w:p w14:paraId="6AF0BB3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0.81</w:t>
            </w:r>
          </w:p>
        </w:tc>
      </w:tr>
      <w:tr w:rsidR="004E3E03" w14:paraId="4DBEC866" w14:textId="77777777" w:rsidTr="00B77D1E">
        <w:tc>
          <w:tcPr>
            <w:tcW w:w="1377" w:type="dxa"/>
            <w:vAlign w:val="bottom"/>
          </w:tcPr>
          <w:p w14:paraId="28657339"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dollar</w:t>
            </w:r>
          </w:p>
        </w:tc>
        <w:tc>
          <w:tcPr>
            <w:tcW w:w="1370" w:type="dxa"/>
            <w:vAlign w:val="bottom"/>
          </w:tcPr>
          <w:p w14:paraId="57020A3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80.90</w:t>
            </w:r>
          </w:p>
        </w:tc>
        <w:tc>
          <w:tcPr>
            <w:tcW w:w="1374" w:type="dxa"/>
            <w:vAlign w:val="bottom"/>
          </w:tcPr>
          <w:p w14:paraId="044E451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1.37</w:t>
            </w:r>
          </w:p>
        </w:tc>
        <w:tc>
          <w:tcPr>
            <w:tcW w:w="1375" w:type="dxa"/>
            <w:vAlign w:val="bottom"/>
          </w:tcPr>
          <w:p w14:paraId="49BD087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2.13</w:t>
            </w:r>
          </w:p>
        </w:tc>
        <w:tc>
          <w:tcPr>
            <w:tcW w:w="1414" w:type="dxa"/>
            <w:vAlign w:val="bottom"/>
          </w:tcPr>
          <w:p w14:paraId="73FA0B1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(-2.12 – Inf)</w:t>
            </w:r>
          </w:p>
        </w:tc>
        <w:tc>
          <w:tcPr>
            <w:tcW w:w="1368" w:type="dxa"/>
            <w:vAlign w:val="bottom"/>
          </w:tcPr>
          <w:p w14:paraId="5A88D0C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0.26</w:t>
            </w:r>
          </w:p>
        </w:tc>
      </w:tr>
      <w:tr w:rsidR="004E3E03" w14:paraId="54BA1A51" w14:textId="77777777" w:rsidTr="00B77D1E">
        <w:tc>
          <w:tcPr>
            <w:tcW w:w="1377" w:type="dxa"/>
            <w:vAlign w:val="bottom"/>
          </w:tcPr>
          <w:p w14:paraId="2B1AC3ED"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FX margin</w:t>
            </w:r>
          </w:p>
        </w:tc>
        <w:tc>
          <w:tcPr>
            <w:tcW w:w="1370" w:type="dxa"/>
            <w:vAlign w:val="bottom"/>
          </w:tcPr>
          <w:p w14:paraId="3CDB30E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82.60</w:t>
            </w:r>
          </w:p>
        </w:tc>
        <w:tc>
          <w:tcPr>
            <w:tcW w:w="1374" w:type="dxa"/>
            <w:vAlign w:val="bottom"/>
          </w:tcPr>
          <w:p w14:paraId="3FEF73D8"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3.13</w:t>
            </w:r>
          </w:p>
        </w:tc>
        <w:tc>
          <w:tcPr>
            <w:tcW w:w="1375" w:type="dxa"/>
            <w:vAlign w:val="bottom"/>
          </w:tcPr>
          <w:p w14:paraId="603BF73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2.08</w:t>
            </w:r>
          </w:p>
        </w:tc>
        <w:tc>
          <w:tcPr>
            <w:tcW w:w="1414" w:type="dxa"/>
            <w:vAlign w:val="bottom"/>
          </w:tcPr>
          <w:p w14:paraId="7787D95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(-0.29 – Inf)</w:t>
            </w:r>
          </w:p>
        </w:tc>
        <w:tc>
          <w:tcPr>
            <w:tcW w:w="1368" w:type="dxa"/>
            <w:vAlign w:val="bottom"/>
          </w:tcPr>
          <w:p w14:paraId="31A9A8B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0.07</w:t>
            </w:r>
          </w:p>
        </w:tc>
      </w:tr>
      <w:tr w:rsidR="004E3E03" w14:paraId="7FFEE7C9" w14:textId="77777777" w:rsidTr="00B77D1E">
        <w:tc>
          <w:tcPr>
            <w:tcW w:w="1377" w:type="dxa"/>
            <w:vAlign w:val="bottom"/>
          </w:tcPr>
          <w:p w14:paraId="02908B38"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 combination</w:t>
            </w:r>
          </w:p>
        </w:tc>
        <w:tc>
          <w:tcPr>
            <w:tcW w:w="1370" w:type="dxa"/>
            <w:vAlign w:val="bottom"/>
          </w:tcPr>
          <w:p w14:paraId="7E39852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81.80</w:t>
            </w:r>
          </w:p>
        </w:tc>
        <w:tc>
          <w:tcPr>
            <w:tcW w:w="1374" w:type="dxa"/>
            <w:vAlign w:val="bottom"/>
          </w:tcPr>
          <w:p w14:paraId="7FB5667B"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2.32</w:t>
            </w:r>
          </w:p>
        </w:tc>
        <w:tc>
          <w:tcPr>
            <w:tcW w:w="1375" w:type="dxa"/>
            <w:vAlign w:val="bottom"/>
          </w:tcPr>
          <w:p w14:paraId="6D297AA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2.10</w:t>
            </w:r>
          </w:p>
        </w:tc>
        <w:tc>
          <w:tcPr>
            <w:tcW w:w="1414" w:type="dxa"/>
            <w:vAlign w:val="bottom"/>
          </w:tcPr>
          <w:p w14:paraId="6B52A61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(-1.14 – Inf)</w:t>
            </w:r>
          </w:p>
        </w:tc>
        <w:tc>
          <w:tcPr>
            <w:tcW w:w="1368" w:type="dxa"/>
            <w:vAlign w:val="bottom"/>
          </w:tcPr>
          <w:p w14:paraId="5CBAA95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0.14</w:t>
            </w:r>
          </w:p>
        </w:tc>
      </w:tr>
      <w:tr w:rsidR="004E3E03" w14:paraId="65DFC552" w14:textId="77777777" w:rsidTr="00B77D1E">
        <w:tc>
          <w:tcPr>
            <w:tcW w:w="1377" w:type="dxa"/>
            <w:vAlign w:val="bottom"/>
          </w:tcPr>
          <w:p w14:paraId="710EF5EA"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per cent</w:t>
            </w:r>
          </w:p>
        </w:tc>
        <w:tc>
          <w:tcPr>
            <w:tcW w:w="1370" w:type="dxa"/>
            <w:vAlign w:val="bottom"/>
          </w:tcPr>
          <w:p w14:paraId="65FD016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81.00</w:t>
            </w:r>
          </w:p>
        </w:tc>
        <w:tc>
          <w:tcPr>
            <w:tcW w:w="1374" w:type="dxa"/>
            <w:vAlign w:val="bottom"/>
          </w:tcPr>
          <w:p w14:paraId="362C9055"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1.47</w:t>
            </w:r>
          </w:p>
        </w:tc>
        <w:tc>
          <w:tcPr>
            <w:tcW w:w="1375" w:type="dxa"/>
            <w:vAlign w:val="bottom"/>
          </w:tcPr>
          <w:p w14:paraId="66A9EFA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2.12</w:t>
            </w:r>
          </w:p>
        </w:tc>
        <w:tc>
          <w:tcPr>
            <w:tcW w:w="1414" w:type="dxa"/>
            <w:vAlign w:val="bottom"/>
          </w:tcPr>
          <w:p w14:paraId="205B032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(-2.02 – Inf)</w:t>
            </w:r>
          </w:p>
        </w:tc>
        <w:tc>
          <w:tcPr>
            <w:tcW w:w="1368" w:type="dxa"/>
            <w:vAlign w:val="bottom"/>
          </w:tcPr>
          <w:p w14:paraId="5E93C45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0.24</w:t>
            </w:r>
          </w:p>
        </w:tc>
      </w:tr>
      <w:tr w:rsidR="004E3E03" w14:paraId="6ABB3DCC" w14:textId="77777777" w:rsidTr="00B77D1E">
        <w:tc>
          <w:tcPr>
            <w:tcW w:w="1377" w:type="dxa"/>
            <w:tcBorders>
              <w:bottom w:val="single" w:sz="4" w:space="0" w:color="auto"/>
            </w:tcBorders>
            <w:vAlign w:val="bottom"/>
          </w:tcPr>
          <w:p w14:paraId="54A1CFD3"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added</w:t>
            </w:r>
          </w:p>
        </w:tc>
        <w:tc>
          <w:tcPr>
            <w:tcW w:w="1370" w:type="dxa"/>
            <w:tcBorders>
              <w:bottom w:val="single" w:sz="4" w:space="0" w:color="auto"/>
            </w:tcBorders>
            <w:vAlign w:val="bottom"/>
          </w:tcPr>
          <w:p w14:paraId="5EAEC73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73.30</w:t>
            </w:r>
          </w:p>
        </w:tc>
        <w:tc>
          <w:tcPr>
            <w:tcW w:w="1374" w:type="dxa"/>
            <w:tcBorders>
              <w:bottom w:val="single" w:sz="4" w:space="0" w:color="auto"/>
            </w:tcBorders>
            <w:vAlign w:val="bottom"/>
          </w:tcPr>
          <w:p w14:paraId="721D6298"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-6.26</w:t>
            </w:r>
          </w:p>
        </w:tc>
        <w:tc>
          <w:tcPr>
            <w:tcW w:w="1375" w:type="dxa"/>
            <w:tcBorders>
              <w:bottom w:val="single" w:sz="4" w:space="0" w:color="auto"/>
            </w:tcBorders>
            <w:vAlign w:val="bottom"/>
          </w:tcPr>
          <w:p w14:paraId="6C5C445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2.25</w:t>
            </w:r>
          </w:p>
        </w:tc>
        <w:tc>
          <w:tcPr>
            <w:tcW w:w="1414" w:type="dxa"/>
            <w:tcBorders>
              <w:bottom w:val="single" w:sz="4" w:space="0" w:color="auto"/>
            </w:tcBorders>
            <w:vAlign w:val="bottom"/>
          </w:tcPr>
          <w:p w14:paraId="2AB6F02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(-9.97 – Inf)</w:t>
            </w:r>
          </w:p>
        </w:tc>
        <w:tc>
          <w:tcPr>
            <w:tcW w:w="1368" w:type="dxa"/>
            <w:tcBorders>
              <w:bottom w:val="single" w:sz="4" w:space="0" w:color="auto"/>
            </w:tcBorders>
            <w:vAlign w:val="bottom"/>
          </w:tcPr>
          <w:p w14:paraId="4728290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1.00</w:t>
            </w:r>
          </w:p>
        </w:tc>
      </w:tr>
      <w:tr w:rsidR="004E3E03" w14:paraId="60D2E03A" w14:textId="77777777" w:rsidTr="00B77D1E">
        <w:tc>
          <w:tcPr>
            <w:tcW w:w="1377" w:type="dxa"/>
            <w:tcBorders>
              <w:top w:val="single" w:sz="4" w:space="0" w:color="auto"/>
              <w:bottom w:val="single" w:sz="18" w:space="0" w:color="auto"/>
            </w:tcBorders>
            <w:vAlign w:val="bottom"/>
          </w:tcPr>
          <w:p w14:paraId="2C3E9ACB"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Combination 2</w:t>
            </w:r>
          </w:p>
        </w:tc>
        <w:tc>
          <w:tcPr>
            <w:tcW w:w="1370" w:type="dxa"/>
            <w:tcBorders>
              <w:top w:val="single" w:sz="4" w:space="0" w:color="auto"/>
              <w:bottom w:val="single" w:sz="18" w:space="0" w:color="auto"/>
            </w:tcBorders>
            <w:vAlign w:val="bottom"/>
          </w:tcPr>
          <w:p w14:paraId="78C535D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81.00</w:t>
            </w:r>
          </w:p>
        </w:tc>
        <w:tc>
          <w:tcPr>
            <w:tcW w:w="1374" w:type="dxa"/>
            <w:tcBorders>
              <w:top w:val="single" w:sz="4" w:space="0" w:color="auto"/>
              <w:bottom w:val="single" w:sz="18" w:space="0" w:color="auto"/>
            </w:tcBorders>
            <w:vAlign w:val="bottom"/>
          </w:tcPr>
          <w:p w14:paraId="40B02A2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1.44</w:t>
            </w:r>
          </w:p>
        </w:tc>
        <w:tc>
          <w:tcPr>
            <w:tcW w:w="1375" w:type="dxa"/>
            <w:tcBorders>
              <w:top w:val="single" w:sz="4" w:space="0" w:color="auto"/>
              <w:bottom w:val="single" w:sz="18" w:space="0" w:color="auto"/>
            </w:tcBorders>
            <w:vAlign w:val="bottom"/>
          </w:tcPr>
          <w:p w14:paraId="414D6C3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2.13</w:t>
            </w:r>
          </w:p>
        </w:tc>
        <w:tc>
          <w:tcPr>
            <w:tcW w:w="1414" w:type="dxa"/>
            <w:tcBorders>
              <w:top w:val="single" w:sz="4" w:space="0" w:color="auto"/>
              <w:bottom w:val="single" w:sz="18" w:space="0" w:color="auto"/>
            </w:tcBorders>
            <w:vAlign w:val="bottom"/>
          </w:tcPr>
          <w:p w14:paraId="523E2CB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(-2.06 – Inf)</w:t>
            </w:r>
          </w:p>
        </w:tc>
        <w:tc>
          <w:tcPr>
            <w:tcW w:w="1368" w:type="dxa"/>
            <w:tcBorders>
              <w:top w:val="single" w:sz="4" w:space="0" w:color="auto"/>
              <w:bottom w:val="single" w:sz="18" w:space="0" w:color="auto"/>
            </w:tcBorders>
            <w:vAlign w:val="bottom"/>
          </w:tcPr>
          <w:p w14:paraId="36471A90"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0.25</w:t>
            </w:r>
          </w:p>
        </w:tc>
      </w:tr>
    </w:tbl>
    <w:p w14:paraId="14F0E9B7" w14:textId="1E4D4247" w:rsidR="004E3E03" w:rsidRDefault="004E3E03" w:rsidP="004E3E03">
      <w:pPr>
        <w:pStyle w:val="SourceNotesText"/>
      </w:pPr>
      <w:r>
        <w:t>OLS model adjusted for tertiary education and IMT use with HC2 robust standard errors. N = 5</w:t>
      </w:r>
      <w:r w:rsidR="00B52017">
        <w:t>,</w:t>
      </w:r>
      <w:r>
        <w:t>673</w:t>
      </w:r>
    </w:p>
    <w:p w14:paraId="0FF12899" w14:textId="77777777" w:rsidR="000414F6" w:rsidRDefault="000414F6">
      <w:pPr>
        <w:spacing w:after="0" w:line="240" w:lineRule="auto"/>
      </w:pPr>
      <w:r>
        <w:br w:type="page"/>
      </w:r>
    </w:p>
    <w:p w14:paraId="7942C062" w14:textId="434E5E83" w:rsidR="004E3E03" w:rsidRDefault="004E3E03" w:rsidP="004E3E03">
      <w:r>
        <w:lastRenderedPageBreak/>
        <w:t>When asked if they would seek a comparison when presented with a single calculator, there were no differences b</w:t>
      </w:r>
      <w:r w:rsidR="00CF2AA2">
        <w:t>etween treatment groups on the ‘don’t know’</w:t>
      </w:r>
      <w:r>
        <w:t xml:space="preserve"> responses (Table 14).</w:t>
      </w:r>
    </w:p>
    <w:p w14:paraId="07EC16EA" w14:textId="7C6CA6BE" w:rsidR="004A494A" w:rsidRDefault="004A494A" w:rsidP="004A494A">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14</w:t>
      </w:r>
      <w:r w:rsidR="001E0814">
        <w:rPr>
          <w:noProof/>
        </w:rPr>
        <w:fldChar w:fldCharType="end"/>
      </w:r>
      <w:r>
        <w:t>. P</w:t>
      </w:r>
      <w:r w:rsidRPr="00C7612D">
        <w:t>roportion who responded ‘don’t know’ when asked if they would compare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4E3E03" w:rsidRPr="0017711C" w14:paraId="585938DD" w14:textId="77777777" w:rsidTr="006B5EDF">
        <w:trPr>
          <w:tblHeader/>
        </w:trPr>
        <w:tc>
          <w:tcPr>
            <w:tcW w:w="1527" w:type="dxa"/>
            <w:tcBorders>
              <w:top w:val="nil"/>
              <w:bottom w:val="single" w:sz="18" w:space="0" w:color="auto"/>
            </w:tcBorders>
            <w:shd w:val="clear" w:color="auto" w:fill="ABDBF6"/>
            <w:vAlign w:val="bottom"/>
          </w:tcPr>
          <w:p w14:paraId="4BADD6FB" w14:textId="77777777" w:rsidR="004E3E03" w:rsidRPr="0017711C" w:rsidRDefault="004E3E03" w:rsidP="006B5EDF">
            <w:pPr>
              <w:pStyle w:val="TableHeading"/>
              <w:spacing w:after="0"/>
              <w:rPr>
                <w:b/>
                <w:szCs w:val="22"/>
              </w:rPr>
            </w:pPr>
            <w:r w:rsidRPr="0017711C">
              <w:rPr>
                <w:b/>
                <w:szCs w:val="22"/>
              </w:rPr>
              <w:t>Condition</w:t>
            </w:r>
          </w:p>
        </w:tc>
        <w:tc>
          <w:tcPr>
            <w:tcW w:w="1323" w:type="dxa"/>
            <w:tcBorders>
              <w:top w:val="nil"/>
              <w:bottom w:val="single" w:sz="18" w:space="0" w:color="auto"/>
            </w:tcBorders>
            <w:shd w:val="clear" w:color="auto" w:fill="ABDBF6"/>
            <w:vAlign w:val="bottom"/>
          </w:tcPr>
          <w:p w14:paraId="671D3FE3" w14:textId="77777777" w:rsidR="004E3E03" w:rsidRPr="0017711C" w:rsidRDefault="004E3E03" w:rsidP="006B5EDF">
            <w:pPr>
              <w:pStyle w:val="TableHeading"/>
              <w:spacing w:after="0"/>
              <w:jc w:val="right"/>
              <w:rPr>
                <w:b/>
                <w:szCs w:val="22"/>
              </w:rPr>
            </w:pPr>
            <w:r w:rsidRPr="0017711C">
              <w:rPr>
                <w:b/>
                <w:szCs w:val="22"/>
              </w:rPr>
              <w:t>Means (per cent)</w:t>
            </w:r>
          </w:p>
        </w:tc>
        <w:tc>
          <w:tcPr>
            <w:tcW w:w="1350" w:type="dxa"/>
            <w:tcBorders>
              <w:top w:val="nil"/>
              <w:bottom w:val="single" w:sz="18" w:space="0" w:color="auto"/>
            </w:tcBorders>
            <w:shd w:val="clear" w:color="auto" w:fill="ABDBF6"/>
            <w:vAlign w:val="bottom"/>
          </w:tcPr>
          <w:p w14:paraId="6828C619" w14:textId="77777777" w:rsidR="004E3E03" w:rsidRPr="0017711C" w:rsidRDefault="004E3E03" w:rsidP="006B5EDF">
            <w:pPr>
              <w:pStyle w:val="TableHeading"/>
              <w:spacing w:after="0"/>
              <w:jc w:val="right"/>
              <w:rPr>
                <w:b/>
                <w:szCs w:val="22"/>
              </w:rPr>
            </w:pPr>
            <w:r w:rsidRPr="0017711C">
              <w:rPr>
                <w:b/>
                <w:szCs w:val="22"/>
              </w:rPr>
              <w:t>Estimate (pp)</w:t>
            </w:r>
          </w:p>
        </w:tc>
        <w:tc>
          <w:tcPr>
            <w:tcW w:w="1355" w:type="dxa"/>
            <w:tcBorders>
              <w:top w:val="nil"/>
              <w:bottom w:val="single" w:sz="18" w:space="0" w:color="auto"/>
            </w:tcBorders>
            <w:shd w:val="clear" w:color="auto" w:fill="ABDBF6"/>
            <w:vAlign w:val="bottom"/>
          </w:tcPr>
          <w:p w14:paraId="7F4496BA" w14:textId="77777777" w:rsidR="004E3E03" w:rsidRPr="0017711C" w:rsidRDefault="004E3E03" w:rsidP="006B5EDF">
            <w:pPr>
              <w:pStyle w:val="TableHeading"/>
              <w:spacing w:after="0"/>
              <w:jc w:val="right"/>
              <w:rPr>
                <w:b/>
                <w:szCs w:val="22"/>
              </w:rPr>
            </w:pPr>
            <w:r w:rsidRPr="0017711C">
              <w:rPr>
                <w:b/>
                <w:szCs w:val="22"/>
              </w:rPr>
              <w:t>Standard error (pp)</w:t>
            </w:r>
          </w:p>
        </w:tc>
        <w:tc>
          <w:tcPr>
            <w:tcW w:w="1414" w:type="dxa"/>
            <w:tcBorders>
              <w:top w:val="nil"/>
              <w:bottom w:val="single" w:sz="18" w:space="0" w:color="auto"/>
            </w:tcBorders>
            <w:shd w:val="clear" w:color="auto" w:fill="ABDBF6"/>
            <w:vAlign w:val="bottom"/>
          </w:tcPr>
          <w:p w14:paraId="0557621F" w14:textId="77777777" w:rsidR="004E3E03" w:rsidRPr="0017711C" w:rsidRDefault="004E3E03" w:rsidP="006B5EDF">
            <w:pPr>
              <w:pStyle w:val="TableHeading"/>
              <w:spacing w:after="0"/>
              <w:jc w:val="right"/>
              <w:rPr>
                <w:b/>
                <w:szCs w:val="22"/>
              </w:rPr>
            </w:pPr>
            <w:r w:rsidRPr="0017711C">
              <w:rPr>
                <w:b/>
                <w:szCs w:val="22"/>
              </w:rPr>
              <w:t>95% Confidence Interval (pp)</w:t>
            </w:r>
          </w:p>
        </w:tc>
        <w:tc>
          <w:tcPr>
            <w:tcW w:w="1309" w:type="dxa"/>
            <w:tcBorders>
              <w:top w:val="nil"/>
              <w:bottom w:val="single" w:sz="18" w:space="0" w:color="auto"/>
            </w:tcBorders>
            <w:shd w:val="clear" w:color="auto" w:fill="ABDBF6"/>
            <w:vAlign w:val="bottom"/>
          </w:tcPr>
          <w:p w14:paraId="045BFF2E" w14:textId="77777777" w:rsidR="004E3E03" w:rsidRPr="0017711C" w:rsidRDefault="004E3E03" w:rsidP="006B5EDF">
            <w:pPr>
              <w:pStyle w:val="TableHeading"/>
              <w:spacing w:after="0"/>
              <w:jc w:val="right"/>
              <w:rPr>
                <w:b/>
                <w:szCs w:val="22"/>
              </w:rPr>
            </w:pPr>
            <w:r w:rsidRPr="0017711C">
              <w:rPr>
                <w:b/>
                <w:szCs w:val="22"/>
              </w:rPr>
              <w:t>p-value</w:t>
            </w:r>
          </w:p>
        </w:tc>
      </w:tr>
      <w:tr w:rsidR="003D3B4F" w14:paraId="60E19677" w14:textId="77777777" w:rsidTr="007F613E">
        <w:tc>
          <w:tcPr>
            <w:tcW w:w="1527" w:type="dxa"/>
            <w:tcBorders>
              <w:top w:val="single" w:sz="18" w:space="0" w:color="auto"/>
            </w:tcBorders>
            <w:vAlign w:val="bottom"/>
          </w:tcPr>
          <w:p w14:paraId="71E7561E" w14:textId="77777777" w:rsidR="003D3B4F" w:rsidRPr="00956037" w:rsidRDefault="003D3B4F" w:rsidP="003D3B4F">
            <w:pPr>
              <w:rPr>
                <w:rFonts w:asciiTheme="majorHAnsi" w:hAnsiTheme="majorHAnsi" w:cstheme="majorHAnsi"/>
                <w:szCs w:val="20"/>
              </w:rPr>
            </w:pPr>
            <w:r>
              <w:rPr>
                <w:rFonts w:asciiTheme="majorHAnsi" w:hAnsiTheme="majorHAnsi" w:cstheme="majorHAnsi"/>
                <w:color w:val="000000"/>
                <w:szCs w:val="20"/>
              </w:rPr>
              <w:t>BAU</w:t>
            </w:r>
          </w:p>
        </w:tc>
        <w:tc>
          <w:tcPr>
            <w:tcW w:w="1323" w:type="dxa"/>
            <w:tcBorders>
              <w:top w:val="single" w:sz="18" w:space="0" w:color="auto"/>
            </w:tcBorders>
            <w:vAlign w:val="bottom"/>
          </w:tcPr>
          <w:p w14:paraId="52DFA2F3" w14:textId="77777777" w:rsidR="003D3B4F" w:rsidRPr="00956037" w:rsidRDefault="003D3B4F" w:rsidP="003D3B4F">
            <w:pPr>
              <w:jc w:val="right"/>
              <w:rPr>
                <w:rFonts w:asciiTheme="majorHAnsi" w:hAnsiTheme="majorHAnsi" w:cstheme="majorHAnsi"/>
                <w:szCs w:val="20"/>
              </w:rPr>
            </w:pPr>
            <w:r w:rsidRPr="00956037">
              <w:rPr>
                <w:rFonts w:asciiTheme="majorHAnsi" w:hAnsiTheme="majorHAnsi" w:cstheme="majorHAnsi"/>
                <w:color w:val="000000"/>
                <w:szCs w:val="20"/>
              </w:rPr>
              <w:t>4.50</w:t>
            </w:r>
          </w:p>
        </w:tc>
        <w:tc>
          <w:tcPr>
            <w:tcW w:w="1350" w:type="dxa"/>
            <w:tcBorders>
              <w:top w:val="single" w:sz="18" w:space="0" w:color="auto"/>
            </w:tcBorders>
          </w:tcPr>
          <w:p w14:paraId="687B2D66" w14:textId="76673DB9"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c>
          <w:tcPr>
            <w:tcW w:w="1355" w:type="dxa"/>
            <w:tcBorders>
              <w:top w:val="single" w:sz="18" w:space="0" w:color="auto"/>
            </w:tcBorders>
          </w:tcPr>
          <w:p w14:paraId="58899C30" w14:textId="3616CC3C"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c>
          <w:tcPr>
            <w:tcW w:w="1414" w:type="dxa"/>
            <w:tcBorders>
              <w:top w:val="single" w:sz="18" w:space="0" w:color="auto"/>
            </w:tcBorders>
          </w:tcPr>
          <w:p w14:paraId="3239BA20" w14:textId="2FEB0C9D"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c>
          <w:tcPr>
            <w:tcW w:w="1309" w:type="dxa"/>
            <w:tcBorders>
              <w:top w:val="single" w:sz="18" w:space="0" w:color="auto"/>
            </w:tcBorders>
          </w:tcPr>
          <w:p w14:paraId="6BA62B8C" w14:textId="769B0B3D" w:rsidR="003D3B4F" w:rsidRPr="00956037" w:rsidRDefault="003D3B4F" w:rsidP="003D3B4F">
            <w:pPr>
              <w:jc w:val="right"/>
              <w:rPr>
                <w:rFonts w:asciiTheme="majorHAnsi" w:hAnsiTheme="majorHAnsi" w:cstheme="majorHAnsi"/>
                <w:szCs w:val="20"/>
              </w:rPr>
            </w:pPr>
            <w:r w:rsidRPr="005E3CD3">
              <w:rPr>
                <w:rFonts w:cstheme="minorHAnsi"/>
                <w:color w:val="FFFFFF" w:themeColor="background1"/>
                <w:szCs w:val="20"/>
              </w:rPr>
              <w:t>n/a</w:t>
            </w:r>
          </w:p>
        </w:tc>
      </w:tr>
      <w:tr w:rsidR="004E3E03" w14:paraId="6B2114B6" w14:textId="77777777" w:rsidTr="00B77D1E">
        <w:tc>
          <w:tcPr>
            <w:tcW w:w="1527" w:type="dxa"/>
            <w:vAlign w:val="bottom"/>
          </w:tcPr>
          <w:p w14:paraId="49562FC4"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w:t>
            </w:r>
          </w:p>
        </w:tc>
        <w:tc>
          <w:tcPr>
            <w:tcW w:w="1323" w:type="dxa"/>
            <w:vAlign w:val="bottom"/>
          </w:tcPr>
          <w:p w14:paraId="0A73588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06191E1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1.03</w:t>
            </w:r>
          </w:p>
        </w:tc>
        <w:tc>
          <w:tcPr>
            <w:tcW w:w="1355" w:type="dxa"/>
            <w:vAlign w:val="bottom"/>
          </w:tcPr>
          <w:p w14:paraId="0CA3744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1.14</w:t>
            </w:r>
          </w:p>
        </w:tc>
        <w:tc>
          <w:tcPr>
            <w:tcW w:w="1414" w:type="dxa"/>
            <w:vAlign w:val="bottom"/>
          </w:tcPr>
          <w:p w14:paraId="75AFA1A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2.91)</w:t>
            </w:r>
          </w:p>
        </w:tc>
        <w:tc>
          <w:tcPr>
            <w:tcW w:w="1309" w:type="dxa"/>
            <w:vAlign w:val="bottom"/>
          </w:tcPr>
          <w:p w14:paraId="6DDA4F4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0.82</w:t>
            </w:r>
          </w:p>
        </w:tc>
      </w:tr>
      <w:tr w:rsidR="004E3E03" w14:paraId="26162D0E" w14:textId="77777777" w:rsidTr="00B77D1E">
        <w:tc>
          <w:tcPr>
            <w:tcW w:w="1527" w:type="dxa"/>
            <w:vAlign w:val="bottom"/>
          </w:tcPr>
          <w:p w14:paraId="6F247EEE"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dollar</w:t>
            </w:r>
          </w:p>
        </w:tc>
        <w:tc>
          <w:tcPr>
            <w:tcW w:w="1323" w:type="dxa"/>
            <w:vAlign w:val="bottom"/>
          </w:tcPr>
          <w:p w14:paraId="6626513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6705B1D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1.04</w:t>
            </w:r>
          </w:p>
        </w:tc>
        <w:tc>
          <w:tcPr>
            <w:tcW w:w="1355" w:type="dxa"/>
            <w:vAlign w:val="bottom"/>
          </w:tcPr>
          <w:p w14:paraId="6083AA2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1.16</w:t>
            </w:r>
          </w:p>
        </w:tc>
        <w:tc>
          <w:tcPr>
            <w:tcW w:w="1414" w:type="dxa"/>
            <w:vAlign w:val="bottom"/>
          </w:tcPr>
          <w:p w14:paraId="362313A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2.96)</w:t>
            </w:r>
          </w:p>
        </w:tc>
        <w:tc>
          <w:tcPr>
            <w:tcW w:w="1309" w:type="dxa"/>
            <w:vAlign w:val="bottom"/>
          </w:tcPr>
          <w:p w14:paraId="7AB5A8B5"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0.81</w:t>
            </w:r>
          </w:p>
        </w:tc>
      </w:tr>
      <w:tr w:rsidR="004E3E03" w14:paraId="76210EA1" w14:textId="77777777" w:rsidTr="00B77D1E">
        <w:tc>
          <w:tcPr>
            <w:tcW w:w="1527" w:type="dxa"/>
            <w:vAlign w:val="bottom"/>
          </w:tcPr>
          <w:p w14:paraId="3BCB2AF5"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Fx margin</w:t>
            </w:r>
          </w:p>
        </w:tc>
        <w:tc>
          <w:tcPr>
            <w:tcW w:w="1323" w:type="dxa"/>
            <w:vAlign w:val="bottom"/>
          </w:tcPr>
          <w:p w14:paraId="7C3BCDAB"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3.00</w:t>
            </w:r>
          </w:p>
        </w:tc>
        <w:tc>
          <w:tcPr>
            <w:tcW w:w="1350" w:type="dxa"/>
            <w:vAlign w:val="bottom"/>
          </w:tcPr>
          <w:p w14:paraId="1D4E231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-1.49</w:t>
            </w:r>
          </w:p>
        </w:tc>
        <w:tc>
          <w:tcPr>
            <w:tcW w:w="1355" w:type="dxa"/>
            <w:vAlign w:val="bottom"/>
          </w:tcPr>
          <w:p w14:paraId="59A4061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1.00</w:t>
            </w:r>
          </w:p>
        </w:tc>
        <w:tc>
          <w:tcPr>
            <w:tcW w:w="1414" w:type="dxa"/>
            <w:vAlign w:val="bottom"/>
          </w:tcPr>
          <w:p w14:paraId="048A5BB4"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0.16)</w:t>
            </w:r>
          </w:p>
        </w:tc>
        <w:tc>
          <w:tcPr>
            <w:tcW w:w="1309" w:type="dxa"/>
            <w:vAlign w:val="bottom"/>
          </w:tcPr>
          <w:p w14:paraId="4AECB67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0.07</w:t>
            </w:r>
          </w:p>
        </w:tc>
      </w:tr>
      <w:tr w:rsidR="004E3E03" w14:paraId="7284B3DF" w14:textId="77777777" w:rsidTr="00B77D1E">
        <w:tc>
          <w:tcPr>
            <w:tcW w:w="1527" w:type="dxa"/>
            <w:vAlign w:val="bottom"/>
          </w:tcPr>
          <w:p w14:paraId="6D3B2C0C"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subtracted combination</w:t>
            </w:r>
          </w:p>
        </w:tc>
        <w:tc>
          <w:tcPr>
            <w:tcW w:w="1323" w:type="dxa"/>
            <w:vAlign w:val="bottom"/>
          </w:tcPr>
          <w:p w14:paraId="1215C86A"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68B64E51"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1.05</w:t>
            </w:r>
          </w:p>
        </w:tc>
        <w:tc>
          <w:tcPr>
            <w:tcW w:w="1355" w:type="dxa"/>
            <w:vAlign w:val="bottom"/>
          </w:tcPr>
          <w:p w14:paraId="34E7620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1.16</w:t>
            </w:r>
          </w:p>
        </w:tc>
        <w:tc>
          <w:tcPr>
            <w:tcW w:w="1414" w:type="dxa"/>
            <w:vAlign w:val="bottom"/>
          </w:tcPr>
          <w:p w14:paraId="2BA86FE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2.97)</w:t>
            </w:r>
          </w:p>
        </w:tc>
        <w:tc>
          <w:tcPr>
            <w:tcW w:w="1309" w:type="dxa"/>
            <w:vAlign w:val="bottom"/>
          </w:tcPr>
          <w:p w14:paraId="77D99DB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0.82</w:t>
            </w:r>
          </w:p>
        </w:tc>
      </w:tr>
      <w:tr w:rsidR="004E3E03" w14:paraId="1DEC7F00" w14:textId="77777777" w:rsidTr="00B77D1E">
        <w:tc>
          <w:tcPr>
            <w:tcW w:w="1527" w:type="dxa"/>
            <w:vAlign w:val="bottom"/>
          </w:tcPr>
          <w:p w14:paraId="67F560FA"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Prompt per cent</w:t>
            </w:r>
          </w:p>
        </w:tc>
        <w:tc>
          <w:tcPr>
            <w:tcW w:w="1323" w:type="dxa"/>
            <w:vAlign w:val="bottom"/>
          </w:tcPr>
          <w:p w14:paraId="4B965779"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5.60</w:t>
            </w:r>
          </w:p>
        </w:tc>
        <w:tc>
          <w:tcPr>
            <w:tcW w:w="1350" w:type="dxa"/>
            <w:vAlign w:val="bottom"/>
          </w:tcPr>
          <w:p w14:paraId="61A69213"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1.07</w:t>
            </w:r>
          </w:p>
        </w:tc>
        <w:tc>
          <w:tcPr>
            <w:tcW w:w="1355" w:type="dxa"/>
            <w:vAlign w:val="bottom"/>
          </w:tcPr>
          <w:p w14:paraId="4E3EC9EE"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1.15</w:t>
            </w:r>
          </w:p>
        </w:tc>
        <w:tc>
          <w:tcPr>
            <w:tcW w:w="1414" w:type="dxa"/>
            <w:vAlign w:val="bottom"/>
          </w:tcPr>
          <w:p w14:paraId="59D57FE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2.96)</w:t>
            </w:r>
          </w:p>
        </w:tc>
        <w:tc>
          <w:tcPr>
            <w:tcW w:w="1309" w:type="dxa"/>
            <w:vAlign w:val="bottom"/>
          </w:tcPr>
          <w:p w14:paraId="6E99D0C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0.82</w:t>
            </w:r>
          </w:p>
        </w:tc>
      </w:tr>
      <w:tr w:rsidR="004E3E03" w14:paraId="57A43FFF" w14:textId="77777777" w:rsidTr="00B77D1E">
        <w:tc>
          <w:tcPr>
            <w:tcW w:w="1527" w:type="dxa"/>
            <w:tcBorders>
              <w:bottom w:val="single" w:sz="4" w:space="0" w:color="auto"/>
            </w:tcBorders>
            <w:vAlign w:val="bottom"/>
          </w:tcPr>
          <w:p w14:paraId="14D0E8C3"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Fee added</w:t>
            </w:r>
          </w:p>
        </w:tc>
        <w:tc>
          <w:tcPr>
            <w:tcW w:w="1323" w:type="dxa"/>
            <w:tcBorders>
              <w:bottom w:val="single" w:sz="4" w:space="0" w:color="auto"/>
            </w:tcBorders>
            <w:vAlign w:val="bottom"/>
          </w:tcPr>
          <w:p w14:paraId="2D7E3870"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4.90</w:t>
            </w:r>
          </w:p>
        </w:tc>
        <w:tc>
          <w:tcPr>
            <w:tcW w:w="1350" w:type="dxa"/>
            <w:tcBorders>
              <w:bottom w:val="single" w:sz="4" w:space="0" w:color="auto"/>
            </w:tcBorders>
            <w:vAlign w:val="bottom"/>
          </w:tcPr>
          <w:p w14:paraId="5E47F1FC"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0.35</w:t>
            </w:r>
          </w:p>
        </w:tc>
        <w:tc>
          <w:tcPr>
            <w:tcW w:w="1355" w:type="dxa"/>
            <w:tcBorders>
              <w:bottom w:val="single" w:sz="4" w:space="0" w:color="auto"/>
            </w:tcBorders>
            <w:vAlign w:val="bottom"/>
          </w:tcPr>
          <w:p w14:paraId="091B2D7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1.12</w:t>
            </w:r>
          </w:p>
        </w:tc>
        <w:tc>
          <w:tcPr>
            <w:tcW w:w="1414" w:type="dxa"/>
            <w:tcBorders>
              <w:bottom w:val="single" w:sz="4" w:space="0" w:color="auto"/>
            </w:tcBorders>
            <w:vAlign w:val="bottom"/>
          </w:tcPr>
          <w:p w14:paraId="72ABC455"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2.19)</w:t>
            </w:r>
          </w:p>
        </w:tc>
        <w:tc>
          <w:tcPr>
            <w:tcW w:w="1309" w:type="dxa"/>
            <w:tcBorders>
              <w:bottom w:val="single" w:sz="4" w:space="0" w:color="auto"/>
            </w:tcBorders>
            <w:vAlign w:val="bottom"/>
          </w:tcPr>
          <w:p w14:paraId="4297E11F"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0.62</w:t>
            </w:r>
          </w:p>
        </w:tc>
      </w:tr>
      <w:tr w:rsidR="004E3E03" w14:paraId="2F24418B" w14:textId="77777777" w:rsidTr="00B77D1E">
        <w:tc>
          <w:tcPr>
            <w:tcW w:w="1527" w:type="dxa"/>
            <w:tcBorders>
              <w:top w:val="single" w:sz="4" w:space="0" w:color="auto"/>
              <w:bottom w:val="single" w:sz="18" w:space="0" w:color="auto"/>
            </w:tcBorders>
            <w:vAlign w:val="bottom"/>
          </w:tcPr>
          <w:p w14:paraId="5337FC64" w14:textId="77777777" w:rsidR="004E3E03" w:rsidRPr="00956037" w:rsidRDefault="004E3E03" w:rsidP="00B77D1E">
            <w:pPr>
              <w:rPr>
                <w:rFonts w:asciiTheme="majorHAnsi" w:hAnsiTheme="majorHAnsi" w:cstheme="majorHAnsi"/>
                <w:szCs w:val="20"/>
              </w:rPr>
            </w:pPr>
            <w:r w:rsidRPr="00956037">
              <w:rPr>
                <w:rFonts w:asciiTheme="majorHAnsi" w:hAnsiTheme="majorHAnsi" w:cstheme="majorHAnsi"/>
                <w:color w:val="000000"/>
                <w:szCs w:val="20"/>
              </w:rPr>
              <w:t>Combination 2</w:t>
            </w:r>
          </w:p>
        </w:tc>
        <w:tc>
          <w:tcPr>
            <w:tcW w:w="1323" w:type="dxa"/>
            <w:tcBorders>
              <w:top w:val="single" w:sz="4" w:space="0" w:color="auto"/>
              <w:bottom w:val="single" w:sz="18" w:space="0" w:color="auto"/>
            </w:tcBorders>
            <w:vAlign w:val="bottom"/>
          </w:tcPr>
          <w:p w14:paraId="25DA719B"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5.40</w:t>
            </w:r>
          </w:p>
        </w:tc>
        <w:tc>
          <w:tcPr>
            <w:tcW w:w="1350" w:type="dxa"/>
            <w:tcBorders>
              <w:top w:val="single" w:sz="4" w:space="0" w:color="auto"/>
              <w:bottom w:val="single" w:sz="18" w:space="0" w:color="auto"/>
            </w:tcBorders>
            <w:vAlign w:val="bottom"/>
          </w:tcPr>
          <w:p w14:paraId="484502A7"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0.87</w:t>
            </w:r>
          </w:p>
        </w:tc>
        <w:tc>
          <w:tcPr>
            <w:tcW w:w="1355" w:type="dxa"/>
            <w:tcBorders>
              <w:top w:val="single" w:sz="4" w:space="0" w:color="auto"/>
              <w:bottom w:val="single" w:sz="18" w:space="0" w:color="auto"/>
            </w:tcBorders>
            <w:vAlign w:val="bottom"/>
          </w:tcPr>
          <w:p w14:paraId="1A83951D"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1.15</w:t>
            </w:r>
          </w:p>
        </w:tc>
        <w:tc>
          <w:tcPr>
            <w:tcW w:w="1414" w:type="dxa"/>
            <w:tcBorders>
              <w:top w:val="single" w:sz="4" w:space="0" w:color="auto"/>
              <w:bottom w:val="single" w:sz="18" w:space="0" w:color="auto"/>
            </w:tcBorders>
            <w:vAlign w:val="bottom"/>
          </w:tcPr>
          <w:p w14:paraId="44FC4836"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(-Inf – 2.76)</w:t>
            </w:r>
          </w:p>
        </w:tc>
        <w:tc>
          <w:tcPr>
            <w:tcW w:w="1309" w:type="dxa"/>
            <w:tcBorders>
              <w:top w:val="single" w:sz="4" w:space="0" w:color="auto"/>
              <w:bottom w:val="single" w:sz="18" w:space="0" w:color="auto"/>
            </w:tcBorders>
            <w:vAlign w:val="bottom"/>
          </w:tcPr>
          <w:p w14:paraId="1D6B0ED2" w14:textId="77777777" w:rsidR="004E3E03" w:rsidRPr="00956037" w:rsidRDefault="004E3E03" w:rsidP="00B77D1E">
            <w:pPr>
              <w:jc w:val="right"/>
              <w:rPr>
                <w:rFonts w:asciiTheme="majorHAnsi" w:hAnsiTheme="majorHAnsi" w:cstheme="majorHAnsi"/>
                <w:szCs w:val="20"/>
              </w:rPr>
            </w:pPr>
            <w:r w:rsidRPr="00956037">
              <w:rPr>
                <w:rFonts w:asciiTheme="majorHAnsi" w:hAnsiTheme="majorHAnsi" w:cstheme="majorHAnsi"/>
                <w:color w:val="000000"/>
                <w:szCs w:val="20"/>
              </w:rPr>
              <w:t>0.78</w:t>
            </w:r>
          </w:p>
        </w:tc>
      </w:tr>
    </w:tbl>
    <w:p w14:paraId="1CF32E44" w14:textId="1364170F" w:rsidR="004E3E03" w:rsidRDefault="004E3E03" w:rsidP="004E3E03">
      <w:pPr>
        <w:pStyle w:val="SourceNotesText"/>
      </w:pPr>
      <w:r>
        <w:t>OLS model adjusted for tertiary education and IMT use with HC2 robust standard errors. N = 5</w:t>
      </w:r>
      <w:r w:rsidR="00B52017">
        <w:t>,</w:t>
      </w:r>
      <w:r>
        <w:t>673</w:t>
      </w:r>
    </w:p>
    <w:p w14:paraId="25B448B5" w14:textId="21AB5AAF" w:rsidR="00941776" w:rsidRDefault="00941776" w:rsidP="00BB6A47">
      <w:r>
        <w:br w:type="page"/>
      </w:r>
    </w:p>
    <w:p w14:paraId="45C2C21E" w14:textId="337A69E2" w:rsidR="00BB6A47" w:rsidRDefault="00BB6A47" w:rsidP="00BB6A47">
      <w:pPr>
        <w:pStyle w:val="Heading3"/>
      </w:pPr>
      <w:r>
        <w:lastRenderedPageBreak/>
        <w:t>User experience</w:t>
      </w:r>
    </w:p>
    <w:p w14:paraId="7AD49C36" w14:textId="31DD9BA3" w:rsidR="00BB6A47" w:rsidRDefault="00BB6A47" w:rsidP="00BB6A47">
      <w:r>
        <w:t xml:space="preserve">As part of the ‘user experience’ component of the survey, we asked participants to click on regions of the calculators that they found confusing or helpful. Below we present the results, showing two images for each treatment arm: one summarising the percentage of participants that found a region confusing, and a second summarising the percentage of participants who found it helpful. We have colour-coded regions depending on the valence (green for helpful, pink for confusing) and the percentage of respondents who clicked on a region. Regions highlighted in grey are those that less than 10% of respondents clicked on. </w:t>
      </w:r>
      <w:r w:rsidR="00C67807">
        <w:t>Region</w:t>
      </w:r>
      <w:r>
        <w:t xml:space="preserve">s that 11-25% of respondents clicked on were designated very light green or very light pink. </w:t>
      </w:r>
      <w:r w:rsidR="00C67807">
        <w:t>Region</w:t>
      </w:r>
      <w:r>
        <w:t xml:space="preserve">s that 26-50% of respondents clicked on were designated light green or light pink and </w:t>
      </w:r>
      <w:r w:rsidR="00C67807">
        <w:t>regions</w:t>
      </w:r>
      <w:r>
        <w:t xml:space="preserve"> that more than 50% of respondents clicked on where in dark green or dark pink.</w:t>
      </w:r>
      <w:r w:rsidR="00841AB7">
        <w:t xml:space="preserve"> Information the Figures is also replicated in the Tables immediately afterwards.</w:t>
      </w:r>
    </w:p>
    <w:p w14:paraId="5EFCE1FB" w14:textId="390A8B6F" w:rsidR="00BB6A47" w:rsidRPr="00F16EA1" w:rsidRDefault="00BB6A47" w:rsidP="00BB6A47">
      <w:pPr>
        <w:pStyle w:val="Heading4"/>
      </w:pPr>
      <w:r w:rsidRPr="00F16EA1">
        <w:t>BAU</w:t>
      </w:r>
      <w:r>
        <w:t xml:space="preserve"> (Figure 1</w:t>
      </w:r>
      <w:r w:rsidR="00841AB7">
        <w:t xml:space="preserve"> and Table 15</w:t>
      </w:r>
      <w:r>
        <w:t>)</w:t>
      </w:r>
    </w:p>
    <w:p w14:paraId="26763A78" w14:textId="6AEBA9BD" w:rsidR="00BB6A47" w:rsidRDefault="00BB6A47" w:rsidP="00BB6A47">
      <w:r>
        <w:t>In this group participants needed to compare bot</w:t>
      </w:r>
      <w:r w:rsidR="00CF2AA2">
        <w:t>h the ‘</w:t>
      </w:r>
      <w:r>
        <w:t>total you pay</w:t>
      </w:r>
      <w:r w:rsidR="00CF2AA2">
        <w:t>’ and ‘recipient gets’</w:t>
      </w:r>
      <w:r>
        <w:t xml:space="preserve"> </w:t>
      </w:r>
      <w:r w:rsidR="00C67807">
        <w:t>regions</w:t>
      </w:r>
      <w:r>
        <w:t xml:space="preserve"> to determine which calculator was the best value. Therefore it is not surprising that participants in this group found the </w:t>
      </w:r>
      <w:r w:rsidR="00CF2AA2">
        <w:t>‘total you pay’ (50%) and ‘recipient gets’</w:t>
      </w:r>
      <w:r>
        <w:t xml:space="preserve"> (58%) boxes most helpful. Generally people did not find this calculators confusing, but a</w:t>
      </w:r>
      <w:r w:rsidR="00CF2AA2">
        <w:t>round 14% of respondents rated ‘amount you’re converting’ and ‘</w:t>
      </w:r>
      <w:r>
        <w:t>correspondent ban</w:t>
      </w:r>
      <w:r w:rsidR="00CF2AA2">
        <w:t>k fee’</w:t>
      </w:r>
      <w:r>
        <w:t xml:space="preserve"> confusing.</w:t>
      </w:r>
    </w:p>
    <w:p w14:paraId="5B24D7AA" w14:textId="0EED442E" w:rsidR="00B52017" w:rsidRDefault="00B52017" w:rsidP="00BB6A47">
      <w:r w:rsidRPr="00B52017">
        <w:rPr>
          <w:noProof/>
        </w:rPr>
        <w:drawing>
          <wp:inline distT="0" distB="0" distL="0" distR="0" wp14:anchorId="1F814C60" wp14:editId="4B8CC523">
            <wp:extent cx="4562608" cy="3445933"/>
            <wp:effectExtent l="0" t="0" r="0" b="2540"/>
            <wp:docPr id="1" name="Picture 1" descr="Visual illustration of which sections of the BAU calculators participants found confusing or helpful. The data underpinning the image is provided in 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4877" cy="3455199"/>
                    </a:xfrm>
                    <a:prstGeom prst="rect">
                      <a:avLst/>
                    </a:prstGeom>
                  </pic:spPr>
                </pic:pic>
              </a:graphicData>
            </a:graphic>
          </wp:inline>
        </w:drawing>
      </w:r>
    </w:p>
    <w:p w14:paraId="33072427" w14:textId="0D80FBB3" w:rsidR="00BB6A47" w:rsidRDefault="00C96BD1" w:rsidP="00C96BD1">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1</w:t>
      </w:r>
      <w:r w:rsidR="001E0814">
        <w:rPr>
          <w:noProof/>
        </w:rPr>
        <w:fldChar w:fldCharType="end"/>
      </w:r>
      <w:r>
        <w:t>. Confusing and helpful regions in the BAU calculator</w:t>
      </w:r>
    </w:p>
    <w:p w14:paraId="377CC116" w14:textId="77777777" w:rsidR="0069546E" w:rsidRDefault="0069546E">
      <w:pPr>
        <w:spacing w:after="0" w:line="240" w:lineRule="auto"/>
      </w:pPr>
      <w:r>
        <w:br w:type="page"/>
      </w:r>
    </w:p>
    <w:p w14:paraId="2E48D89A" w14:textId="14A01443" w:rsidR="00A17312" w:rsidRDefault="00A17312" w:rsidP="00A17312">
      <w:pPr>
        <w:pStyle w:val="Caption"/>
        <w:keepNext/>
        <w:outlineLvl w:val="4"/>
      </w:pPr>
      <w:r>
        <w:lastRenderedPageBreak/>
        <w:t xml:space="preserve">Table </w:t>
      </w:r>
      <w:r w:rsidR="001E0814">
        <w:fldChar w:fldCharType="begin"/>
      </w:r>
      <w:r w:rsidR="001E0814">
        <w:instrText xml:space="preserve"> SEQ Table \* ARABIC </w:instrText>
      </w:r>
      <w:r w:rsidR="001E0814">
        <w:fldChar w:fldCharType="separate"/>
      </w:r>
      <w:r w:rsidR="00C21D3F">
        <w:rPr>
          <w:noProof/>
        </w:rPr>
        <w:t>15</w:t>
      </w:r>
      <w:r w:rsidR="001E0814">
        <w:rPr>
          <w:noProof/>
        </w:rPr>
        <w:fldChar w:fldCharType="end"/>
      </w:r>
      <w:r>
        <w:t>. C</w:t>
      </w:r>
      <w:r w:rsidRPr="000050F1">
        <w:t>onfusing a</w:t>
      </w:r>
      <w:r>
        <w:t xml:space="preserve">nd helpful regions in the BAU </w:t>
      </w:r>
      <w:r w:rsidRPr="000050F1">
        <w:t>conditions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16DD9F87"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E53E71A" w14:textId="0A3C63B7" w:rsidR="002033C8" w:rsidRPr="0069546E" w:rsidRDefault="0026619B" w:rsidP="002033C8">
            <w:pPr>
              <w:pStyle w:val="TableHeading"/>
              <w:widowControl w:val="0"/>
              <w:spacing w:after="0"/>
              <w:rPr>
                <w:rFonts w:cstheme="majorHAnsi"/>
                <w:color w:val="FFFFFF" w:themeColor="background2"/>
                <w:szCs w:val="20"/>
              </w:rPr>
            </w:pPr>
            <w:r>
              <w:rPr>
                <w:rFonts w:cstheme="majorHAnsi"/>
                <w:color w:val="FFFFFF" w:themeColor="background2"/>
                <w:szCs w:val="20"/>
              </w:rPr>
              <w:t>Region</w:t>
            </w:r>
          </w:p>
        </w:tc>
        <w:tc>
          <w:tcPr>
            <w:tcW w:w="1701" w:type="dxa"/>
          </w:tcPr>
          <w:p w14:paraId="16FAABDF" w14:textId="13516746" w:rsidR="002033C8" w:rsidRPr="0069546E" w:rsidRDefault="002033C8" w:rsidP="002033C8">
            <w:pPr>
              <w:pStyle w:val="TableHeading"/>
              <w:widowControl w:val="0"/>
              <w:spacing w:after="0"/>
              <w:jc w:val="right"/>
              <w:cnfStyle w:val="100000000000" w:firstRow="1" w:lastRow="0" w:firstColumn="0" w:lastColumn="0" w:oddVBand="0" w:evenVBand="0" w:oddHBand="0" w:evenHBand="0" w:firstRowFirstColumn="0" w:firstRowLastColumn="0" w:lastRowFirstColumn="0" w:lastRowLastColumn="0"/>
              <w:rPr>
                <w:rFonts w:cstheme="majorHAnsi"/>
                <w:color w:val="FFFFFF" w:themeColor="background2"/>
                <w:szCs w:val="20"/>
              </w:rPr>
            </w:pPr>
            <w:r w:rsidRPr="0069546E">
              <w:rPr>
                <w:rFonts w:cstheme="majorHAnsi"/>
                <w:color w:val="FFFFFF" w:themeColor="background2"/>
                <w:szCs w:val="20"/>
              </w:rPr>
              <w:t>Confusing %</w:t>
            </w:r>
          </w:p>
        </w:tc>
        <w:tc>
          <w:tcPr>
            <w:tcW w:w="1701" w:type="dxa"/>
            <w:noWrap/>
            <w:hideMark/>
          </w:tcPr>
          <w:p w14:paraId="43D57B74" w14:textId="7E04BE04" w:rsidR="002033C8" w:rsidRPr="0069546E" w:rsidRDefault="002033C8" w:rsidP="002033C8">
            <w:pPr>
              <w:pStyle w:val="TableHeading"/>
              <w:widowControl w:val="0"/>
              <w:spacing w:after="0"/>
              <w:jc w:val="right"/>
              <w:cnfStyle w:val="100000000000" w:firstRow="1" w:lastRow="0" w:firstColumn="0" w:lastColumn="0" w:oddVBand="0" w:evenVBand="0" w:oddHBand="0" w:evenHBand="0" w:firstRowFirstColumn="0" w:firstRowLastColumn="0" w:lastRowFirstColumn="0" w:lastRowLastColumn="0"/>
              <w:rPr>
                <w:rFonts w:cstheme="majorHAnsi"/>
                <w:color w:val="FFFFFF" w:themeColor="background2"/>
                <w:szCs w:val="20"/>
              </w:rPr>
            </w:pPr>
            <w:r w:rsidRPr="0069546E">
              <w:rPr>
                <w:rFonts w:cstheme="majorHAnsi"/>
                <w:color w:val="FFFFFF" w:themeColor="background2"/>
                <w:szCs w:val="20"/>
              </w:rPr>
              <w:t>Helpful %</w:t>
            </w:r>
          </w:p>
        </w:tc>
      </w:tr>
      <w:tr w:rsidR="002033C8" w:rsidRPr="00320EE5" w14:paraId="6E3E7F7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1039E5A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012F0069" w14:textId="34F3AA71"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0.14</w:t>
            </w:r>
          </w:p>
        </w:tc>
        <w:tc>
          <w:tcPr>
            <w:tcW w:w="1701" w:type="dxa"/>
            <w:noWrap/>
          </w:tcPr>
          <w:p w14:paraId="182CDE10" w14:textId="03697EB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0.85</w:t>
            </w:r>
          </w:p>
        </w:tc>
      </w:tr>
      <w:tr w:rsidR="002033C8" w:rsidRPr="00320EE5" w14:paraId="6BFDD570"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67D29D5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4CC5BD28" w14:textId="02DE8BD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1.56</w:t>
            </w:r>
          </w:p>
        </w:tc>
        <w:tc>
          <w:tcPr>
            <w:tcW w:w="1701" w:type="dxa"/>
            <w:noWrap/>
          </w:tcPr>
          <w:p w14:paraId="15EAE0C2" w14:textId="10E8C47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29.97</w:t>
            </w:r>
          </w:p>
        </w:tc>
      </w:tr>
      <w:tr w:rsidR="002033C8" w:rsidRPr="00320EE5" w14:paraId="6C8C885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7780D8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6D953DAE" w14:textId="2EA87CD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1.85</w:t>
            </w:r>
          </w:p>
        </w:tc>
        <w:tc>
          <w:tcPr>
            <w:tcW w:w="1701" w:type="dxa"/>
            <w:noWrap/>
          </w:tcPr>
          <w:p w14:paraId="24F116E7" w14:textId="6A70345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58.10</w:t>
            </w:r>
          </w:p>
        </w:tc>
      </w:tr>
      <w:tr w:rsidR="002033C8" w:rsidRPr="00320EE5" w14:paraId="5F5E4E61"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2827E15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08842530" w14:textId="10C94E7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5.26</w:t>
            </w:r>
          </w:p>
        </w:tc>
        <w:tc>
          <w:tcPr>
            <w:tcW w:w="1701" w:type="dxa"/>
            <w:noWrap/>
          </w:tcPr>
          <w:p w14:paraId="1CFB8B96" w14:textId="03B66D1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50.43</w:t>
            </w:r>
          </w:p>
        </w:tc>
      </w:tr>
      <w:tr w:rsidR="002033C8" w:rsidRPr="00320EE5" w14:paraId="512D4CA1"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3AE25D12"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09FA7058" w14:textId="15D43BB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6.53</w:t>
            </w:r>
          </w:p>
        </w:tc>
        <w:tc>
          <w:tcPr>
            <w:tcW w:w="1701" w:type="dxa"/>
            <w:noWrap/>
          </w:tcPr>
          <w:p w14:paraId="19195707" w14:textId="64ED985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35.23</w:t>
            </w:r>
          </w:p>
        </w:tc>
      </w:tr>
      <w:tr w:rsidR="002033C8" w:rsidRPr="00320EE5" w14:paraId="6DD6D10A"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55D26BE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13A8C1D8" w14:textId="0A02D6F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8.81</w:t>
            </w:r>
          </w:p>
        </w:tc>
        <w:tc>
          <w:tcPr>
            <w:tcW w:w="1701" w:type="dxa"/>
            <w:noWrap/>
          </w:tcPr>
          <w:p w14:paraId="048165A4" w14:textId="7D35CA8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21.59</w:t>
            </w:r>
          </w:p>
        </w:tc>
      </w:tr>
      <w:tr w:rsidR="002033C8" w:rsidRPr="00320EE5" w14:paraId="63489E58"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5714CF99"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6745400F" w14:textId="29FC5C4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9.94</w:t>
            </w:r>
          </w:p>
        </w:tc>
        <w:tc>
          <w:tcPr>
            <w:tcW w:w="1701" w:type="dxa"/>
            <w:noWrap/>
          </w:tcPr>
          <w:p w14:paraId="546CFF71" w14:textId="094CEDA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35.65</w:t>
            </w:r>
          </w:p>
        </w:tc>
      </w:tr>
      <w:tr w:rsidR="002033C8" w:rsidRPr="00320EE5" w14:paraId="6BCF21E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45A69298"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4363DB84" w14:textId="516DC8C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14.35</w:t>
            </w:r>
          </w:p>
        </w:tc>
        <w:tc>
          <w:tcPr>
            <w:tcW w:w="1701" w:type="dxa"/>
            <w:noWrap/>
          </w:tcPr>
          <w:p w14:paraId="22529DDF" w14:textId="570A5B7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17.47</w:t>
            </w:r>
          </w:p>
        </w:tc>
      </w:tr>
      <w:tr w:rsidR="002033C8" w:rsidRPr="00320EE5" w14:paraId="013AF42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2B70EE0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E665968" w14:textId="7BBBFC6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14.49</w:t>
            </w:r>
          </w:p>
        </w:tc>
        <w:tc>
          <w:tcPr>
            <w:tcW w:w="1701" w:type="dxa"/>
            <w:noWrap/>
          </w:tcPr>
          <w:p w14:paraId="2667565C" w14:textId="4F697F2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20.60</w:t>
            </w:r>
          </w:p>
        </w:tc>
      </w:tr>
    </w:tbl>
    <w:p w14:paraId="4DB60471" w14:textId="77777777" w:rsidR="0069546E" w:rsidRDefault="0069546E" w:rsidP="0069546E"/>
    <w:p w14:paraId="326DEBC5" w14:textId="77777777" w:rsidR="0069546E" w:rsidRDefault="0069546E" w:rsidP="0069546E">
      <w:r>
        <w:t xml:space="preserve"> </w:t>
      </w:r>
    </w:p>
    <w:p w14:paraId="55A42D42" w14:textId="77777777" w:rsidR="0069546E" w:rsidRDefault="0069546E" w:rsidP="0069546E">
      <w:pPr>
        <w:rPr>
          <w:rFonts w:asciiTheme="majorHAnsi" w:hAnsiTheme="majorHAnsi"/>
          <w:color w:val="2158A9" w:themeColor="accent2"/>
          <w:sz w:val="24"/>
          <w:szCs w:val="44"/>
        </w:rPr>
      </w:pPr>
      <w:r>
        <w:br w:type="page"/>
      </w:r>
    </w:p>
    <w:p w14:paraId="4A008EF8" w14:textId="1A44B92B" w:rsidR="00BB6A47" w:rsidRPr="00F16EA1" w:rsidRDefault="00BB6A47" w:rsidP="0069546E">
      <w:pPr>
        <w:pStyle w:val="Heading4"/>
      </w:pPr>
      <w:r w:rsidRPr="00F16EA1">
        <w:lastRenderedPageBreak/>
        <w:t>Fee subtracted</w:t>
      </w:r>
      <w:r>
        <w:t xml:space="preserve"> (Figure 2</w:t>
      </w:r>
      <w:r w:rsidR="00AC0FDF">
        <w:t xml:space="preserve"> and Table 16</w:t>
      </w:r>
      <w:r>
        <w:t>)</w:t>
      </w:r>
    </w:p>
    <w:p w14:paraId="1279AE51" w14:textId="1BC09E3C" w:rsidR="00BB6A47" w:rsidRDefault="00BB6A47" w:rsidP="00BB6A47">
      <w:r>
        <w:t>To compare value in this group respondents needed only to</w:t>
      </w:r>
      <w:r w:rsidR="00CF2AA2">
        <w:t xml:space="preserve"> compare the numbers in the ‘</w:t>
      </w:r>
      <w:r>
        <w:t>recipient gets</w:t>
      </w:r>
      <w:r w:rsidR="00CF2AA2">
        <w:t>’</w:t>
      </w:r>
      <w:r>
        <w:t xml:space="preserve"> box. Given the very high accuracy in this group, it is not surprising </w:t>
      </w:r>
      <w:r w:rsidR="00CF2AA2">
        <w:t>that 63% of people found the ‘recipient gets’</w:t>
      </w:r>
      <w:r>
        <w:t xml:space="preserve"> box helpful.</w:t>
      </w:r>
    </w:p>
    <w:p w14:paraId="380023F6" w14:textId="43764795" w:rsidR="00BB6A47" w:rsidRDefault="00A05387" w:rsidP="00BB6A47">
      <w:r w:rsidRPr="00A05387">
        <w:rPr>
          <w:noProof/>
        </w:rPr>
        <w:drawing>
          <wp:inline distT="0" distB="0" distL="0" distR="0" wp14:anchorId="2BA4F752" wp14:editId="09D92DAA">
            <wp:extent cx="5256530" cy="3908425"/>
            <wp:effectExtent l="0" t="0" r="1270" b="0"/>
            <wp:docPr id="3" name="Picture 3" descr="Visual illustration of which sections of the 'fee subtracted' calculators participants found confusing or helpful. The most confusing section was the 'correpondent bank fee', with a 12% confusion rating. The data underpinning the image is provide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6530" cy="3908425"/>
                    </a:xfrm>
                    <a:prstGeom prst="rect">
                      <a:avLst/>
                    </a:prstGeom>
                  </pic:spPr>
                </pic:pic>
              </a:graphicData>
            </a:graphic>
          </wp:inline>
        </w:drawing>
      </w:r>
    </w:p>
    <w:p w14:paraId="57B5C398" w14:textId="16C0C8D7" w:rsidR="00C96BD1" w:rsidRDefault="00C96BD1" w:rsidP="00C96BD1">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2</w:t>
      </w:r>
      <w:r w:rsidR="001E0814">
        <w:rPr>
          <w:noProof/>
        </w:rPr>
        <w:fldChar w:fldCharType="end"/>
      </w:r>
      <w:r>
        <w:t>. Confusing and helpful regions in the fee subtracted calculators</w:t>
      </w:r>
    </w:p>
    <w:p w14:paraId="4F6A70B7" w14:textId="61B49813" w:rsidR="00A17312" w:rsidRDefault="00A17312" w:rsidP="00A17312">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16</w:t>
      </w:r>
      <w:r w:rsidR="001E0814">
        <w:rPr>
          <w:noProof/>
        </w:rPr>
        <w:fldChar w:fldCharType="end"/>
      </w:r>
      <w:r>
        <w:t>. C</w:t>
      </w:r>
      <w:r w:rsidRPr="00D22F1A">
        <w:t>onfusing and helpful regions in the fee subtracted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75AD3A68"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5A79FED8" w14:textId="2667DC8C" w:rsidR="002033C8" w:rsidRPr="00320EE5" w:rsidRDefault="0026619B" w:rsidP="002033C8">
            <w:pPr>
              <w:widowControl w:val="0"/>
              <w:spacing w:after="0"/>
              <w:rPr>
                <w:rFonts w:asciiTheme="majorHAnsi" w:hAnsiTheme="majorHAnsi" w:cstheme="majorHAnsi"/>
                <w:color w:val="000000"/>
                <w:szCs w:val="20"/>
              </w:rPr>
            </w:pPr>
            <w:r>
              <w:rPr>
                <w:rFonts w:cstheme="majorHAnsi"/>
                <w:color w:val="FFFFFF" w:themeColor="background2"/>
                <w:szCs w:val="20"/>
              </w:rPr>
              <w:t>Region</w:t>
            </w:r>
          </w:p>
        </w:tc>
        <w:tc>
          <w:tcPr>
            <w:tcW w:w="1701" w:type="dxa"/>
          </w:tcPr>
          <w:p w14:paraId="458D738C" w14:textId="724CFA55" w:rsidR="002033C8" w:rsidRPr="0069546E"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cstheme="majorHAnsi"/>
                <w:color w:val="FFFFFF" w:themeColor="background2"/>
                <w:szCs w:val="20"/>
              </w:rPr>
            </w:pPr>
            <w:r w:rsidRPr="0069546E">
              <w:rPr>
                <w:rFonts w:cstheme="majorHAnsi"/>
                <w:color w:val="FFFFFF" w:themeColor="background2"/>
                <w:szCs w:val="20"/>
              </w:rPr>
              <w:t>Confusing %</w:t>
            </w:r>
          </w:p>
        </w:tc>
        <w:tc>
          <w:tcPr>
            <w:tcW w:w="1701" w:type="dxa"/>
            <w:noWrap/>
          </w:tcPr>
          <w:p w14:paraId="15328A4D" w14:textId="4FB7498D"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69546E">
              <w:rPr>
                <w:rFonts w:cstheme="majorHAnsi"/>
                <w:color w:val="FFFFFF" w:themeColor="background2"/>
                <w:szCs w:val="20"/>
              </w:rPr>
              <w:t>Helpful %</w:t>
            </w:r>
          </w:p>
        </w:tc>
      </w:tr>
      <w:tr w:rsidR="002033C8" w:rsidRPr="00320EE5" w14:paraId="5A494EE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9FFCF2"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0E73CD24" w14:textId="0E2C7DC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46B7B046" w14:textId="6464EA0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0.56</w:t>
            </w:r>
          </w:p>
        </w:tc>
      </w:tr>
      <w:tr w:rsidR="002033C8" w:rsidRPr="00320EE5" w14:paraId="20376D8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2DBBD5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210BE654" w14:textId="5BE1E82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0.84</w:t>
            </w:r>
          </w:p>
        </w:tc>
        <w:tc>
          <w:tcPr>
            <w:tcW w:w="1701" w:type="dxa"/>
            <w:noWrap/>
          </w:tcPr>
          <w:p w14:paraId="32FC958B" w14:textId="59D6D08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62.73</w:t>
            </w:r>
          </w:p>
        </w:tc>
      </w:tr>
      <w:tr w:rsidR="002033C8" w:rsidRPr="00320EE5" w14:paraId="028DBAB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7544D4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32F4F633" w14:textId="0494D89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1.27</w:t>
            </w:r>
          </w:p>
        </w:tc>
        <w:tc>
          <w:tcPr>
            <w:tcW w:w="1701" w:type="dxa"/>
            <w:noWrap/>
          </w:tcPr>
          <w:p w14:paraId="48255D88" w14:textId="0F5109E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32.35</w:t>
            </w:r>
          </w:p>
        </w:tc>
      </w:tr>
      <w:tr w:rsidR="002033C8" w:rsidRPr="00320EE5" w14:paraId="1C8C99E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26B8258"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2632EF1D" w14:textId="5D47102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5.20</w:t>
            </w:r>
          </w:p>
        </w:tc>
        <w:tc>
          <w:tcPr>
            <w:tcW w:w="1701" w:type="dxa"/>
            <w:noWrap/>
          </w:tcPr>
          <w:p w14:paraId="31744A54" w14:textId="5861422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36.57</w:t>
            </w:r>
          </w:p>
        </w:tc>
      </w:tr>
      <w:tr w:rsidR="002033C8" w:rsidRPr="00320EE5" w14:paraId="5A3A62B2"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19124C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60FA919" w14:textId="0A443B9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6.61</w:t>
            </w:r>
          </w:p>
        </w:tc>
        <w:tc>
          <w:tcPr>
            <w:tcW w:w="1701" w:type="dxa"/>
            <w:noWrap/>
          </w:tcPr>
          <w:p w14:paraId="483D7C80" w14:textId="56B5587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23.07</w:t>
            </w:r>
          </w:p>
        </w:tc>
      </w:tr>
      <w:tr w:rsidR="002033C8" w:rsidRPr="00320EE5" w14:paraId="2FC76E3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800B5FB"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2D8AA95C" w14:textId="76AF780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6.75</w:t>
            </w:r>
          </w:p>
        </w:tc>
        <w:tc>
          <w:tcPr>
            <w:tcW w:w="1701" w:type="dxa"/>
            <w:noWrap/>
          </w:tcPr>
          <w:p w14:paraId="7E524129" w14:textId="13E4046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34.04</w:t>
            </w:r>
          </w:p>
        </w:tc>
      </w:tr>
      <w:tr w:rsidR="002033C8" w:rsidRPr="00320EE5" w14:paraId="5471088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65189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47E84349" w14:textId="449DAD9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9.00</w:t>
            </w:r>
          </w:p>
        </w:tc>
        <w:tc>
          <w:tcPr>
            <w:tcW w:w="1701" w:type="dxa"/>
            <w:noWrap/>
          </w:tcPr>
          <w:p w14:paraId="4B6E1D25" w14:textId="036EACC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39.10</w:t>
            </w:r>
          </w:p>
        </w:tc>
      </w:tr>
      <w:tr w:rsidR="002033C8" w:rsidRPr="00320EE5" w14:paraId="0A22D88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708B19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72BCF7E3" w14:textId="701A5C0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9.70</w:t>
            </w:r>
          </w:p>
        </w:tc>
        <w:tc>
          <w:tcPr>
            <w:tcW w:w="1701" w:type="dxa"/>
            <w:noWrap/>
          </w:tcPr>
          <w:p w14:paraId="7392620B" w14:textId="3095828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19.97</w:t>
            </w:r>
          </w:p>
        </w:tc>
      </w:tr>
      <w:tr w:rsidR="002033C8" w:rsidRPr="00320EE5" w14:paraId="2DBBEA4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3C2D4E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53B451B1" w14:textId="3E49DD1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12.10</w:t>
            </w:r>
          </w:p>
        </w:tc>
        <w:tc>
          <w:tcPr>
            <w:tcW w:w="1701" w:type="dxa"/>
            <w:noWrap/>
          </w:tcPr>
          <w:p w14:paraId="746F908A" w14:textId="4900A44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19.83</w:t>
            </w:r>
          </w:p>
        </w:tc>
      </w:tr>
    </w:tbl>
    <w:p w14:paraId="30774D3F" w14:textId="1D18837C" w:rsidR="00BB6A47" w:rsidRDefault="0069546E" w:rsidP="0069546E">
      <w:pPr>
        <w:rPr>
          <w:b/>
          <w:color w:val="2158A9" w:themeColor="accent2"/>
        </w:rPr>
      </w:pPr>
      <w:r>
        <w:t xml:space="preserve"> </w:t>
      </w:r>
      <w:r w:rsidR="00BB6A47">
        <w:br w:type="page"/>
      </w:r>
    </w:p>
    <w:p w14:paraId="76A676AA" w14:textId="16E6A3A8" w:rsidR="00BB6A47" w:rsidRPr="00F16EA1" w:rsidRDefault="00BB6A47" w:rsidP="00BB6A47">
      <w:pPr>
        <w:pStyle w:val="Heading4"/>
      </w:pPr>
      <w:r w:rsidRPr="00F16EA1">
        <w:lastRenderedPageBreak/>
        <w:t>Fee added</w:t>
      </w:r>
      <w:r>
        <w:t xml:space="preserve"> (Figure 3</w:t>
      </w:r>
      <w:r w:rsidR="00F93279">
        <w:t xml:space="preserve"> and Table 17</w:t>
      </w:r>
      <w:r>
        <w:t>)</w:t>
      </w:r>
    </w:p>
    <w:p w14:paraId="6B233D95" w14:textId="61889C24" w:rsidR="00BB6A47" w:rsidRDefault="00BB6A47" w:rsidP="00BB6A47">
      <w:r>
        <w:t>As with the BAU group, participants</w:t>
      </w:r>
      <w:r w:rsidR="003E78BA">
        <w:t xml:space="preserve"> in this group needed both the ‘total you pay’ and ‘recipient gets’</w:t>
      </w:r>
      <w:r>
        <w:t xml:space="preserve"> </w:t>
      </w:r>
      <w:r w:rsidR="00C67807">
        <w:t>region</w:t>
      </w:r>
      <w:r>
        <w:t>s to compare value. Similar to that gr</w:t>
      </w:r>
      <w:r w:rsidR="003E78BA">
        <w:t>oup, 53% found the ‘recipient gets’ box helpful and 57% found the ‘total you pay’</w:t>
      </w:r>
      <w:r>
        <w:t xml:space="preserve"> </w:t>
      </w:r>
      <w:r w:rsidR="00C67807">
        <w:t>region helpful. There were few region</w:t>
      </w:r>
      <w:r>
        <w:t xml:space="preserve">s that people found confusing, with low rates across all </w:t>
      </w:r>
      <w:r w:rsidR="00C67807">
        <w:t>region</w:t>
      </w:r>
      <w:r>
        <w:t>s of the calculator.</w:t>
      </w:r>
    </w:p>
    <w:p w14:paraId="6BDBA51A" w14:textId="77777777" w:rsidR="00C96BD1" w:rsidRDefault="00F93279" w:rsidP="00C96BD1">
      <w:pPr>
        <w:keepNext/>
      </w:pPr>
      <w:r w:rsidRPr="00F93279">
        <w:rPr>
          <w:noProof/>
        </w:rPr>
        <w:drawing>
          <wp:inline distT="0" distB="0" distL="0" distR="0" wp14:anchorId="67F7DC97" wp14:editId="166013FC">
            <wp:extent cx="5080000" cy="3831172"/>
            <wp:effectExtent l="0" t="0" r="6350" b="0"/>
            <wp:docPr id="4" name="Picture 4" descr="Visual illustration of which sections of the 'fee added' calculators participants found confusing or helpful. The data underpinning the image is provided in 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3495" cy="3833808"/>
                    </a:xfrm>
                    <a:prstGeom prst="rect">
                      <a:avLst/>
                    </a:prstGeom>
                  </pic:spPr>
                </pic:pic>
              </a:graphicData>
            </a:graphic>
          </wp:inline>
        </w:drawing>
      </w:r>
    </w:p>
    <w:p w14:paraId="4E4AFFCD" w14:textId="713717E7" w:rsidR="00BB6A47" w:rsidRDefault="00C96BD1" w:rsidP="00C96BD1">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3</w:t>
      </w:r>
      <w:r w:rsidR="001E0814">
        <w:rPr>
          <w:noProof/>
        </w:rPr>
        <w:fldChar w:fldCharType="end"/>
      </w:r>
      <w:r>
        <w:t xml:space="preserve">. </w:t>
      </w:r>
      <w:r w:rsidRPr="0043015D">
        <w:t xml:space="preserve">Confusing and helpful regions in the </w:t>
      </w:r>
      <w:r>
        <w:t>fee added calculators</w:t>
      </w:r>
    </w:p>
    <w:p w14:paraId="2A89CB16" w14:textId="35886018" w:rsidR="00A17312" w:rsidRDefault="00A17312" w:rsidP="00A17312">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17</w:t>
      </w:r>
      <w:r w:rsidR="001E0814">
        <w:rPr>
          <w:noProof/>
        </w:rPr>
        <w:fldChar w:fldCharType="end"/>
      </w:r>
      <w:r>
        <w:t>. C</w:t>
      </w:r>
      <w:r w:rsidRPr="00B03639">
        <w:t>onfusing and helpful regions in the fee added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5F6B33B6" w14:textId="77777777" w:rsidTr="000246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2B948C6A" w14:textId="30CB3094"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601E54CC" w14:textId="0D617473"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7CDB9040" w14:textId="33766570"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3090892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25B2A9"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19C01E43" w14:textId="6EBD2A8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0F43B37F" w14:textId="4C5CA8A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0.71</w:t>
            </w:r>
          </w:p>
        </w:tc>
      </w:tr>
      <w:tr w:rsidR="002033C8" w:rsidRPr="00320EE5" w14:paraId="67B72501"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E1EDFA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7F552E20" w14:textId="6A166E1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0.99</w:t>
            </w:r>
          </w:p>
        </w:tc>
        <w:tc>
          <w:tcPr>
            <w:tcW w:w="1701" w:type="dxa"/>
            <w:noWrap/>
          </w:tcPr>
          <w:p w14:paraId="71779D2D" w14:textId="7A0A7C7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30.55</w:t>
            </w:r>
          </w:p>
        </w:tc>
      </w:tr>
      <w:tr w:rsidR="002033C8" w:rsidRPr="00320EE5" w14:paraId="6BE83669"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2120E34"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6FE6F29C" w14:textId="79894BF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2.83</w:t>
            </w:r>
          </w:p>
        </w:tc>
        <w:tc>
          <w:tcPr>
            <w:tcW w:w="1701" w:type="dxa"/>
            <w:noWrap/>
          </w:tcPr>
          <w:p w14:paraId="29B7AE98" w14:textId="75AC593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53.47</w:t>
            </w:r>
          </w:p>
        </w:tc>
      </w:tr>
      <w:tr w:rsidR="002033C8" w:rsidRPr="00320EE5" w14:paraId="4FCF66AF"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8CB4B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7FD6EB33" w14:textId="2334B2C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3.25</w:t>
            </w:r>
          </w:p>
        </w:tc>
        <w:tc>
          <w:tcPr>
            <w:tcW w:w="1701" w:type="dxa"/>
            <w:noWrap/>
          </w:tcPr>
          <w:p w14:paraId="7EFE9105" w14:textId="589C50D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36.63</w:t>
            </w:r>
          </w:p>
        </w:tc>
      </w:tr>
      <w:tr w:rsidR="002033C8" w:rsidRPr="00320EE5" w14:paraId="693D8546"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F814A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18A4F444" w14:textId="37BC3B6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4.24</w:t>
            </w:r>
          </w:p>
        </w:tc>
        <w:tc>
          <w:tcPr>
            <w:tcW w:w="1701" w:type="dxa"/>
            <w:noWrap/>
          </w:tcPr>
          <w:p w14:paraId="163DE00E" w14:textId="0D08760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56.72</w:t>
            </w:r>
          </w:p>
        </w:tc>
      </w:tr>
      <w:tr w:rsidR="002033C8" w:rsidRPr="00320EE5" w14:paraId="6108D861"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1C9276E"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295A57F" w14:textId="4B401C4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8.49</w:t>
            </w:r>
          </w:p>
        </w:tc>
        <w:tc>
          <w:tcPr>
            <w:tcW w:w="1701" w:type="dxa"/>
            <w:noWrap/>
          </w:tcPr>
          <w:p w14:paraId="0CFA6455" w14:textId="3B13D31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17.96</w:t>
            </w:r>
          </w:p>
        </w:tc>
      </w:tr>
      <w:tr w:rsidR="002033C8" w:rsidRPr="00320EE5" w14:paraId="0F1829D1"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40D20B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AC3072A" w14:textId="758A00F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8.49</w:t>
            </w:r>
          </w:p>
        </w:tc>
        <w:tc>
          <w:tcPr>
            <w:tcW w:w="1701" w:type="dxa"/>
            <w:noWrap/>
          </w:tcPr>
          <w:p w14:paraId="66ACD83B" w14:textId="772F404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15.28</w:t>
            </w:r>
          </w:p>
        </w:tc>
      </w:tr>
      <w:tr w:rsidR="002033C8" w:rsidRPr="00320EE5" w14:paraId="4CAF6297"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492C4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538C9700" w14:textId="4A5526B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14.29</w:t>
            </w:r>
          </w:p>
        </w:tc>
        <w:tc>
          <w:tcPr>
            <w:tcW w:w="1701" w:type="dxa"/>
            <w:noWrap/>
          </w:tcPr>
          <w:p w14:paraId="17344483" w14:textId="43F2C56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17.96</w:t>
            </w:r>
          </w:p>
        </w:tc>
      </w:tr>
      <w:tr w:rsidR="002033C8" w:rsidRPr="00320EE5" w14:paraId="2FEA0EFF" w14:textId="77777777" w:rsidTr="002033C8">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8E7515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6C393F14" w14:textId="3FBBA39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14.99</w:t>
            </w:r>
          </w:p>
        </w:tc>
        <w:tc>
          <w:tcPr>
            <w:tcW w:w="1701" w:type="dxa"/>
            <w:noWrap/>
          </w:tcPr>
          <w:p w14:paraId="2D283B77" w14:textId="1DF9B21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32.67</w:t>
            </w:r>
          </w:p>
        </w:tc>
      </w:tr>
    </w:tbl>
    <w:p w14:paraId="694ACAE2" w14:textId="414E2521" w:rsidR="00BB6A47" w:rsidRDefault="0069546E">
      <w:pPr>
        <w:spacing w:after="0" w:line="240" w:lineRule="auto"/>
      </w:pPr>
      <w:r>
        <w:t xml:space="preserve"> </w:t>
      </w:r>
      <w:r w:rsidR="00BB6A47">
        <w:br w:type="page"/>
      </w:r>
    </w:p>
    <w:p w14:paraId="5470DCD7" w14:textId="1B9E631F" w:rsidR="00BB6A47" w:rsidRPr="00F16EA1" w:rsidRDefault="00BB6A47" w:rsidP="00BB6A47">
      <w:pPr>
        <w:pStyle w:val="Heading4"/>
      </w:pPr>
      <w:r w:rsidRPr="00F16EA1">
        <w:lastRenderedPageBreak/>
        <w:t>FX margin</w:t>
      </w:r>
      <w:r>
        <w:t xml:space="preserve"> (Figure 4</w:t>
      </w:r>
      <w:r w:rsidR="00C4728D">
        <w:t xml:space="preserve"> and Table 18</w:t>
      </w:r>
      <w:r>
        <w:t>)</w:t>
      </w:r>
    </w:p>
    <w:p w14:paraId="08D4FE9F" w14:textId="1CC56AC8" w:rsidR="00BB6A47" w:rsidRDefault="00BB6A47" w:rsidP="00BB6A47">
      <w:r>
        <w:t>T</w:t>
      </w:r>
      <w:r w:rsidR="005D1703">
        <w:t>his group also needed both the ‘total you pay’ and ‘recipient gets’</w:t>
      </w:r>
      <w:r w:rsidR="0029374E">
        <w:t xml:space="preserve"> region</w:t>
      </w:r>
      <w:r>
        <w:t>s to compare value. The FX margin provided extra information to participants, but could not be used in isolation to compare value. Thirty-one per cent of partic</w:t>
      </w:r>
      <w:r w:rsidR="005D1703">
        <w:t>ipants in this group rated the ‘FX margin’</w:t>
      </w:r>
      <w:r>
        <w:t xml:space="preserve"> box as confusing. Conversely, only 16% rated it as helpful. As with other groups, 50% of respondents rated t</w:t>
      </w:r>
      <w:r w:rsidR="005D1703">
        <w:t>he ‘Total you pay’</w:t>
      </w:r>
      <w:r>
        <w:t xml:space="preserve"> </w:t>
      </w:r>
      <w:r w:rsidR="0029374E">
        <w:t>region</w:t>
      </w:r>
      <w:r>
        <w:t xml:space="preserve"> </w:t>
      </w:r>
      <w:r w:rsidR="005D1703">
        <w:t>as helpful and 59 % rated the ‘Recipient gets’</w:t>
      </w:r>
      <w:r>
        <w:t xml:space="preserve"> box as helpful.</w:t>
      </w:r>
    </w:p>
    <w:p w14:paraId="03390ED7" w14:textId="77777777" w:rsidR="00612E7E" w:rsidRDefault="0012061B" w:rsidP="00612E7E">
      <w:pPr>
        <w:keepNext/>
      </w:pPr>
      <w:r w:rsidRPr="0012061B">
        <w:rPr>
          <w:noProof/>
        </w:rPr>
        <w:drawing>
          <wp:inline distT="0" distB="0" distL="0" distR="0" wp14:anchorId="1AE893C2" wp14:editId="5D87D979">
            <wp:extent cx="4838700" cy="3641592"/>
            <wp:effectExtent l="0" t="0" r="0" b="0"/>
            <wp:docPr id="6" name="Picture 6" descr="Visual illustration of which sections of the FX margin calculators participants found confusing or helpful. The data underpinning the image is provided in 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1899" cy="3643999"/>
                    </a:xfrm>
                    <a:prstGeom prst="rect">
                      <a:avLst/>
                    </a:prstGeom>
                  </pic:spPr>
                </pic:pic>
              </a:graphicData>
            </a:graphic>
          </wp:inline>
        </w:drawing>
      </w:r>
    </w:p>
    <w:p w14:paraId="72A1F453" w14:textId="11855843" w:rsidR="00BB6A47" w:rsidRDefault="00612E7E" w:rsidP="00612E7E">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4</w:t>
      </w:r>
      <w:r w:rsidR="001E0814">
        <w:rPr>
          <w:noProof/>
        </w:rPr>
        <w:fldChar w:fldCharType="end"/>
      </w:r>
      <w:r w:rsidRPr="009642FA">
        <w:t xml:space="preserve">. Confusing and helpful regions in the </w:t>
      </w:r>
      <w:r>
        <w:t>FX margin calculators</w:t>
      </w:r>
    </w:p>
    <w:p w14:paraId="371EEB1B" w14:textId="2670A3DC"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18</w:t>
      </w:r>
      <w:r w:rsidR="001E0814">
        <w:rPr>
          <w:noProof/>
        </w:rPr>
        <w:fldChar w:fldCharType="end"/>
      </w:r>
      <w:r>
        <w:t>. C</w:t>
      </w:r>
      <w:r w:rsidRPr="00C24EFA">
        <w:t>onfusing and helpful regions in the FX margin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4B81FD21"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2A435373" w14:textId="7E60922B"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58FE837F" w14:textId="3C4C31D1"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73E5211D" w14:textId="644227D2"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144044E6"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2497B6B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2C784001" w14:textId="314B8786" w:rsidR="002033C8" w:rsidRPr="00320EE5" w:rsidRDefault="00E55B3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0</w:t>
            </w:r>
          </w:p>
        </w:tc>
        <w:tc>
          <w:tcPr>
            <w:tcW w:w="1701" w:type="dxa"/>
            <w:noWrap/>
          </w:tcPr>
          <w:p w14:paraId="6B484E55" w14:textId="2B71167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0.42</w:t>
            </w:r>
          </w:p>
        </w:tc>
      </w:tr>
      <w:tr w:rsidR="002033C8" w:rsidRPr="00320EE5" w14:paraId="4C77E99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EB08A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35FC9AFF" w14:textId="2D80A0E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0.99</w:t>
            </w:r>
          </w:p>
        </w:tc>
        <w:tc>
          <w:tcPr>
            <w:tcW w:w="1701" w:type="dxa"/>
            <w:noWrap/>
          </w:tcPr>
          <w:p w14:paraId="5DB86E06" w14:textId="75220A9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31.31</w:t>
            </w:r>
          </w:p>
        </w:tc>
      </w:tr>
      <w:tr w:rsidR="002033C8" w:rsidRPr="00320EE5" w14:paraId="774B3A5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93010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58341649" w14:textId="3AAAA31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1.55</w:t>
            </w:r>
          </w:p>
        </w:tc>
        <w:tc>
          <w:tcPr>
            <w:tcW w:w="1701" w:type="dxa"/>
            <w:noWrap/>
          </w:tcPr>
          <w:p w14:paraId="579AACED" w14:textId="543D8C1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59.24</w:t>
            </w:r>
          </w:p>
        </w:tc>
      </w:tr>
      <w:tr w:rsidR="002033C8" w:rsidRPr="00320EE5" w14:paraId="1389549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DD972C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3E2C2C54" w14:textId="3F3FF1B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2.26</w:t>
            </w:r>
          </w:p>
        </w:tc>
        <w:tc>
          <w:tcPr>
            <w:tcW w:w="1701" w:type="dxa"/>
            <w:noWrap/>
          </w:tcPr>
          <w:p w14:paraId="4A148299" w14:textId="3390341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35.68</w:t>
            </w:r>
          </w:p>
        </w:tc>
      </w:tr>
      <w:tr w:rsidR="002033C8" w:rsidRPr="00320EE5" w14:paraId="1517F6E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33314F"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3169B244" w14:textId="1328C81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3.81</w:t>
            </w:r>
          </w:p>
        </w:tc>
        <w:tc>
          <w:tcPr>
            <w:tcW w:w="1701" w:type="dxa"/>
            <w:noWrap/>
          </w:tcPr>
          <w:p w14:paraId="4EF77E70" w14:textId="35FC76E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50.49</w:t>
            </w:r>
          </w:p>
        </w:tc>
      </w:tr>
      <w:tr w:rsidR="002033C8" w:rsidRPr="00320EE5" w14:paraId="17B72AE2"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1AE6ACA"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AF9B116" w14:textId="1E9095D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4.51</w:t>
            </w:r>
          </w:p>
        </w:tc>
        <w:tc>
          <w:tcPr>
            <w:tcW w:w="1701" w:type="dxa"/>
            <w:noWrap/>
          </w:tcPr>
          <w:p w14:paraId="7B43A8A3" w14:textId="0AB2DDF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20.59</w:t>
            </w:r>
          </w:p>
        </w:tc>
      </w:tr>
      <w:tr w:rsidR="002033C8" w:rsidRPr="00320EE5" w14:paraId="68D3F7B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85708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E2B674E" w14:textId="2BD1F6A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6.49</w:t>
            </w:r>
          </w:p>
        </w:tc>
        <w:tc>
          <w:tcPr>
            <w:tcW w:w="1701" w:type="dxa"/>
            <w:noWrap/>
          </w:tcPr>
          <w:p w14:paraId="243AAC9B" w14:textId="6A1CCE8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20.31</w:t>
            </w:r>
          </w:p>
        </w:tc>
      </w:tr>
      <w:tr w:rsidR="002033C8" w:rsidRPr="00320EE5" w14:paraId="1F4E0E3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338458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20378709" w14:textId="30F06DC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7.62</w:t>
            </w:r>
          </w:p>
        </w:tc>
        <w:tc>
          <w:tcPr>
            <w:tcW w:w="1701" w:type="dxa"/>
            <w:noWrap/>
          </w:tcPr>
          <w:p w14:paraId="10CFEE70" w14:textId="5D5EFDB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17.35</w:t>
            </w:r>
          </w:p>
        </w:tc>
      </w:tr>
      <w:tr w:rsidR="002033C8" w:rsidRPr="00320EE5" w14:paraId="20642BDA"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DD29D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1E978ED0" w14:textId="12B0A14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9.31</w:t>
            </w:r>
          </w:p>
        </w:tc>
        <w:tc>
          <w:tcPr>
            <w:tcW w:w="1701" w:type="dxa"/>
            <w:noWrap/>
          </w:tcPr>
          <w:p w14:paraId="23E39878" w14:textId="7A1BFBC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26.09</w:t>
            </w:r>
          </w:p>
        </w:tc>
      </w:tr>
      <w:tr w:rsidR="002033C8" w:rsidRPr="00320EE5" w14:paraId="3A19BD0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F19F43A"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FX margin</w:t>
            </w:r>
          </w:p>
        </w:tc>
        <w:tc>
          <w:tcPr>
            <w:tcW w:w="1701" w:type="dxa"/>
          </w:tcPr>
          <w:p w14:paraId="0AD59A83" w14:textId="1D289BF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31.45</w:t>
            </w:r>
          </w:p>
        </w:tc>
        <w:tc>
          <w:tcPr>
            <w:tcW w:w="1701" w:type="dxa"/>
            <w:noWrap/>
          </w:tcPr>
          <w:p w14:paraId="11BB11FD" w14:textId="1792A68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16.36</w:t>
            </w:r>
          </w:p>
        </w:tc>
      </w:tr>
    </w:tbl>
    <w:p w14:paraId="4B98AA48" w14:textId="08753FE3" w:rsidR="00BB6A47" w:rsidRDefault="0069546E">
      <w:pPr>
        <w:spacing w:after="0" w:line="240" w:lineRule="auto"/>
      </w:pPr>
      <w:r>
        <w:t xml:space="preserve"> </w:t>
      </w:r>
      <w:r w:rsidR="00BB6A47">
        <w:br w:type="page"/>
      </w:r>
    </w:p>
    <w:p w14:paraId="5F780B88" w14:textId="2BD12764" w:rsidR="00BB6A47" w:rsidRPr="00F16EA1" w:rsidRDefault="00BB6A47" w:rsidP="00BB6A47">
      <w:pPr>
        <w:pStyle w:val="Heading4"/>
      </w:pPr>
      <w:r w:rsidRPr="00F16EA1">
        <w:lastRenderedPageBreak/>
        <w:t>Prompt dollar</w:t>
      </w:r>
      <w:r>
        <w:t xml:space="preserve"> (Figure 5</w:t>
      </w:r>
      <w:r w:rsidR="00C4728D">
        <w:t xml:space="preserve"> and Table 19</w:t>
      </w:r>
      <w:r>
        <w:t>)</w:t>
      </w:r>
    </w:p>
    <w:p w14:paraId="1B5F4198" w14:textId="7D22C681" w:rsidR="00BB6A47" w:rsidRDefault="00BB6A47" w:rsidP="00BB6A47">
      <w:r>
        <w:t>In this group participants needed only the prompt to compare value between calculators. Sixteen per cent of respondents rated the dollar prompt as confusing, and 28% rated it as helpful. The most frequently endorsed us</w:t>
      </w:r>
      <w:r w:rsidR="005D1703">
        <w:t>eful region was the ‘</w:t>
      </w:r>
      <w:r>
        <w:t>recipient gets</w:t>
      </w:r>
      <w:r w:rsidR="005D1703">
        <w:t>’</w:t>
      </w:r>
      <w:r>
        <w:t xml:space="preserve"> field (56%) however, in this condition the prompt was the information that would allow participants to select the calculator representing the best value.</w:t>
      </w:r>
    </w:p>
    <w:p w14:paraId="2B2C5297" w14:textId="77777777" w:rsidR="00612E7E" w:rsidRDefault="00C4728D" w:rsidP="00612E7E">
      <w:pPr>
        <w:keepNext/>
      </w:pPr>
      <w:r w:rsidRPr="00C4728D">
        <w:rPr>
          <w:noProof/>
        </w:rPr>
        <w:drawing>
          <wp:inline distT="0" distB="0" distL="0" distR="0" wp14:anchorId="4E1067FD" wp14:editId="042C4DBD">
            <wp:extent cx="5020734" cy="3743413"/>
            <wp:effectExtent l="0" t="0" r="8890" b="0"/>
            <wp:docPr id="7" name="Picture 7" descr="Visual illustration of which sections of the prompt dollar calculators participants found confusing or helpful. The data underpinning the image is provided in 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2461" cy="3744701"/>
                    </a:xfrm>
                    <a:prstGeom prst="rect">
                      <a:avLst/>
                    </a:prstGeom>
                  </pic:spPr>
                </pic:pic>
              </a:graphicData>
            </a:graphic>
          </wp:inline>
        </w:drawing>
      </w:r>
    </w:p>
    <w:p w14:paraId="2281C431" w14:textId="5B6A792E" w:rsidR="00BB6A47" w:rsidRDefault="00612E7E" w:rsidP="00612E7E">
      <w:pPr>
        <w:pStyle w:val="Caption"/>
        <w:outlineLvl w:val="4"/>
      </w:pPr>
      <w:r>
        <w:t xml:space="preserve">Figure </w:t>
      </w:r>
      <w:r w:rsidR="001E0814">
        <w:fldChar w:fldCharType="begin"/>
      </w:r>
      <w:r w:rsidR="001E0814">
        <w:instrText xml:space="preserve"> SEQ Figure \*</w:instrText>
      </w:r>
      <w:r w:rsidR="001E0814">
        <w:instrText xml:space="preserve"> ARABIC </w:instrText>
      </w:r>
      <w:r w:rsidR="001E0814">
        <w:fldChar w:fldCharType="separate"/>
      </w:r>
      <w:r w:rsidR="004121C0">
        <w:rPr>
          <w:noProof/>
        </w:rPr>
        <w:t>5</w:t>
      </w:r>
      <w:r w:rsidR="001E0814">
        <w:rPr>
          <w:noProof/>
        </w:rPr>
        <w:fldChar w:fldCharType="end"/>
      </w:r>
      <w:r w:rsidRPr="002D3C7A">
        <w:t xml:space="preserve">. Confusing and helpful regions in the </w:t>
      </w:r>
      <w:r>
        <w:t>prompt dollar calculators</w:t>
      </w:r>
    </w:p>
    <w:p w14:paraId="28E492DB" w14:textId="15C8ECC2"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19</w:t>
      </w:r>
      <w:r w:rsidR="001E0814">
        <w:rPr>
          <w:noProof/>
        </w:rPr>
        <w:fldChar w:fldCharType="end"/>
      </w:r>
      <w:r>
        <w:t>. C</w:t>
      </w:r>
      <w:r w:rsidRPr="006A1ABC">
        <w:t>onfusing and helpful regions in the prompt dollar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51126B5A"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17DC7508" w14:textId="0A545585"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4DB9B34E" w14:textId="0B443C67"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7F827790" w14:textId="463DD8F9"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2AA3608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B02967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354D5B82" w14:textId="53CDF79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3D530655" w14:textId="22E7E51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0.70</w:t>
            </w:r>
          </w:p>
        </w:tc>
      </w:tr>
      <w:tr w:rsidR="002033C8" w:rsidRPr="00320EE5" w14:paraId="610334A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0CB66A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2B85BA54" w14:textId="1FA009D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0.84</w:t>
            </w:r>
          </w:p>
        </w:tc>
        <w:tc>
          <w:tcPr>
            <w:tcW w:w="1701" w:type="dxa"/>
            <w:noWrap/>
          </w:tcPr>
          <w:p w14:paraId="362CC80A" w14:textId="6426472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31.22</w:t>
            </w:r>
          </w:p>
        </w:tc>
      </w:tr>
      <w:tr w:rsidR="002033C8" w:rsidRPr="00320EE5" w14:paraId="434B0FA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6E2F48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6DD50306" w14:textId="59A72AF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2.67</w:t>
            </w:r>
          </w:p>
        </w:tc>
        <w:tc>
          <w:tcPr>
            <w:tcW w:w="1701" w:type="dxa"/>
            <w:noWrap/>
          </w:tcPr>
          <w:p w14:paraId="5BCC86EF" w14:textId="6186075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55.98</w:t>
            </w:r>
          </w:p>
        </w:tc>
      </w:tr>
      <w:tr w:rsidR="002033C8" w:rsidRPr="00320EE5" w14:paraId="3517A87B"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A12B5F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409D0661" w14:textId="7D29259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5.06</w:t>
            </w:r>
          </w:p>
        </w:tc>
        <w:tc>
          <w:tcPr>
            <w:tcW w:w="1701" w:type="dxa"/>
            <w:noWrap/>
          </w:tcPr>
          <w:p w14:paraId="3ADACEF2" w14:textId="5DB695C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31.50</w:t>
            </w:r>
          </w:p>
        </w:tc>
      </w:tr>
      <w:tr w:rsidR="002033C8" w:rsidRPr="00320EE5" w14:paraId="31782A3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6B80E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2423335F" w14:textId="2E94117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5.20</w:t>
            </w:r>
          </w:p>
        </w:tc>
        <w:tc>
          <w:tcPr>
            <w:tcW w:w="1701" w:type="dxa"/>
            <w:noWrap/>
          </w:tcPr>
          <w:p w14:paraId="2E039834" w14:textId="1C45282E"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48.66</w:t>
            </w:r>
          </w:p>
        </w:tc>
      </w:tr>
      <w:tr w:rsidR="002033C8" w:rsidRPr="00320EE5" w14:paraId="0CE73EA2"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34AA8E9"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01CF2439" w14:textId="016E9C3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8.72</w:t>
            </w:r>
          </w:p>
        </w:tc>
        <w:tc>
          <w:tcPr>
            <w:tcW w:w="1701" w:type="dxa"/>
            <w:noWrap/>
          </w:tcPr>
          <w:p w14:paraId="423ED88C" w14:textId="0FE2908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21.24</w:t>
            </w:r>
          </w:p>
        </w:tc>
      </w:tr>
      <w:tr w:rsidR="002033C8" w:rsidRPr="00320EE5" w14:paraId="568F76A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86A40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74B8DC0D" w14:textId="0B6C5E6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9.14</w:t>
            </w:r>
          </w:p>
        </w:tc>
        <w:tc>
          <w:tcPr>
            <w:tcW w:w="1701" w:type="dxa"/>
            <w:noWrap/>
          </w:tcPr>
          <w:p w14:paraId="524E4826" w14:textId="060E7C0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31.65</w:t>
            </w:r>
          </w:p>
        </w:tc>
      </w:tr>
      <w:tr w:rsidR="002033C8" w:rsidRPr="00320EE5" w14:paraId="2CF7C4B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E6519F"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4ADFCA9E" w14:textId="576E3629"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11.53</w:t>
            </w:r>
          </w:p>
        </w:tc>
        <w:tc>
          <w:tcPr>
            <w:tcW w:w="1701" w:type="dxa"/>
            <w:noWrap/>
          </w:tcPr>
          <w:p w14:paraId="26D6131C" w14:textId="23172B2B"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16.03</w:t>
            </w:r>
          </w:p>
        </w:tc>
      </w:tr>
      <w:tr w:rsidR="002033C8" w:rsidRPr="00320EE5" w14:paraId="473A0CF8"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342BB65"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7132A735" w14:textId="3A20B6B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12.66</w:t>
            </w:r>
          </w:p>
        </w:tc>
        <w:tc>
          <w:tcPr>
            <w:tcW w:w="1701" w:type="dxa"/>
            <w:noWrap/>
          </w:tcPr>
          <w:p w14:paraId="621BF4D2" w14:textId="0949D9B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17.30</w:t>
            </w:r>
          </w:p>
        </w:tc>
      </w:tr>
      <w:tr w:rsidR="002033C8" w:rsidRPr="00320EE5" w14:paraId="6695FA2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317F2B0"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Dollar prompt</w:t>
            </w:r>
          </w:p>
        </w:tc>
        <w:tc>
          <w:tcPr>
            <w:tcW w:w="1701" w:type="dxa"/>
          </w:tcPr>
          <w:p w14:paraId="3BC3B273" w14:textId="140DAD1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15.89</w:t>
            </w:r>
          </w:p>
        </w:tc>
        <w:tc>
          <w:tcPr>
            <w:tcW w:w="1701" w:type="dxa"/>
            <w:noWrap/>
          </w:tcPr>
          <w:p w14:paraId="68C621AD" w14:textId="096CEA8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27.57</w:t>
            </w:r>
          </w:p>
        </w:tc>
      </w:tr>
    </w:tbl>
    <w:p w14:paraId="54725917" w14:textId="1153CF95" w:rsidR="00BB6A47" w:rsidRDefault="00BB6A47">
      <w:pPr>
        <w:spacing w:after="0" w:line="240" w:lineRule="auto"/>
      </w:pPr>
      <w:r>
        <w:br w:type="page"/>
      </w:r>
    </w:p>
    <w:p w14:paraId="40542E9E" w14:textId="744DF034" w:rsidR="00BB6A47" w:rsidRPr="00F16EA1" w:rsidRDefault="00BB6A47" w:rsidP="00BB6A47">
      <w:pPr>
        <w:pStyle w:val="Heading4"/>
      </w:pPr>
      <w:r w:rsidRPr="00F16EA1">
        <w:lastRenderedPageBreak/>
        <w:t>Prompt per cent</w:t>
      </w:r>
      <w:r>
        <w:t xml:space="preserve"> (Figure 6</w:t>
      </w:r>
      <w:r w:rsidR="00C90090">
        <w:t xml:space="preserve"> and Table 20</w:t>
      </w:r>
      <w:r>
        <w:t>)</w:t>
      </w:r>
    </w:p>
    <w:p w14:paraId="660D77EF" w14:textId="77777777" w:rsidR="00612E7E" w:rsidRDefault="00BB6A47" w:rsidP="00612E7E">
      <w:pPr>
        <w:keepNext/>
      </w:pPr>
      <w:r>
        <w:t>As with the dollar prompt, participants in this group needed only the prompt to compare value. This group had similar responses to the prompt dollar arm, with 17% rating the prompt as confusing and 28% ra</w:t>
      </w:r>
      <w:r w:rsidR="005D1703">
        <w:t>ting it as helpful. Again, the ‘recipient gets’</w:t>
      </w:r>
      <w:r>
        <w:t xml:space="preserve"> box was the most highly rated with 52% of respondents nominating it helpful.</w:t>
      </w:r>
      <w:r w:rsidR="00C90090" w:rsidRPr="00C90090">
        <w:rPr>
          <w:noProof/>
        </w:rPr>
        <w:drawing>
          <wp:inline distT="0" distB="0" distL="0" distR="0" wp14:anchorId="0B3BC57B" wp14:editId="02581A99">
            <wp:extent cx="5256530" cy="3983355"/>
            <wp:effectExtent l="0" t="0" r="1270" b="0"/>
            <wp:docPr id="8" name="Picture 8" descr="Visual illustration of which sections of the prompt per cent calculators participants found confusing or helpful. The data underpinning the image is provided in 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3983355"/>
                    </a:xfrm>
                    <a:prstGeom prst="rect">
                      <a:avLst/>
                    </a:prstGeom>
                  </pic:spPr>
                </pic:pic>
              </a:graphicData>
            </a:graphic>
          </wp:inline>
        </w:drawing>
      </w:r>
    </w:p>
    <w:p w14:paraId="516A9336" w14:textId="3EB99865" w:rsidR="00C90090" w:rsidRDefault="00612E7E" w:rsidP="00612E7E">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6</w:t>
      </w:r>
      <w:r w:rsidR="001E0814">
        <w:rPr>
          <w:noProof/>
        </w:rPr>
        <w:fldChar w:fldCharType="end"/>
      </w:r>
      <w:r w:rsidRPr="001B109D">
        <w:t xml:space="preserve">. Confusing and helpful regions in the </w:t>
      </w:r>
      <w:r>
        <w:t>prompt per cent calculators</w:t>
      </w:r>
    </w:p>
    <w:p w14:paraId="797B9156" w14:textId="3CA9ED7A"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20</w:t>
      </w:r>
      <w:r w:rsidR="001E0814">
        <w:rPr>
          <w:noProof/>
        </w:rPr>
        <w:fldChar w:fldCharType="end"/>
      </w:r>
      <w:r>
        <w:t>. C</w:t>
      </w:r>
      <w:r w:rsidRPr="00174B68">
        <w:t>onfusing and helpful regions in the prompt per cent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007D5D94"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2D093312" w14:textId="59AA16DE" w:rsidR="002033C8" w:rsidRPr="00320EE5" w:rsidRDefault="0026619B" w:rsidP="002033C8">
            <w:pPr>
              <w:widowControl w:val="0"/>
              <w:spacing w:after="0"/>
              <w:rPr>
                <w:rFonts w:asciiTheme="majorHAnsi" w:hAnsiTheme="majorHAnsi" w:cstheme="majorHAnsi"/>
                <w:color w:val="000000"/>
                <w:szCs w:val="20"/>
              </w:rPr>
            </w:pPr>
            <w:r>
              <w:rPr>
                <w:rFonts w:asciiTheme="majorHAnsi" w:hAnsiTheme="majorHAnsi" w:cstheme="majorHAnsi"/>
                <w:color w:val="FFFFFF" w:themeColor="background2"/>
                <w:szCs w:val="20"/>
              </w:rPr>
              <w:t>Region</w:t>
            </w:r>
          </w:p>
        </w:tc>
        <w:tc>
          <w:tcPr>
            <w:tcW w:w="1701" w:type="dxa"/>
          </w:tcPr>
          <w:p w14:paraId="3EA27E20" w14:textId="1C5872ED"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54F90969" w14:textId="0B61B67D" w:rsidR="002033C8" w:rsidRPr="00320EE5"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566F8">
              <w:rPr>
                <w:rFonts w:asciiTheme="majorHAnsi" w:hAnsiTheme="majorHAnsi" w:cstheme="majorHAnsi"/>
                <w:color w:val="FFFFFF" w:themeColor="background2"/>
                <w:szCs w:val="20"/>
              </w:rPr>
              <w:t>Helpful %</w:t>
            </w:r>
          </w:p>
        </w:tc>
      </w:tr>
      <w:tr w:rsidR="002033C8" w:rsidRPr="00320EE5" w14:paraId="29EB4359"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B6C7AD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65D2ED54" w14:textId="083D9F5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0.14</w:t>
            </w:r>
          </w:p>
        </w:tc>
        <w:tc>
          <w:tcPr>
            <w:tcW w:w="1701" w:type="dxa"/>
            <w:noWrap/>
          </w:tcPr>
          <w:p w14:paraId="2BB062A4" w14:textId="46CA9C17"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0.99</w:t>
            </w:r>
          </w:p>
        </w:tc>
      </w:tr>
      <w:tr w:rsidR="002033C8" w:rsidRPr="00320EE5" w14:paraId="080F7453"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9144C2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31931104" w14:textId="3F1619F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1.69</w:t>
            </w:r>
          </w:p>
        </w:tc>
        <w:tc>
          <w:tcPr>
            <w:tcW w:w="1701" w:type="dxa"/>
            <w:noWrap/>
          </w:tcPr>
          <w:p w14:paraId="4AB9B753" w14:textId="302FB72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27.18</w:t>
            </w:r>
          </w:p>
        </w:tc>
      </w:tr>
      <w:tr w:rsidR="002033C8" w:rsidRPr="00320EE5" w14:paraId="282AAD1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794F947"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03E6E330" w14:textId="4DEE879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1.83</w:t>
            </w:r>
          </w:p>
        </w:tc>
        <w:tc>
          <w:tcPr>
            <w:tcW w:w="1701" w:type="dxa"/>
            <w:noWrap/>
          </w:tcPr>
          <w:p w14:paraId="292C1001" w14:textId="65F505A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52.25</w:t>
            </w:r>
          </w:p>
        </w:tc>
      </w:tr>
      <w:tr w:rsidR="002033C8" w:rsidRPr="00320EE5" w14:paraId="78809CB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AAAABC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6CE44D79" w14:textId="52D3D56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4.93</w:t>
            </w:r>
          </w:p>
        </w:tc>
        <w:tc>
          <w:tcPr>
            <w:tcW w:w="1701" w:type="dxa"/>
            <w:noWrap/>
          </w:tcPr>
          <w:p w14:paraId="308DD7AD" w14:textId="1525F99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43.24</w:t>
            </w:r>
          </w:p>
        </w:tc>
      </w:tr>
      <w:tr w:rsidR="002033C8" w:rsidRPr="00320EE5" w14:paraId="14E7ABA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07FDEF"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02F5A50A" w14:textId="23AE1FA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5.21</w:t>
            </w:r>
          </w:p>
        </w:tc>
        <w:tc>
          <w:tcPr>
            <w:tcW w:w="1701" w:type="dxa"/>
            <w:noWrap/>
          </w:tcPr>
          <w:p w14:paraId="7FA5AC3C" w14:textId="553F92F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29.44</w:t>
            </w:r>
          </w:p>
        </w:tc>
      </w:tr>
      <w:tr w:rsidR="002033C8" w:rsidRPr="00320EE5" w14:paraId="36F8D50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9CC074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6C098385" w14:textId="6A00A6E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6.76</w:t>
            </w:r>
          </w:p>
        </w:tc>
        <w:tc>
          <w:tcPr>
            <w:tcW w:w="1701" w:type="dxa"/>
            <w:noWrap/>
          </w:tcPr>
          <w:p w14:paraId="7340DB1A" w14:textId="4684B46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17.75</w:t>
            </w:r>
          </w:p>
        </w:tc>
      </w:tr>
      <w:tr w:rsidR="002033C8" w:rsidRPr="00320EE5" w14:paraId="3EB408E5"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761E5B"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348220F1" w14:textId="360FBAF8"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8.73</w:t>
            </w:r>
          </w:p>
        </w:tc>
        <w:tc>
          <w:tcPr>
            <w:tcW w:w="1701" w:type="dxa"/>
            <w:noWrap/>
          </w:tcPr>
          <w:p w14:paraId="03775F62" w14:textId="3A178CD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31.13</w:t>
            </w:r>
          </w:p>
        </w:tc>
      </w:tr>
      <w:tr w:rsidR="002033C8" w:rsidRPr="00320EE5" w14:paraId="1541F44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A533A6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3D3A0DA4" w14:textId="148487C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10.00</w:t>
            </w:r>
          </w:p>
        </w:tc>
        <w:tc>
          <w:tcPr>
            <w:tcW w:w="1701" w:type="dxa"/>
            <w:noWrap/>
          </w:tcPr>
          <w:p w14:paraId="05F3699E" w14:textId="5D7DC6A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17.46</w:t>
            </w:r>
          </w:p>
        </w:tc>
      </w:tr>
      <w:tr w:rsidR="002033C8" w:rsidRPr="00320EE5" w14:paraId="59AB9AC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6913893"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627A9CE8" w14:textId="3B597BF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10.42</w:t>
            </w:r>
          </w:p>
        </w:tc>
        <w:tc>
          <w:tcPr>
            <w:tcW w:w="1701" w:type="dxa"/>
            <w:noWrap/>
          </w:tcPr>
          <w:p w14:paraId="0C340BD7" w14:textId="1D806A4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14.37</w:t>
            </w:r>
          </w:p>
        </w:tc>
      </w:tr>
      <w:tr w:rsidR="002033C8" w:rsidRPr="00320EE5" w14:paraId="55C7B7F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012AB5"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Per cent prompt</w:t>
            </w:r>
          </w:p>
        </w:tc>
        <w:tc>
          <w:tcPr>
            <w:tcW w:w="1701" w:type="dxa"/>
          </w:tcPr>
          <w:p w14:paraId="69CE0B7A" w14:textId="72F48B3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16.76</w:t>
            </w:r>
          </w:p>
        </w:tc>
        <w:tc>
          <w:tcPr>
            <w:tcW w:w="1701" w:type="dxa"/>
            <w:noWrap/>
          </w:tcPr>
          <w:p w14:paraId="47D01A1A" w14:textId="4A54A07D"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28.31</w:t>
            </w:r>
          </w:p>
        </w:tc>
      </w:tr>
    </w:tbl>
    <w:p w14:paraId="574F4E76" w14:textId="77777777" w:rsidR="00BB6A47" w:rsidRPr="00BB6A47" w:rsidRDefault="00BB6A47" w:rsidP="00BB6A47"/>
    <w:p w14:paraId="016698C7" w14:textId="6BEE11F5" w:rsidR="00BB6A47" w:rsidRDefault="00BB6A47" w:rsidP="00BB6A47">
      <w:pPr>
        <w:pStyle w:val="Heading4"/>
      </w:pPr>
      <w:r w:rsidRPr="00F16EA1">
        <w:lastRenderedPageBreak/>
        <w:t>Combination</w:t>
      </w:r>
      <w:r>
        <w:t xml:space="preserve"> (Figure 7</w:t>
      </w:r>
      <w:r w:rsidR="00C90090">
        <w:t xml:space="preserve"> and Table 21</w:t>
      </w:r>
      <w:r>
        <w:t>)</w:t>
      </w:r>
    </w:p>
    <w:p w14:paraId="57FFBFB7" w14:textId="038322DD" w:rsidR="00BB6A47" w:rsidRPr="006946F5" w:rsidRDefault="00BB6A47" w:rsidP="00BB6A47">
      <w:r>
        <w:t xml:space="preserve">This group had fees sometimes added and sometimes subtracted so even though this calculator has a lot of information, only the prompt allows for direct comparison between calculators. In this group 28% of respondents found the FX margin confusing. Similarly to the dollar prompt group, about 29% of respondents found the prompt </w:t>
      </w:r>
      <w:r w:rsidR="005D1703">
        <w:t>helpful, whereas 57% found the ‘recipient gets’</w:t>
      </w:r>
      <w:r>
        <w:t xml:space="preserve"> box helpful.</w:t>
      </w:r>
    </w:p>
    <w:p w14:paraId="0C5CDC83" w14:textId="77777777" w:rsidR="00612E7E" w:rsidRDefault="00C90090" w:rsidP="00612E7E">
      <w:pPr>
        <w:keepNext/>
      </w:pPr>
      <w:r w:rsidRPr="00C90090">
        <w:rPr>
          <w:noProof/>
        </w:rPr>
        <w:drawing>
          <wp:inline distT="0" distB="0" distL="0" distR="0" wp14:anchorId="6385486F" wp14:editId="725D23A2">
            <wp:extent cx="5029200" cy="3795290"/>
            <wp:effectExtent l="0" t="0" r="0" b="0"/>
            <wp:docPr id="10" name="Picture 10" descr="Visual illustration of which sections of the combination calculators participants found confusing or helpful. The data underpinning the image is provided in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1616" cy="3797113"/>
                    </a:xfrm>
                    <a:prstGeom prst="rect">
                      <a:avLst/>
                    </a:prstGeom>
                  </pic:spPr>
                </pic:pic>
              </a:graphicData>
            </a:graphic>
          </wp:inline>
        </w:drawing>
      </w:r>
    </w:p>
    <w:p w14:paraId="2F817206" w14:textId="50D86CB0" w:rsidR="00BB6A47" w:rsidRDefault="00612E7E" w:rsidP="002528F3">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7</w:t>
      </w:r>
      <w:r w:rsidR="001E0814">
        <w:rPr>
          <w:noProof/>
        </w:rPr>
        <w:fldChar w:fldCharType="end"/>
      </w:r>
      <w:r w:rsidRPr="0036386C">
        <w:t xml:space="preserve">. Confusing and helpful regions in the </w:t>
      </w:r>
      <w:r>
        <w:t>combination calculators</w:t>
      </w:r>
    </w:p>
    <w:p w14:paraId="54029E76" w14:textId="0763276D"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21</w:t>
      </w:r>
      <w:r w:rsidR="001E0814">
        <w:rPr>
          <w:noProof/>
        </w:rPr>
        <w:fldChar w:fldCharType="end"/>
      </w:r>
      <w:r>
        <w:t>. C</w:t>
      </w:r>
      <w:r w:rsidRPr="0031044C">
        <w:t>onfusing and helpful regions in the combination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033C8" w:rsidRPr="00320EE5" w14:paraId="70216AFB"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1165B0A3" w14:textId="33C75A89" w:rsidR="002033C8" w:rsidRPr="008566F8" w:rsidRDefault="0026619B" w:rsidP="002033C8">
            <w:pPr>
              <w:widowControl w:val="0"/>
              <w:spacing w:after="0"/>
              <w:rPr>
                <w:rFonts w:asciiTheme="majorHAnsi" w:hAnsiTheme="majorHAnsi" w:cstheme="majorHAnsi"/>
                <w:color w:val="FFFFFF" w:themeColor="background2"/>
                <w:szCs w:val="20"/>
              </w:rPr>
            </w:pPr>
            <w:r>
              <w:rPr>
                <w:rFonts w:asciiTheme="majorHAnsi" w:hAnsiTheme="majorHAnsi" w:cstheme="majorHAnsi"/>
                <w:color w:val="FFFFFF" w:themeColor="background2"/>
                <w:szCs w:val="20"/>
              </w:rPr>
              <w:t>Region</w:t>
            </w:r>
          </w:p>
        </w:tc>
        <w:tc>
          <w:tcPr>
            <w:tcW w:w="1701" w:type="dxa"/>
          </w:tcPr>
          <w:p w14:paraId="5D9F4164" w14:textId="5928FD5E"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Confusing %</w:t>
            </w:r>
          </w:p>
        </w:tc>
        <w:tc>
          <w:tcPr>
            <w:tcW w:w="1701" w:type="dxa"/>
            <w:noWrap/>
          </w:tcPr>
          <w:p w14:paraId="05360861" w14:textId="3E304A4D" w:rsidR="002033C8" w:rsidRPr="008566F8" w:rsidRDefault="002033C8" w:rsidP="002033C8">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2"/>
                <w:szCs w:val="20"/>
              </w:rPr>
            </w:pPr>
            <w:r w:rsidRPr="008566F8">
              <w:rPr>
                <w:rFonts w:asciiTheme="majorHAnsi" w:hAnsiTheme="majorHAnsi" w:cstheme="majorHAnsi"/>
                <w:color w:val="FFFFFF" w:themeColor="background2"/>
                <w:szCs w:val="20"/>
              </w:rPr>
              <w:t>Helpful %</w:t>
            </w:r>
          </w:p>
        </w:tc>
      </w:tr>
      <w:tr w:rsidR="002033C8" w:rsidRPr="00320EE5" w14:paraId="68C06568"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01702D1F" w14:textId="4C35C03A"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3F615ABD" w14:textId="3718F3EF" w:rsidR="002033C8" w:rsidRPr="00320EE5" w:rsidRDefault="00E55B3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0</w:t>
            </w:r>
          </w:p>
        </w:tc>
        <w:tc>
          <w:tcPr>
            <w:tcW w:w="1701" w:type="dxa"/>
            <w:noWrap/>
          </w:tcPr>
          <w:p w14:paraId="477FB6C2" w14:textId="20AD9CB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0.56</w:t>
            </w:r>
          </w:p>
        </w:tc>
      </w:tr>
      <w:tr w:rsidR="002033C8" w:rsidRPr="00320EE5" w14:paraId="1F8680AA"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4911C45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0A04362B" w14:textId="7EA04336"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0.98</w:t>
            </w:r>
          </w:p>
        </w:tc>
        <w:tc>
          <w:tcPr>
            <w:tcW w:w="1701" w:type="dxa"/>
            <w:noWrap/>
          </w:tcPr>
          <w:p w14:paraId="49A54220" w14:textId="19EF3D0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27.00</w:t>
            </w:r>
          </w:p>
        </w:tc>
      </w:tr>
      <w:tr w:rsidR="002033C8" w:rsidRPr="00320EE5" w14:paraId="5D782FAE"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tcPr>
          <w:p w14:paraId="34E12D3D"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Recipient gets</w:t>
            </w:r>
          </w:p>
        </w:tc>
        <w:tc>
          <w:tcPr>
            <w:tcW w:w="1701" w:type="dxa"/>
          </w:tcPr>
          <w:p w14:paraId="157F68FD" w14:textId="653F67A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1.41</w:t>
            </w:r>
          </w:p>
        </w:tc>
        <w:tc>
          <w:tcPr>
            <w:tcW w:w="1701" w:type="dxa"/>
            <w:noWrap/>
          </w:tcPr>
          <w:p w14:paraId="3D914EE8" w14:textId="68E0DCB1"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56.54</w:t>
            </w:r>
          </w:p>
        </w:tc>
      </w:tr>
      <w:tr w:rsidR="002033C8" w:rsidRPr="00320EE5" w14:paraId="161E1C7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22279D8"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Transfer fee</w:t>
            </w:r>
          </w:p>
        </w:tc>
        <w:tc>
          <w:tcPr>
            <w:tcW w:w="1701" w:type="dxa"/>
          </w:tcPr>
          <w:p w14:paraId="5347D927" w14:textId="4C774C73"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3.23</w:t>
            </w:r>
          </w:p>
        </w:tc>
        <w:tc>
          <w:tcPr>
            <w:tcW w:w="1701" w:type="dxa"/>
            <w:noWrap/>
          </w:tcPr>
          <w:p w14:paraId="2FA9461C" w14:textId="1C96765F"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27.71</w:t>
            </w:r>
          </w:p>
        </w:tc>
      </w:tr>
      <w:tr w:rsidR="002033C8" w:rsidRPr="00320EE5" w14:paraId="49BD3B9D"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C9C2CB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Total you pay</w:t>
            </w:r>
          </w:p>
        </w:tc>
        <w:tc>
          <w:tcPr>
            <w:tcW w:w="1701" w:type="dxa"/>
          </w:tcPr>
          <w:p w14:paraId="53919F3A" w14:textId="17BCC42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4.92</w:t>
            </w:r>
          </w:p>
        </w:tc>
        <w:tc>
          <w:tcPr>
            <w:tcW w:w="1701" w:type="dxa"/>
            <w:noWrap/>
          </w:tcPr>
          <w:p w14:paraId="3E6D1BE9" w14:textId="1E7397C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42.48</w:t>
            </w:r>
          </w:p>
        </w:tc>
      </w:tr>
      <w:tr w:rsidR="002033C8" w:rsidRPr="00320EE5" w14:paraId="0B00A75F"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C82992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converted</w:t>
            </w:r>
          </w:p>
        </w:tc>
        <w:tc>
          <w:tcPr>
            <w:tcW w:w="1701" w:type="dxa"/>
          </w:tcPr>
          <w:p w14:paraId="5207886A" w14:textId="3FBCCC21"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5.34</w:t>
            </w:r>
          </w:p>
        </w:tc>
        <w:tc>
          <w:tcPr>
            <w:tcW w:w="1701" w:type="dxa"/>
            <w:noWrap/>
          </w:tcPr>
          <w:p w14:paraId="393A3686" w14:textId="0B04CBB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15.61</w:t>
            </w:r>
          </w:p>
        </w:tc>
      </w:tr>
      <w:tr w:rsidR="002033C8" w:rsidRPr="00320EE5" w14:paraId="543DC3A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DCD505B"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Correspondent bank fee</w:t>
            </w:r>
          </w:p>
        </w:tc>
        <w:tc>
          <w:tcPr>
            <w:tcW w:w="1701" w:type="dxa"/>
          </w:tcPr>
          <w:p w14:paraId="2CEA3887" w14:textId="48EFD2E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5.91</w:t>
            </w:r>
          </w:p>
        </w:tc>
        <w:tc>
          <w:tcPr>
            <w:tcW w:w="1701" w:type="dxa"/>
            <w:noWrap/>
          </w:tcPr>
          <w:p w14:paraId="389081CF" w14:textId="7525243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12.38</w:t>
            </w:r>
          </w:p>
        </w:tc>
      </w:tr>
      <w:tr w:rsidR="002033C8" w:rsidRPr="00320EE5" w14:paraId="7D36BDA6"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1CB5DDC"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Amount you’re converting</w:t>
            </w:r>
          </w:p>
        </w:tc>
        <w:tc>
          <w:tcPr>
            <w:tcW w:w="1701" w:type="dxa"/>
          </w:tcPr>
          <w:p w14:paraId="6C28EC03" w14:textId="337B85C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7.03</w:t>
            </w:r>
          </w:p>
        </w:tc>
        <w:tc>
          <w:tcPr>
            <w:tcW w:w="1701" w:type="dxa"/>
            <w:noWrap/>
          </w:tcPr>
          <w:p w14:paraId="31DC9FC8" w14:textId="1229E452"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15.75</w:t>
            </w:r>
          </w:p>
        </w:tc>
      </w:tr>
      <w:tr w:rsidR="002033C8" w:rsidRPr="00320EE5" w14:paraId="49B19E74"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5AB7AB2"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Dollar prompt</w:t>
            </w:r>
          </w:p>
        </w:tc>
        <w:tc>
          <w:tcPr>
            <w:tcW w:w="1701" w:type="dxa"/>
          </w:tcPr>
          <w:p w14:paraId="30EF23B5" w14:textId="24C7AED5"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9.00</w:t>
            </w:r>
          </w:p>
        </w:tc>
        <w:tc>
          <w:tcPr>
            <w:tcW w:w="1701" w:type="dxa"/>
            <w:noWrap/>
          </w:tcPr>
          <w:p w14:paraId="2E8ED223" w14:textId="1AF12A4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28.97</w:t>
            </w:r>
          </w:p>
        </w:tc>
      </w:tr>
      <w:tr w:rsidR="002033C8" w:rsidRPr="00320EE5" w14:paraId="3DC35486"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14774A6"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Exchange rate</w:t>
            </w:r>
          </w:p>
        </w:tc>
        <w:tc>
          <w:tcPr>
            <w:tcW w:w="1701" w:type="dxa"/>
          </w:tcPr>
          <w:p w14:paraId="5F13473E" w14:textId="1B8AFA2C"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9.42</w:t>
            </w:r>
          </w:p>
        </w:tc>
        <w:tc>
          <w:tcPr>
            <w:tcW w:w="1701" w:type="dxa"/>
            <w:noWrap/>
          </w:tcPr>
          <w:p w14:paraId="3D52E962" w14:textId="4266067A"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22.64</w:t>
            </w:r>
          </w:p>
        </w:tc>
      </w:tr>
      <w:tr w:rsidR="002033C8" w:rsidRPr="00320EE5" w14:paraId="6EF923E7" w14:textId="77777777" w:rsidTr="002033C8">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BABF41" w14:textId="77777777" w:rsidR="002033C8" w:rsidRPr="00320EE5" w:rsidRDefault="002033C8" w:rsidP="002033C8">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FX margin</w:t>
            </w:r>
          </w:p>
        </w:tc>
        <w:tc>
          <w:tcPr>
            <w:tcW w:w="1701" w:type="dxa"/>
          </w:tcPr>
          <w:p w14:paraId="61352DC3" w14:textId="3DAC26D4"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27.99</w:t>
            </w:r>
          </w:p>
        </w:tc>
        <w:tc>
          <w:tcPr>
            <w:tcW w:w="1701" w:type="dxa"/>
            <w:noWrap/>
          </w:tcPr>
          <w:p w14:paraId="4C47FD39" w14:textId="317B6E80" w:rsidR="002033C8" w:rsidRPr="00320EE5" w:rsidRDefault="002033C8" w:rsidP="002033C8">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16.46</w:t>
            </w:r>
          </w:p>
        </w:tc>
      </w:tr>
    </w:tbl>
    <w:p w14:paraId="45EBBB31" w14:textId="76F4F21F" w:rsidR="00BB6A47" w:rsidRDefault="00BB6A47" w:rsidP="00BB6A47">
      <w:pPr>
        <w:pStyle w:val="Heading4"/>
      </w:pPr>
      <w:r w:rsidRPr="00F16EA1">
        <w:lastRenderedPageBreak/>
        <w:t>Fee subtracted combination</w:t>
      </w:r>
      <w:r>
        <w:t xml:space="preserve"> (Figure 8</w:t>
      </w:r>
      <w:r w:rsidR="00A07F5F">
        <w:t xml:space="preserve"> and Table </w:t>
      </w:r>
      <w:r w:rsidR="00C90090">
        <w:t>22</w:t>
      </w:r>
      <w:r>
        <w:t>)</w:t>
      </w:r>
    </w:p>
    <w:p w14:paraId="7F791193" w14:textId="0D69CDEB" w:rsidR="00BB6A47" w:rsidRPr="006946F5" w:rsidRDefault="00BB6A47" w:rsidP="00BB6A47">
      <w:r>
        <w:t xml:space="preserve">In this group participants could have used either the </w:t>
      </w:r>
      <w:r w:rsidR="005D1703">
        <w:t>‘recipient gets’</w:t>
      </w:r>
      <w:r>
        <w:t xml:space="preserve"> box or the prompt to directly compare calculators to find the one with the best value. Again, the FX margin was the region most frequently rated as confusing (32%). In this group the prompt had a slightly higher rate of endorsement as helpful (35%) as compared with the combination group.</w:t>
      </w:r>
    </w:p>
    <w:p w14:paraId="46A419C7" w14:textId="77777777" w:rsidR="002528F3" w:rsidRDefault="00C90090" w:rsidP="002528F3">
      <w:pPr>
        <w:keepNext/>
      </w:pPr>
      <w:r w:rsidRPr="00C90090">
        <w:rPr>
          <w:noProof/>
        </w:rPr>
        <w:drawing>
          <wp:inline distT="0" distB="0" distL="0" distR="0" wp14:anchorId="60060301" wp14:editId="30976953">
            <wp:extent cx="4715934" cy="3544641"/>
            <wp:effectExtent l="0" t="0" r="8890" b="0"/>
            <wp:docPr id="11" name="Picture 11" descr="Visual illustration of which sections of the 'fee subtracted combination' calculators participants found confusing or helpful. The data underpinning the image is provided in 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7604" cy="3545896"/>
                    </a:xfrm>
                    <a:prstGeom prst="rect">
                      <a:avLst/>
                    </a:prstGeom>
                  </pic:spPr>
                </pic:pic>
              </a:graphicData>
            </a:graphic>
          </wp:inline>
        </w:drawing>
      </w:r>
    </w:p>
    <w:p w14:paraId="31847612" w14:textId="568E3465" w:rsidR="00BB6A47" w:rsidRDefault="002528F3" w:rsidP="002528F3">
      <w:pPr>
        <w:pStyle w:val="Caption"/>
        <w:outlineLvl w:val="4"/>
      </w:pPr>
      <w:r>
        <w:t xml:space="preserve">Figure </w:t>
      </w:r>
      <w:r w:rsidR="001E0814">
        <w:fldChar w:fldCharType="begin"/>
      </w:r>
      <w:r w:rsidR="001E0814">
        <w:instrText xml:space="preserve"> SEQ Figure \* ARABIC </w:instrText>
      </w:r>
      <w:r w:rsidR="001E0814">
        <w:fldChar w:fldCharType="separate"/>
      </w:r>
      <w:r w:rsidR="004121C0">
        <w:rPr>
          <w:noProof/>
        </w:rPr>
        <w:t>8</w:t>
      </w:r>
      <w:r w:rsidR="001E0814">
        <w:rPr>
          <w:noProof/>
        </w:rPr>
        <w:fldChar w:fldCharType="end"/>
      </w:r>
      <w:r w:rsidRPr="001A1DF9">
        <w:t xml:space="preserve">. Confusing and helpful regions in the </w:t>
      </w:r>
      <w:r>
        <w:t>fee subtracted combination calculators</w:t>
      </w:r>
    </w:p>
    <w:p w14:paraId="6374918D" w14:textId="69C61AAD" w:rsidR="00E55B38" w:rsidRDefault="00E55B38" w:rsidP="00E55B38">
      <w:pPr>
        <w:pStyle w:val="Caption"/>
        <w:keepNext/>
        <w:outlineLvl w:val="4"/>
      </w:pPr>
      <w:r>
        <w:t xml:space="preserve">Table </w:t>
      </w:r>
      <w:r w:rsidR="001E0814">
        <w:fldChar w:fldCharType="begin"/>
      </w:r>
      <w:r w:rsidR="001E0814">
        <w:instrText xml:space="preserve"> SEQ Table \* ARABIC </w:instrText>
      </w:r>
      <w:r w:rsidR="001E0814">
        <w:fldChar w:fldCharType="separate"/>
      </w:r>
      <w:r w:rsidR="00C21D3F">
        <w:rPr>
          <w:noProof/>
        </w:rPr>
        <w:t>22</w:t>
      </w:r>
      <w:r w:rsidR="001E0814">
        <w:rPr>
          <w:noProof/>
        </w:rPr>
        <w:fldChar w:fldCharType="end"/>
      </w:r>
      <w:r>
        <w:t>. C</w:t>
      </w:r>
      <w:r w:rsidRPr="00ED6696">
        <w:t>onfusing and helpful regions in the fee subtracted combination calculators (per cent)</w:t>
      </w:r>
    </w:p>
    <w:tbl>
      <w:tblPr>
        <w:tblStyle w:val="DefaultTable"/>
        <w:tblW w:w="6521" w:type="dxa"/>
        <w:tblLayout w:type="fixed"/>
        <w:tblCellMar>
          <w:top w:w="28" w:type="dxa"/>
          <w:bottom w:w="28" w:type="dxa"/>
        </w:tblCellMar>
        <w:tblLook w:val="04A0" w:firstRow="1" w:lastRow="0" w:firstColumn="1" w:lastColumn="0" w:noHBand="0" w:noVBand="1"/>
      </w:tblPr>
      <w:tblGrid>
        <w:gridCol w:w="3119"/>
        <w:gridCol w:w="1701"/>
        <w:gridCol w:w="1701"/>
      </w:tblGrid>
      <w:tr w:rsidR="002C0E56" w:rsidRPr="00320EE5" w14:paraId="0AD72BA7" w14:textId="77777777" w:rsidTr="000246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119" w:type="dxa"/>
            <w:noWrap/>
          </w:tcPr>
          <w:p w14:paraId="5A3CF6CA" w14:textId="26688A16" w:rsidR="002C0E56" w:rsidRPr="00320EE5" w:rsidRDefault="0026619B" w:rsidP="002C0E56">
            <w:pPr>
              <w:widowControl w:val="0"/>
              <w:spacing w:after="0"/>
              <w:rPr>
                <w:rFonts w:asciiTheme="majorHAnsi" w:hAnsiTheme="majorHAnsi" w:cstheme="majorHAnsi"/>
                <w:color w:val="000000"/>
                <w:szCs w:val="20"/>
              </w:rPr>
            </w:pPr>
            <w:r>
              <w:rPr>
                <w:rFonts w:asciiTheme="majorHAnsi" w:hAnsiTheme="majorHAnsi" w:cstheme="majorHAnsi"/>
                <w:szCs w:val="20"/>
              </w:rPr>
              <w:t>Region</w:t>
            </w:r>
          </w:p>
        </w:tc>
        <w:tc>
          <w:tcPr>
            <w:tcW w:w="1701" w:type="dxa"/>
          </w:tcPr>
          <w:p w14:paraId="071ABBE5" w14:textId="3E33E7CD" w:rsidR="002C0E56" w:rsidRPr="00320EE5" w:rsidRDefault="002C0E56" w:rsidP="002C0E56">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20EE5">
              <w:rPr>
                <w:rFonts w:asciiTheme="majorHAnsi" w:hAnsiTheme="majorHAnsi" w:cstheme="majorHAnsi"/>
                <w:szCs w:val="20"/>
              </w:rPr>
              <w:t>Confusing %</w:t>
            </w:r>
          </w:p>
        </w:tc>
        <w:tc>
          <w:tcPr>
            <w:tcW w:w="1701" w:type="dxa"/>
            <w:noWrap/>
            <w:vAlign w:val="center"/>
          </w:tcPr>
          <w:p w14:paraId="6FD477D3" w14:textId="2AC29D56" w:rsidR="002C0E56" w:rsidRPr="00320EE5" w:rsidRDefault="002C0E56" w:rsidP="002C0E56">
            <w:pPr>
              <w:widowControl w:val="0"/>
              <w:spacing w:after="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szCs w:val="20"/>
              </w:rPr>
              <w:t>Helpful %</w:t>
            </w:r>
          </w:p>
        </w:tc>
      </w:tr>
      <w:tr w:rsidR="002C0E56" w:rsidRPr="00320EE5" w14:paraId="0855B77A"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AD5E381" w14:textId="77777777" w:rsidR="002C0E56" w:rsidRPr="00320EE5" w:rsidRDefault="002C0E56" w:rsidP="002C0E56">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Send</w:t>
            </w:r>
          </w:p>
        </w:tc>
        <w:tc>
          <w:tcPr>
            <w:tcW w:w="1701" w:type="dxa"/>
          </w:tcPr>
          <w:p w14:paraId="72900EA8" w14:textId="68506BDA"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0.28</w:t>
            </w:r>
          </w:p>
        </w:tc>
        <w:tc>
          <w:tcPr>
            <w:tcW w:w="1701" w:type="dxa"/>
            <w:noWrap/>
          </w:tcPr>
          <w:p w14:paraId="4A859511" w14:textId="6337E66F"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31.41</w:t>
            </w:r>
          </w:p>
        </w:tc>
      </w:tr>
      <w:tr w:rsidR="002C0E56" w:rsidRPr="00320EE5" w14:paraId="463478A1"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E2155BA" w14:textId="77777777" w:rsidR="002C0E56" w:rsidRPr="00320EE5" w:rsidRDefault="002C0E56" w:rsidP="002C0E56">
            <w:pPr>
              <w:widowControl w:val="0"/>
              <w:spacing w:after="0"/>
              <w:rPr>
                <w:rFonts w:asciiTheme="majorHAnsi" w:hAnsiTheme="majorHAnsi" w:cstheme="majorHAnsi"/>
                <w:color w:val="000000"/>
                <w:szCs w:val="20"/>
              </w:rPr>
            </w:pPr>
            <w:r w:rsidRPr="00320EE5">
              <w:rPr>
                <w:rFonts w:asciiTheme="majorHAnsi" w:hAnsiTheme="majorHAnsi" w:cstheme="majorHAnsi"/>
                <w:color w:val="000000"/>
                <w:szCs w:val="20"/>
              </w:rPr>
              <w:t>Header</w:t>
            </w:r>
          </w:p>
        </w:tc>
        <w:tc>
          <w:tcPr>
            <w:tcW w:w="1701" w:type="dxa"/>
          </w:tcPr>
          <w:p w14:paraId="5082CEE8" w14:textId="704675DD"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0.42</w:t>
            </w:r>
          </w:p>
        </w:tc>
        <w:tc>
          <w:tcPr>
            <w:tcW w:w="1701" w:type="dxa"/>
            <w:noWrap/>
          </w:tcPr>
          <w:p w14:paraId="0FE2A3B4" w14:textId="3974CA54" w:rsidR="002C0E56" w:rsidRPr="00320EE5"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320EE5">
              <w:rPr>
                <w:rFonts w:asciiTheme="majorHAnsi" w:hAnsiTheme="majorHAnsi" w:cstheme="majorHAnsi"/>
                <w:color w:val="000000"/>
                <w:szCs w:val="20"/>
              </w:rPr>
              <w:t>1.13</w:t>
            </w:r>
          </w:p>
        </w:tc>
      </w:tr>
      <w:tr w:rsidR="002C0E56" w:rsidRPr="00C72B5B" w14:paraId="7159C1A3"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7493F61"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Recipient gets</w:t>
            </w:r>
          </w:p>
        </w:tc>
        <w:tc>
          <w:tcPr>
            <w:tcW w:w="1701" w:type="dxa"/>
          </w:tcPr>
          <w:p w14:paraId="4DBDF504" w14:textId="5A24A029"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0.70</w:t>
            </w:r>
          </w:p>
        </w:tc>
        <w:tc>
          <w:tcPr>
            <w:tcW w:w="1701" w:type="dxa"/>
            <w:noWrap/>
          </w:tcPr>
          <w:p w14:paraId="301143FB" w14:textId="2A5D060D"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64.23</w:t>
            </w:r>
          </w:p>
        </w:tc>
      </w:tr>
      <w:tr w:rsidR="002C0E56" w:rsidRPr="00C72B5B" w14:paraId="28442F34"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48902B2"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Total you pay</w:t>
            </w:r>
          </w:p>
        </w:tc>
        <w:tc>
          <w:tcPr>
            <w:tcW w:w="1701" w:type="dxa"/>
          </w:tcPr>
          <w:p w14:paraId="37BF8CF5" w14:textId="4A212EEB"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3.38</w:t>
            </w:r>
          </w:p>
        </w:tc>
        <w:tc>
          <w:tcPr>
            <w:tcW w:w="1701" w:type="dxa"/>
            <w:noWrap/>
          </w:tcPr>
          <w:p w14:paraId="57393424" w14:textId="17447169"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31.41</w:t>
            </w:r>
          </w:p>
        </w:tc>
      </w:tr>
      <w:tr w:rsidR="002C0E56" w:rsidRPr="00C72B5B" w14:paraId="34EFE9AE"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1FB0F22"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Transfer fee</w:t>
            </w:r>
          </w:p>
        </w:tc>
        <w:tc>
          <w:tcPr>
            <w:tcW w:w="1701" w:type="dxa"/>
          </w:tcPr>
          <w:p w14:paraId="13A89A46" w14:textId="7611C808"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3.94</w:t>
            </w:r>
          </w:p>
        </w:tc>
        <w:tc>
          <w:tcPr>
            <w:tcW w:w="1701" w:type="dxa"/>
            <w:noWrap/>
          </w:tcPr>
          <w:p w14:paraId="178048DF" w14:textId="3EC12B58"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31.13</w:t>
            </w:r>
          </w:p>
        </w:tc>
      </w:tr>
      <w:tr w:rsidR="002C0E56" w:rsidRPr="00C72B5B" w14:paraId="55AF80C5"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4709DA8"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Amount converted</w:t>
            </w:r>
          </w:p>
        </w:tc>
        <w:tc>
          <w:tcPr>
            <w:tcW w:w="1701" w:type="dxa"/>
          </w:tcPr>
          <w:p w14:paraId="6C6E331B" w14:textId="2333D2DE"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4.79</w:t>
            </w:r>
          </w:p>
        </w:tc>
        <w:tc>
          <w:tcPr>
            <w:tcW w:w="1701" w:type="dxa"/>
            <w:noWrap/>
          </w:tcPr>
          <w:p w14:paraId="2F5D02FC" w14:textId="5322784E"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20.56</w:t>
            </w:r>
          </w:p>
        </w:tc>
      </w:tr>
      <w:tr w:rsidR="002C0E56" w:rsidRPr="00C72B5B" w14:paraId="2C701CED"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C00494B"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Dollar prompt</w:t>
            </w:r>
          </w:p>
        </w:tc>
        <w:tc>
          <w:tcPr>
            <w:tcW w:w="1701" w:type="dxa"/>
          </w:tcPr>
          <w:p w14:paraId="641C71D4" w14:textId="162D6126"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5.49</w:t>
            </w:r>
          </w:p>
        </w:tc>
        <w:tc>
          <w:tcPr>
            <w:tcW w:w="1701" w:type="dxa"/>
            <w:noWrap/>
          </w:tcPr>
          <w:p w14:paraId="5208768C" w14:textId="2F7CDC4E"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34.51</w:t>
            </w:r>
          </w:p>
        </w:tc>
      </w:tr>
      <w:tr w:rsidR="002C0E56" w:rsidRPr="00C72B5B" w14:paraId="68225ABC"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5231ACB"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Correspondent bank fee</w:t>
            </w:r>
          </w:p>
        </w:tc>
        <w:tc>
          <w:tcPr>
            <w:tcW w:w="1701" w:type="dxa"/>
          </w:tcPr>
          <w:p w14:paraId="57504748" w14:textId="65F4A1C1"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6.34</w:t>
            </w:r>
          </w:p>
        </w:tc>
        <w:tc>
          <w:tcPr>
            <w:tcW w:w="1701" w:type="dxa"/>
            <w:noWrap/>
          </w:tcPr>
          <w:p w14:paraId="1EC7AD3F" w14:textId="094C8328"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17.04</w:t>
            </w:r>
          </w:p>
        </w:tc>
      </w:tr>
      <w:tr w:rsidR="002C0E56" w:rsidRPr="00C72B5B" w14:paraId="632726B0"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74D511B"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Amount you’re converting</w:t>
            </w:r>
          </w:p>
        </w:tc>
        <w:tc>
          <w:tcPr>
            <w:tcW w:w="1701" w:type="dxa"/>
          </w:tcPr>
          <w:p w14:paraId="6F0C5DD7" w14:textId="74EE56BB"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6.90</w:t>
            </w:r>
          </w:p>
        </w:tc>
        <w:tc>
          <w:tcPr>
            <w:tcW w:w="1701" w:type="dxa"/>
            <w:noWrap/>
          </w:tcPr>
          <w:p w14:paraId="4C2D6BAC" w14:textId="3C9303FA"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17.18</w:t>
            </w:r>
          </w:p>
        </w:tc>
      </w:tr>
      <w:tr w:rsidR="002C0E56" w:rsidRPr="00C72B5B" w14:paraId="5BE6152D"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B2E8F77"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Exchange rate</w:t>
            </w:r>
          </w:p>
        </w:tc>
        <w:tc>
          <w:tcPr>
            <w:tcW w:w="1701" w:type="dxa"/>
          </w:tcPr>
          <w:p w14:paraId="72C22338" w14:textId="76823A2B"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10.14</w:t>
            </w:r>
          </w:p>
        </w:tc>
        <w:tc>
          <w:tcPr>
            <w:tcW w:w="1701" w:type="dxa"/>
            <w:noWrap/>
          </w:tcPr>
          <w:p w14:paraId="7442AB82" w14:textId="5EA81F35"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24.79</w:t>
            </w:r>
          </w:p>
        </w:tc>
      </w:tr>
      <w:tr w:rsidR="002C0E56" w:rsidRPr="00C72B5B" w14:paraId="139D2642" w14:textId="77777777" w:rsidTr="002C0E56">
        <w:trPr>
          <w:trHeight w:val="2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9EC97FC" w14:textId="77777777" w:rsidR="002C0E56" w:rsidRPr="00C72B5B" w:rsidRDefault="002C0E56" w:rsidP="002C0E56">
            <w:pPr>
              <w:widowControl w:val="0"/>
              <w:spacing w:after="0"/>
              <w:rPr>
                <w:rFonts w:asciiTheme="majorHAnsi" w:hAnsiTheme="majorHAnsi" w:cstheme="majorHAnsi"/>
                <w:color w:val="000000"/>
                <w:szCs w:val="20"/>
              </w:rPr>
            </w:pPr>
            <w:r w:rsidRPr="00C72B5B">
              <w:rPr>
                <w:rFonts w:asciiTheme="majorHAnsi" w:hAnsiTheme="majorHAnsi" w:cstheme="majorHAnsi"/>
                <w:color w:val="000000"/>
                <w:szCs w:val="20"/>
              </w:rPr>
              <w:t>FX margin</w:t>
            </w:r>
          </w:p>
        </w:tc>
        <w:tc>
          <w:tcPr>
            <w:tcW w:w="1701" w:type="dxa"/>
          </w:tcPr>
          <w:p w14:paraId="409AB659" w14:textId="7CFE75BC"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31.55</w:t>
            </w:r>
          </w:p>
        </w:tc>
        <w:tc>
          <w:tcPr>
            <w:tcW w:w="1701" w:type="dxa"/>
            <w:noWrap/>
          </w:tcPr>
          <w:p w14:paraId="548F4D73" w14:textId="0908F882" w:rsidR="002C0E56" w:rsidRPr="00C72B5B" w:rsidRDefault="002C0E56" w:rsidP="002C0E56">
            <w:pPr>
              <w:widowControl w:val="0"/>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C72B5B">
              <w:rPr>
                <w:rFonts w:asciiTheme="majorHAnsi" w:hAnsiTheme="majorHAnsi" w:cstheme="majorHAnsi"/>
                <w:color w:val="000000"/>
                <w:szCs w:val="20"/>
              </w:rPr>
              <w:t>13.10</w:t>
            </w:r>
          </w:p>
        </w:tc>
      </w:tr>
    </w:tbl>
    <w:p w14:paraId="5B589F59" w14:textId="7E76641B" w:rsidR="00BB6A47" w:rsidRDefault="000C48DC" w:rsidP="000C48DC">
      <w:pPr>
        <w:pStyle w:val="Heading3"/>
      </w:pPr>
      <w:r>
        <w:lastRenderedPageBreak/>
        <w:t>Subgroup analyses</w:t>
      </w:r>
    </w:p>
    <w:p w14:paraId="303211FB" w14:textId="395F2EA0" w:rsidR="000C48DC" w:rsidRDefault="000C48DC" w:rsidP="000C48DC">
      <w:r>
        <w:t xml:space="preserve">Initially, we wished to determine whether our subgroups of interest differed overall in their accuracy on the comparison tasks. We found that while frequency of IMT use and CALD status was not associated with accuracy, people with tertiary education were slightly more accurate than those without (Table </w:t>
      </w:r>
      <w:r w:rsidR="003F2C94">
        <w:t>23</w:t>
      </w:r>
      <w:r>
        <w:t>).</w:t>
      </w:r>
    </w:p>
    <w:p w14:paraId="3F6C2A08" w14:textId="71D46CD3" w:rsidR="00F56DB1" w:rsidRDefault="00F56DB1" w:rsidP="006176AC">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23</w:t>
      </w:r>
      <w:r w:rsidR="001E0814">
        <w:rPr>
          <w:noProof/>
        </w:rPr>
        <w:fldChar w:fldCharType="end"/>
      </w:r>
      <w:r>
        <w:t>. A</w:t>
      </w:r>
      <w:r w:rsidRPr="00605A71">
        <w:t>ccuracy by subgroup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7"/>
        <w:gridCol w:w="1323"/>
        <w:gridCol w:w="1350"/>
        <w:gridCol w:w="1355"/>
        <w:gridCol w:w="1414"/>
        <w:gridCol w:w="1309"/>
      </w:tblGrid>
      <w:tr w:rsidR="000C48DC" w:rsidRPr="00A41473" w14:paraId="2CAA999F" w14:textId="77777777" w:rsidTr="006B5EDF">
        <w:trPr>
          <w:tblHeader/>
        </w:trPr>
        <w:tc>
          <w:tcPr>
            <w:tcW w:w="1527" w:type="dxa"/>
            <w:tcBorders>
              <w:top w:val="nil"/>
              <w:bottom w:val="single" w:sz="18" w:space="0" w:color="auto"/>
            </w:tcBorders>
            <w:shd w:val="clear" w:color="auto" w:fill="ABDBF6" w:themeFill="accent1"/>
            <w:vAlign w:val="bottom"/>
          </w:tcPr>
          <w:p w14:paraId="76035632" w14:textId="77777777" w:rsidR="000C48DC" w:rsidRPr="00A41473" w:rsidRDefault="000C48DC" w:rsidP="006B5EDF">
            <w:pPr>
              <w:pStyle w:val="TableHeading"/>
              <w:spacing w:after="0"/>
              <w:rPr>
                <w:rFonts w:cstheme="majorHAnsi"/>
                <w:b/>
                <w:szCs w:val="20"/>
              </w:rPr>
            </w:pPr>
            <w:r>
              <w:rPr>
                <w:rFonts w:cstheme="majorHAnsi"/>
                <w:b/>
                <w:szCs w:val="20"/>
              </w:rPr>
              <w:t>Group</w:t>
            </w:r>
          </w:p>
        </w:tc>
        <w:tc>
          <w:tcPr>
            <w:tcW w:w="1323" w:type="dxa"/>
            <w:tcBorders>
              <w:top w:val="nil"/>
              <w:bottom w:val="single" w:sz="18" w:space="0" w:color="auto"/>
            </w:tcBorders>
            <w:shd w:val="clear" w:color="auto" w:fill="ABDBF6" w:themeFill="accent1"/>
            <w:vAlign w:val="bottom"/>
          </w:tcPr>
          <w:p w14:paraId="790EAC54"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Means (per cent)</w:t>
            </w:r>
          </w:p>
        </w:tc>
        <w:tc>
          <w:tcPr>
            <w:tcW w:w="1350" w:type="dxa"/>
            <w:tcBorders>
              <w:top w:val="nil"/>
              <w:bottom w:val="single" w:sz="18" w:space="0" w:color="auto"/>
            </w:tcBorders>
            <w:shd w:val="clear" w:color="auto" w:fill="ABDBF6" w:themeFill="accent1"/>
            <w:vAlign w:val="bottom"/>
          </w:tcPr>
          <w:p w14:paraId="42F60F92"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Estimate (pp)</w:t>
            </w:r>
          </w:p>
        </w:tc>
        <w:tc>
          <w:tcPr>
            <w:tcW w:w="1355" w:type="dxa"/>
            <w:tcBorders>
              <w:top w:val="nil"/>
              <w:bottom w:val="single" w:sz="18" w:space="0" w:color="auto"/>
            </w:tcBorders>
            <w:shd w:val="clear" w:color="auto" w:fill="ABDBF6" w:themeFill="accent1"/>
            <w:vAlign w:val="bottom"/>
          </w:tcPr>
          <w:p w14:paraId="74C03405"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Standard error (pp)</w:t>
            </w:r>
          </w:p>
        </w:tc>
        <w:tc>
          <w:tcPr>
            <w:tcW w:w="1414" w:type="dxa"/>
            <w:tcBorders>
              <w:top w:val="nil"/>
              <w:bottom w:val="single" w:sz="18" w:space="0" w:color="auto"/>
            </w:tcBorders>
            <w:shd w:val="clear" w:color="auto" w:fill="ABDBF6" w:themeFill="accent1"/>
            <w:vAlign w:val="bottom"/>
          </w:tcPr>
          <w:p w14:paraId="0C9897CF"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95% Confidence Interval (pp)</w:t>
            </w:r>
          </w:p>
        </w:tc>
        <w:tc>
          <w:tcPr>
            <w:tcW w:w="1309" w:type="dxa"/>
            <w:tcBorders>
              <w:top w:val="nil"/>
              <w:bottom w:val="single" w:sz="18" w:space="0" w:color="auto"/>
            </w:tcBorders>
            <w:shd w:val="clear" w:color="auto" w:fill="ABDBF6" w:themeFill="accent1"/>
            <w:vAlign w:val="bottom"/>
          </w:tcPr>
          <w:p w14:paraId="55049A91" w14:textId="77777777" w:rsidR="000C48DC" w:rsidRPr="00A41473" w:rsidRDefault="000C48DC" w:rsidP="006B5EDF">
            <w:pPr>
              <w:pStyle w:val="TableHeading"/>
              <w:spacing w:after="0"/>
              <w:jc w:val="right"/>
              <w:rPr>
                <w:rFonts w:cstheme="majorHAnsi"/>
                <w:b/>
                <w:szCs w:val="20"/>
              </w:rPr>
            </w:pPr>
            <w:r w:rsidRPr="00A41473">
              <w:rPr>
                <w:rFonts w:cstheme="majorHAnsi"/>
                <w:b/>
                <w:szCs w:val="20"/>
              </w:rPr>
              <w:t>p-value</w:t>
            </w:r>
          </w:p>
        </w:tc>
      </w:tr>
      <w:tr w:rsidR="003D3B4F" w:rsidRPr="00A41473" w14:paraId="4E0D31A0" w14:textId="77777777" w:rsidTr="007F613E">
        <w:tc>
          <w:tcPr>
            <w:tcW w:w="1527" w:type="dxa"/>
            <w:tcBorders>
              <w:top w:val="single" w:sz="18" w:space="0" w:color="auto"/>
              <w:bottom w:val="single" w:sz="4" w:space="0" w:color="auto"/>
            </w:tcBorders>
            <w:vAlign w:val="bottom"/>
          </w:tcPr>
          <w:p w14:paraId="27D446A6" w14:textId="77777777" w:rsidR="003D3B4F" w:rsidRPr="00A41473" w:rsidRDefault="003D3B4F" w:rsidP="003D3B4F">
            <w:pPr>
              <w:rPr>
                <w:rFonts w:cstheme="minorHAnsi"/>
                <w:szCs w:val="20"/>
              </w:rPr>
            </w:pPr>
            <w:r>
              <w:rPr>
                <w:rFonts w:cstheme="minorHAnsi"/>
                <w:szCs w:val="20"/>
              </w:rPr>
              <w:t>Non-CALD</w:t>
            </w:r>
          </w:p>
        </w:tc>
        <w:tc>
          <w:tcPr>
            <w:tcW w:w="1323" w:type="dxa"/>
            <w:tcBorders>
              <w:top w:val="single" w:sz="18" w:space="0" w:color="auto"/>
              <w:bottom w:val="single" w:sz="4" w:space="0" w:color="auto"/>
            </w:tcBorders>
            <w:vAlign w:val="bottom"/>
          </w:tcPr>
          <w:p w14:paraId="15A718A3" w14:textId="77777777" w:rsidR="003D3B4F" w:rsidRPr="00A41473" w:rsidRDefault="003D3B4F" w:rsidP="003D3B4F">
            <w:pPr>
              <w:jc w:val="right"/>
              <w:rPr>
                <w:rFonts w:cstheme="minorHAnsi"/>
                <w:szCs w:val="20"/>
              </w:rPr>
            </w:pPr>
            <w:r>
              <w:rPr>
                <w:rFonts w:cstheme="minorHAnsi"/>
                <w:szCs w:val="20"/>
              </w:rPr>
              <w:t>46.5</w:t>
            </w:r>
          </w:p>
        </w:tc>
        <w:tc>
          <w:tcPr>
            <w:tcW w:w="1350" w:type="dxa"/>
            <w:tcBorders>
              <w:top w:val="single" w:sz="18" w:space="0" w:color="auto"/>
              <w:bottom w:val="single" w:sz="4" w:space="0" w:color="auto"/>
            </w:tcBorders>
          </w:tcPr>
          <w:p w14:paraId="4668DFE2" w14:textId="42CF9F60" w:rsidR="003D3B4F" w:rsidRPr="00A41473" w:rsidRDefault="003D3B4F" w:rsidP="003D3B4F">
            <w:pPr>
              <w:jc w:val="right"/>
              <w:rPr>
                <w:rFonts w:cstheme="minorHAnsi"/>
                <w:szCs w:val="20"/>
              </w:rPr>
            </w:pPr>
            <w:r w:rsidRPr="00B94EBF">
              <w:rPr>
                <w:rFonts w:cstheme="minorHAnsi"/>
                <w:color w:val="FFFFFF" w:themeColor="background1"/>
                <w:szCs w:val="20"/>
              </w:rPr>
              <w:t>n/a</w:t>
            </w:r>
          </w:p>
        </w:tc>
        <w:tc>
          <w:tcPr>
            <w:tcW w:w="1355" w:type="dxa"/>
            <w:tcBorders>
              <w:top w:val="single" w:sz="18" w:space="0" w:color="auto"/>
              <w:bottom w:val="single" w:sz="4" w:space="0" w:color="auto"/>
            </w:tcBorders>
          </w:tcPr>
          <w:p w14:paraId="4061C38F" w14:textId="5C1FAF60" w:rsidR="003D3B4F" w:rsidRPr="00A41473" w:rsidRDefault="003D3B4F" w:rsidP="003D3B4F">
            <w:pPr>
              <w:jc w:val="right"/>
              <w:rPr>
                <w:rFonts w:cstheme="minorHAnsi"/>
                <w:szCs w:val="20"/>
              </w:rPr>
            </w:pPr>
            <w:r w:rsidRPr="00B94EBF">
              <w:rPr>
                <w:rFonts w:cstheme="minorHAnsi"/>
                <w:color w:val="FFFFFF" w:themeColor="background1"/>
                <w:szCs w:val="20"/>
              </w:rPr>
              <w:t>n/a</w:t>
            </w:r>
          </w:p>
        </w:tc>
        <w:tc>
          <w:tcPr>
            <w:tcW w:w="1414" w:type="dxa"/>
            <w:tcBorders>
              <w:top w:val="single" w:sz="18" w:space="0" w:color="auto"/>
              <w:bottom w:val="single" w:sz="4" w:space="0" w:color="auto"/>
            </w:tcBorders>
          </w:tcPr>
          <w:p w14:paraId="0198125B" w14:textId="4DA8BBDF" w:rsidR="003D3B4F" w:rsidRPr="00A41473" w:rsidRDefault="003D3B4F" w:rsidP="003D3B4F">
            <w:pPr>
              <w:jc w:val="right"/>
              <w:rPr>
                <w:rFonts w:cstheme="minorHAnsi"/>
                <w:szCs w:val="20"/>
              </w:rPr>
            </w:pPr>
            <w:r w:rsidRPr="00B94EBF">
              <w:rPr>
                <w:rFonts w:cstheme="minorHAnsi"/>
                <w:color w:val="FFFFFF" w:themeColor="background1"/>
                <w:szCs w:val="20"/>
              </w:rPr>
              <w:t>n/a</w:t>
            </w:r>
          </w:p>
        </w:tc>
        <w:tc>
          <w:tcPr>
            <w:tcW w:w="1309" w:type="dxa"/>
            <w:tcBorders>
              <w:top w:val="single" w:sz="18" w:space="0" w:color="auto"/>
              <w:bottom w:val="single" w:sz="4" w:space="0" w:color="auto"/>
            </w:tcBorders>
          </w:tcPr>
          <w:p w14:paraId="4204D286" w14:textId="681155B6" w:rsidR="003D3B4F" w:rsidRPr="00A41473" w:rsidRDefault="003D3B4F" w:rsidP="003D3B4F">
            <w:pPr>
              <w:jc w:val="right"/>
              <w:rPr>
                <w:rFonts w:cstheme="minorHAnsi"/>
                <w:szCs w:val="20"/>
              </w:rPr>
            </w:pPr>
            <w:r w:rsidRPr="00B94EBF">
              <w:rPr>
                <w:rFonts w:cstheme="minorHAnsi"/>
                <w:color w:val="FFFFFF" w:themeColor="background1"/>
                <w:szCs w:val="20"/>
              </w:rPr>
              <w:t>n/a</w:t>
            </w:r>
          </w:p>
        </w:tc>
      </w:tr>
      <w:tr w:rsidR="000C48DC" w:rsidRPr="00A41473" w14:paraId="07FD3CC4" w14:textId="77777777" w:rsidTr="00A97113">
        <w:tc>
          <w:tcPr>
            <w:tcW w:w="1527" w:type="dxa"/>
            <w:tcBorders>
              <w:top w:val="single" w:sz="4" w:space="0" w:color="auto"/>
              <w:bottom w:val="single" w:sz="12" w:space="0" w:color="auto"/>
            </w:tcBorders>
            <w:vAlign w:val="bottom"/>
          </w:tcPr>
          <w:p w14:paraId="6B35AF59" w14:textId="77777777" w:rsidR="000C48DC" w:rsidRPr="00A41473" w:rsidRDefault="000C48DC" w:rsidP="00A97113">
            <w:pPr>
              <w:rPr>
                <w:rFonts w:cstheme="minorHAnsi"/>
                <w:szCs w:val="20"/>
              </w:rPr>
            </w:pPr>
            <w:r>
              <w:rPr>
                <w:rFonts w:cstheme="minorHAnsi"/>
                <w:szCs w:val="20"/>
              </w:rPr>
              <w:t>CALD</w:t>
            </w:r>
          </w:p>
        </w:tc>
        <w:tc>
          <w:tcPr>
            <w:tcW w:w="1323" w:type="dxa"/>
            <w:tcBorders>
              <w:top w:val="single" w:sz="4" w:space="0" w:color="auto"/>
              <w:bottom w:val="single" w:sz="12" w:space="0" w:color="auto"/>
            </w:tcBorders>
            <w:vAlign w:val="bottom"/>
          </w:tcPr>
          <w:p w14:paraId="0594DC93" w14:textId="77777777" w:rsidR="000C48DC" w:rsidRPr="00A41473" w:rsidRDefault="000C48DC" w:rsidP="00A97113">
            <w:pPr>
              <w:jc w:val="right"/>
              <w:rPr>
                <w:rFonts w:cstheme="minorHAnsi"/>
                <w:szCs w:val="20"/>
              </w:rPr>
            </w:pPr>
            <w:r>
              <w:rPr>
                <w:rFonts w:cstheme="minorHAnsi"/>
                <w:szCs w:val="20"/>
              </w:rPr>
              <w:t>47.6</w:t>
            </w:r>
          </w:p>
        </w:tc>
        <w:tc>
          <w:tcPr>
            <w:tcW w:w="1350" w:type="dxa"/>
            <w:tcBorders>
              <w:top w:val="single" w:sz="4" w:space="0" w:color="auto"/>
              <w:bottom w:val="single" w:sz="12" w:space="0" w:color="auto"/>
            </w:tcBorders>
            <w:vAlign w:val="bottom"/>
          </w:tcPr>
          <w:p w14:paraId="3ADEB4F7" w14:textId="77777777" w:rsidR="000C48DC" w:rsidRPr="00A41473" w:rsidRDefault="000C48DC" w:rsidP="00A97113">
            <w:pPr>
              <w:jc w:val="right"/>
              <w:rPr>
                <w:rFonts w:cstheme="minorHAnsi"/>
                <w:szCs w:val="20"/>
              </w:rPr>
            </w:pPr>
            <w:r>
              <w:rPr>
                <w:rFonts w:cstheme="minorHAnsi"/>
                <w:szCs w:val="20"/>
              </w:rPr>
              <w:t>1</w:t>
            </w:r>
          </w:p>
        </w:tc>
        <w:tc>
          <w:tcPr>
            <w:tcW w:w="1355" w:type="dxa"/>
            <w:tcBorders>
              <w:top w:val="single" w:sz="4" w:space="0" w:color="auto"/>
              <w:bottom w:val="single" w:sz="12" w:space="0" w:color="auto"/>
            </w:tcBorders>
            <w:vAlign w:val="bottom"/>
          </w:tcPr>
          <w:p w14:paraId="0CD13F1A" w14:textId="77777777" w:rsidR="000C48DC" w:rsidRPr="00A41473" w:rsidRDefault="000C48DC" w:rsidP="00A97113">
            <w:pPr>
              <w:jc w:val="right"/>
              <w:rPr>
                <w:rFonts w:cstheme="minorHAnsi"/>
                <w:szCs w:val="20"/>
              </w:rPr>
            </w:pPr>
            <w:r>
              <w:rPr>
                <w:rFonts w:cstheme="minorHAnsi"/>
                <w:szCs w:val="20"/>
              </w:rPr>
              <w:t>2</w:t>
            </w:r>
          </w:p>
        </w:tc>
        <w:tc>
          <w:tcPr>
            <w:tcW w:w="1414" w:type="dxa"/>
            <w:tcBorders>
              <w:top w:val="single" w:sz="4" w:space="0" w:color="auto"/>
              <w:bottom w:val="single" w:sz="12" w:space="0" w:color="auto"/>
            </w:tcBorders>
            <w:vAlign w:val="bottom"/>
          </w:tcPr>
          <w:p w14:paraId="526E73FA" w14:textId="77777777" w:rsidR="000C48DC" w:rsidRPr="00A41473" w:rsidRDefault="000C48DC" w:rsidP="00A97113">
            <w:pPr>
              <w:jc w:val="right"/>
              <w:rPr>
                <w:rFonts w:cstheme="minorHAnsi"/>
                <w:szCs w:val="20"/>
              </w:rPr>
            </w:pPr>
            <w:r>
              <w:rPr>
                <w:rFonts w:cstheme="minorHAnsi"/>
                <w:szCs w:val="20"/>
              </w:rPr>
              <w:t>(-3 – 4)</w:t>
            </w:r>
          </w:p>
        </w:tc>
        <w:tc>
          <w:tcPr>
            <w:tcW w:w="1309" w:type="dxa"/>
            <w:tcBorders>
              <w:top w:val="single" w:sz="4" w:space="0" w:color="auto"/>
              <w:bottom w:val="single" w:sz="12" w:space="0" w:color="auto"/>
            </w:tcBorders>
            <w:vAlign w:val="bottom"/>
          </w:tcPr>
          <w:p w14:paraId="72642C1D" w14:textId="77777777" w:rsidR="000C48DC" w:rsidRPr="00A41473" w:rsidRDefault="000C48DC" w:rsidP="00A97113">
            <w:pPr>
              <w:jc w:val="right"/>
              <w:rPr>
                <w:rFonts w:cstheme="minorHAnsi"/>
                <w:szCs w:val="20"/>
              </w:rPr>
            </w:pPr>
            <w:r>
              <w:rPr>
                <w:rFonts w:cstheme="minorHAnsi"/>
                <w:szCs w:val="20"/>
              </w:rPr>
              <w:t>0.74</w:t>
            </w:r>
          </w:p>
        </w:tc>
      </w:tr>
      <w:tr w:rsidR="003D3B4F" w:rsidRPr="00A41473" w14:paraId="79DDEC8A" w14:textId="77777777" w:rsidTr="007F613E">
        <w:tc>
          <w:tcPr>
            <w:tcW w:w="1527" w:type="dxa"/>
            <w:tcBorders>
              <w:top w:val="single" w:sz="12" w:space="0" w:color="auto"/>
              <w:bottom w:val="single" w:sz="4" w:space="0" w:color="auto"/>
            </w:tcBorders>
            <w:vAlign w:val="bottom"/>
          </w:tcPr>
          <w:p w14:paraId="1910D1CB" w14:textId="77777777" w:rsidR="003D3B4F" w:rsidRPr="00A41473" w:rsidRDefault="003D3B4F" w:rsidP="003D3B4F">
            <w:pPr>
              <w:rPr>
                <w:rFonts w:cstheme="minorHAnsi"/>
                <w:szCs w:val="20"/>
              </w:rPr>
            </w:pPr>
            <w:r>
              <w:rPr>
                <w:rFonts w:cstheme="minorHAnsi"/>
                <w:szCs w:val="20"/>
              </w:rPr>
              <w:t>Not tertiary educated</w:t>
            </w:r>
          </w:p>
        </w:tc>
        <w:tc>
          <w:tcPr>
            <w:tcW w:w="1323" w:type="dxa"/>
            <w:tcBorders>
              <w:top w:val="single" w:sz="12" w:space="0" w:color="auto"/>
              <w:bottom w:val="single" w:sz="4" w:space="0" w:color="auto"/>
            </w:tcBorders>
            <w:vAlign w:val="bottom"/>
          </w:tcPr>
          <w:p w14:paraId="354D2121" w14:textId="77777777" w:rsidR="003D3B4F" w:rsidRPr="00A41473" w:rsidRDefault="003D3B4F" w:rsidP="003D3B4F">
            <w:pPr>
              <w:jc w:val="right"/>
              <w:rPr>
                <w:rFonts w:cstheme="minorHAnsi"/>
                <w:szCs w:val="20"/>
              </w:rPr>
            </w:pPr>
            <w:r>
              <w:rPr>
                <w:rFonts w:cstheme="minorHAnsi"/>
                <w:szCs w:val="20"/>
              </w:rPr>
              <w:t>44.8</w:t>
            </w:r>
          </w:p>
        </w:tc>
        <w:tc>
          <w:tcPr>
            <w:tcW w:w="1350" w:type="dxa"/>
            <w:tcBorders>
              <w:top w:val="single" w:sz="12" w:space="0" w:color="auto"/>
              <w:bottom w:val="single" w:sz="4" w:space="0" w:color="auto"/>
            </w:tcBorders>
          </w:tcPr>
          <w:p w14:paraId="6AFCB44B" w14:textId="23D29395" w:rsidR="003D3B4F" w:rsidRPr="00A41473" w:rsidRDefault="003D3B4F" w:rsidP="003D3B4F">
            <w:pPr>
              <w:jc w:val="right"/>
              <w:rPr>
                <w:rFonts w:cstheme="minorHAnsi"/>
                <w:szCs w:val="20"/>
              </w:rPr>
            </w:pPr>
            <w:r w:rsidRPr="00333056">
              <w:rPr>
                <w:rFonts w:cstheme="minorHAnsi"/>
                <w:color w:val="FFFFFF" w:themeColor="background1"/>
                <w:szCs w:val="20"/>
              </w:rPr>
              <w:t>n/a</w:t>
            </w:r>
          </w:p>
        </w:tc>
        <w:tc>
          <w:tcPr>
            <w:tcW w:w="1355" w:type="dxa"/>
            <w:tcBorders>
              <w:top w:val="single" w:sz="12" w:space="0" w:color="auto"/>
              <w:bottom w:val="single" w:sz="4" w:space="0" w:color="auto"/>
            </w:tcBorders>
          </w:tcPr>
          <w:p w14:paraId="7B9DA21F" w14:textId="6E313D10" w:rsidR="003D3B4F" w:rsidRPr="00A41473" w:rsidRDefault="003D3B4F" w:rsidP="003D3B4F">
            <w:pPr>
              <w:jc w:val="right"/>
              <w:rPr>
                <w:rFonts w:cstheme="minorHAnsi"/>
                <w:szCs w:val="20"/>
              </w:rPr>
            </w:pPr>
            <w:r w:rsidRPr="00333056">
              <w:rPr>
                <w:rFonts w:cstheme="minorHAnsi"/>
                <w:color w:val="FFFFFF" w:themeColor="background1"/>
                <w:szCs w:val="20"/>
              </w:rPr>
              <w:t>n/a</w:t>
            </w:r>
          </w:p>
        </w:tc>
        <w:tc>
          <w:tcPr>
            <w:tcW w:w="1414" w:type="dxa"/>
            <w:tcBorders>
              <w:top w:val="single" w:sz="12" w:space="0" w:color="auto"/>
              <w:bottom w:val="single" w:sz="4" w:space="0" w:color="auto"/>
            </w:tcBorders>
          </w:tcPr>
          <w:p w14:paraId="69616948" w14:textId="19F16469" w:rsidR="003D3B4F" w:rsidRPr="00A41473" w:rsidRDefault="003D3B4F" w:rsidP="003D3B4F">
            <w:pPr>
              <w:jc w:val="right"/>
              <w:rPr>
                <w:rFonts w:cstheme="minorHAnsi"/>
                <w:szCs w:val="20"/>
              </w:rPr>
            </w:pPr>
            <w:r w:rsidRPr="00333056">
              <w:rPr>
                <w:rFonts w:cstheme="minorHAnsi"/>
                <w:color w:val="FFFFFF" w:themeColor="background1"/>
                <w:szCs w:val="20"/>
              </w:rPr>
              <w:t>n/a</w:t>
            </w:r>
          </w:p>
        </w:tc>
        <w:tc>
          <w:tcPr>
            <w:tcW w:w="1309" w:type="dxa"/>
            <w:tcBorders>
              <w:top w:val="single" w:sz="12" w:space="0" w:color="auto"/>
              <w:bottom w:val="single" w:sz="4" w:space="0" w:color="auto"/>
            </w:tcBorders>
          </w:tcPr>
          <w:p w14:paraId="5910F042" w14:textId="603166B5" w:rsidR="003D3B4F" w:rsidRPr="00A41473" w:rsidRDefault="003D3B4F" w:rsidP="003D3B4F">
            <w:pPr>
              <w:jc w:val="right"/>
              <w:rPr>
                <w:rFonts w:cstheme="minorHAnsi"/>
                <w:szCs w:val="20"/>
              </w:rPr>
            </w:pPr>
            <w:r w:rsidRPr="00333056">
              <w:rPr>
                <w:rFonts w:cstheme="minorHAnsi"/>
                <w:color w:val="FFFFFF" w:themeColor="background1"/>
                <w:szCs w:val="20"/>
              </w:rPr>
              <w:t>n/a</w:t>
            </w:r>
          </w:p>
        </w:tc>
      </w:tr>
      <w:tr w:rsidR="000C48DC" w:rsidRPr="00A41473" w14:paraId="0363F5C5" w14:textId="77777777" w:rsidTr="00A97113">
        <w:tc>
          <w:tcPr>
            <w:tcW w:w="1527" w:type="dxa"/>
            <w:tcBorders>
              <w:top w:val="single" w:sz="4" w:space="0" w:color="auto"/>
              <w:bottom w:val="single" w:sz="12" w:space="0" w:color="auto"/>
            </w:tcBorders>
            <w:vAlign w:val="bottom"/>
          </w:tcPr>
          <w:p w14:paraId="51C85ECC" w14:textId="77777777" w:rsidR="000C48DC" w:rsidRPr="00A41473" w:rsidRDefault="000C48DC" w:rsidP="00A97113">
            <w:pPr>
              <w:rPr>
                <w:rFonts w:cstheme="minorHAnsi"/>
                <w:szCs w:val="20"/>
              </w:rPr>
            </w:pPr>
            <w:r>
              <w:rPr>
                <w:rFonts w:cstheme="minorHAnsi"/>
                <w:szCs w:val="20"/>
              </w:rPr>
              <w:t>Tertiary educated</w:t>
            </w:r>
          </w:p>
        </w:tc>
        <w:tc>
          <w:tcPr>
            <w:tcW w:w="1323" w:type="dxa"/>
            <w:tcBorders>
              <w:top w:val="single" w:sz="4" w:space="0" w:color="auto"/>
              <w:bottom w:val="single" w:sz="12" w:space="0" w:color="auto"/>
            </w:tcBorders>
            <w:vAlign w:val="bottom"/>
          </w:tcPr>
          <w:p w14:paraId="0EE98AE9" w14:textId="77777777" w:rsidR="000C48DC" w:rsidRPr="00A41473" w:rsidRDefault="000C48DC" w:rsidP="00A97113">
            <w:pPr>
              <w:jc w:val="right"/>
              <w:rPr>
                <w:rFonts w:cstheme="minorHAnsi"/>
                <w:szCs w:val="20"/>
              </w:rPr>
            </w:pPr>
            <w:r>
              <w:rPr>
                <w:rFonts w:cstheme="minorHAnsi"/>
                <w:szCs w:val="20"/>
              </w:rPr>
              <w:t>48.2</w:t>
            </w:r>
          </w:p>
        </w:tc>
        <w:tc>
          <w:tcPr>
            <w:tcW w:w="1350" w:type="dxa"/>
            <w:tcBorders>
              <w:top w:val="single" w:sz="4" w:space="0" w:color="auto"/>
              <w:bottom w:val="single" w:sz="12" w:space="0" w:color="auto"/>
            </w:tcBorders>
            <w:vAlign w:val="bottom"/>
          </w:tcPr>
          <w:p w14:paraId="3082B51B" w14:textId="77777777" w:rsidR="000C48DC" w:rsidRPr="00A41473" w:rsidRDefault="000C48DC" w:rsidP="00A97113">
            <w:pPr>
              <w:jc w:val="right"/>
              <w:rPr>
                <w:rFonts w:cstheme="minorHAnsi"/>
                <w:szCs w:val="20"/>
              </w:rPr>
            </w:pPr>
            <w:r>
              <w:rPr>
                <w:rFonts w:cstheme="minorHAnsi"/>
                <w:szCs w:val="20"/>
              </w:rPr>
              <w:t>4</w:t>
            </w:r>
          </w:p>
        </w:tc>
        <w:tc>
          <w:tcPr>
            <w:tcW w:w="1355" w:type="dxa"/>
            <w:tcBorders>
              <w:top w:val="single" w:sz="4" w:space="0" w:color="auto"/>
              <w:bottom w:val="single" w:sz="12" w:space="0" w:color="auto"/>
            </w:tcBorders>
            <w:vAlign w:val="bottom"/>
          </w:tcPr>
          <w:p w14:paraId="216AA9F2" w14:textId="77777777" w:rsidR="000C48DC" w:rsidRPr="00A41473" w:rsidRDefault="000C48DC" w:rsidP="00A97113">
            <w:pPr>
              <w:jc w:val="right"/>
              <w:rPr>
                <w:rFonts w:cstheme="minorHAnsi"/>
                <w:szCs w:val="20"/>
              </w:rPr>
            </w:pPr>
            <w:r>
              <w:rPr>
                <w:rFonts w:cstheme="minorHAnsi"/>
                <w:szCs w:val="20"/>
              </w:rPr>
              <w:t>2</w:t>
            </w:r>
          </w:p>
        </w:tc>
        <w:tc>
          <w:tcPr>
            <w:tcW w:w="1414" w:type="dxa"/>
            <w:tcBorders>
              <w:top w:val="single" w:sz="4" w:space="0" w:color="auto"/>
              <w:bottom w:val="single" w:sz="12" w:space="0" w:color="auto"/>
            </w:tcBorders>
            <w:vAlign w:val="bottom"/>
          </w:tcPr>
          <w:p w14:paraId="14067A4A" w14:textId="77777777" w:rsidR="000C48DC" w:rsidRPr="00A41473" w:rsidRDefault="000C48DC" w:rsidP="00A97113">
            <w:pPr>
              <w:jc w:val="right"/>
              <w:rPr>
                <w:rFonts w:cstheme="minorHAnsi"/>
                <w:szCs w:val="20"/>
              </w:rPr>
            </w:pPr>
            <w:r>
              <w:rPr>
                <w:rFonts w:cstheme="minorHAnsi"/>
                <w:szCs w:val="20"/>
              </w:rPr>
              <w:t>(0 – 7)</w:t>
            </w:r>
          </w:p>
        </w:tc>
        <w:tc>
          <w:tcPr>
            <w:tcW w:w="1309" w:type="dxa"/>
            <w:tcBorders>
              <w:top w:val="single" w:sz="4" w:space="0" w:color="auto"/>
              <w:bottom w:val="single" w:sz="12" w:space="0" w:color="auto"/>
            </w:tcBorders>
            <w:vAlign w:val="bottom"/>
          </w:tcPr>
          <w:p w14:paraId="578E2666" w14:textId="77777777" w:rsidR="000C48DC" w:rsidRPr="00A41473" w:rsidRDefault="000C48DC" w:rsidP="00A97113">
            <w:pPr>
              <w:jc w:val="right"/>
              <w:rPr>
                <w:rFonts w:cstheme="minorHAnsi"/>
                <w:szCs w:val="20"/>
              </w:rPr>
            </w:pPr>
            <w:r>
              <w:rPr>
                <w:rFonts w:cstheme="minorHAnsi"/>
                <w:szCs w:val="20"/>
              </w:rPr>
              <w:t>0.03</w:t>
            </w:r>
          </w:p>
        </w:tc>
      </w:tr>
      <w:tr w:rsidR="003D3B4F" w:rsidRPr="00A41473" w14:paraId="2A40D366" w14:textId="77777777" w:rsidTr="007F613E">
        <w:tc>
          <w:tcPr>
            <w:tcW w:w="1527" w:type="dxa"/>
            <w:tcBorders>
              <w:top w:val="single" w:sz="12" w:space="0" w:color="auto"/>
            </w:tcBorders>
            <w:vAlign w:val="bottom"/>
          </w:tcPr>
          <w:p w14:paraId="2CD82A75" w14:textId="77777777" w:rsidR="003D3B4F" w:rsidRPr="00A41473" w:rsidRDefault="003D3B4F" w:rsidP="003D3B4F">
            <w:pPr>
              <w:rPr>
                <w:rFonts w:cstheme="minorHAnsi"/>
                <w:szCs w:val="20"/>
              </w:rPr>
            </w:pPr>
            <w:r>
              <w:rPr>
                <w:rFonts w:cstheme="minorHAnsi"/>
                <w:szCs w:val="20"/>
              </w:rPr>
              <w:t>Frequent IMT use</w:t>
            </w:r>
          </w:p>
        </w:tc>
        <w:tc>
          <w:tcPr>
            <w:tcW w:w="1323" w:type="dxa"/>
            <w:tcBorders>
              <w:top w:val="single" w:sz="12" w:space="0" w:color="auto"/>
            </w:tcBorders>
            <w:vAlign w:val="bottom"/>
          </w:tcPr>
          <w:p w14:paraId="7BE1A490" w14:textId="77777777" w:rsidR="003D3B4F" w:rsidRPr="00A41473" w:rsidRDefault="003D3B4F" w:rsidP="003D3B4F">
            <w:pPr>
              <w:jc w:val="right"/>
              <w:rPr>
                <w:rFonts w:cstheme="minorHAnsi"/>
                <w:szCs w:val="20"/>
              </w:rPr>
            </w:pPr>
            <w:r>
              <w:rPr>
                <w:rFonts w:cstheme="minorHAnsi"/>
                <w:szCs w:val="20"/>
              </w:rPr>
              <w:t>46.5</w:t>
            </w:r>
          </w:p>
        </w:tc>
        <w:tc>
          <w:tcPr>
            <w:tcW w:w="1350" w:type="dxa"/>
            <w:tcBorders>
              <w:top w:val="single" w:sz="12" w:space="0" w:color="auto"/>
            </w:tcBorders>
          </w:tcPr>
          <w:p w14:paraId="1A733541" w14:textId="4317867C" w:rsidR="003D3B4F" w:rsidRPr="00A41473" w:rsidRDefault="003D3B4F" w:rsidP="003D3B4F">
            <w:pPr>
              <w:jc w:val="right"/>
              <w:rPr>
                <w:rFonts w:cstheme="minorHAnsi"/>
                <w:szCs w:val="20"/>
              </w:rPr>
            </w:pPr>
            <w:r w:rsidRPr="00D3608A">
              <w:rPr>
                <w:rFonts w:cstheme="minorHAnsi"/>
                <w:color w:val="FFFFFF" w:themeColor="background1"/>
                <w:szCs w:val="20"/>
              </w:rPr>
              <w:t>n/a</w:t>
            </w:r>
          </w:p>
        </w:tc>
        <w:tc>
          <w:tcPr>
            <w:tcW w:w="1355" w:type="dxa"/>
            <w:tcBorders>
              <w:top w:val="single" w:sz="12" w:space="0" w:color="auto"/>
            </w:tcBorders>
          </w:tcPr>
          <w:p w14:paraId="50CECBB7" w14:textId="2631582E" w:rsidR="003D3B4F" w:rsidRPr="00A41473" w:rsidRDefault="003D3B4F" w:rsidP="003D3B4F">
            <w:pPr>
              <w:jc w:val="right"/>
              <w:rPr>
                <w:rFonts w:cstheme="minorHAnsi"/>
                <w:szCs w:val="20"/>
              </w:rPr>
            </w:pPr>
            <w:r w:rsidRPr="00D3608A">
              <w:rPr>
                <w:rFonts w:cstheme="minorHAnsi"/>
                <w:color w:val="FFFFFF" w:themeColor="background1"/>
                <w:szCs w:val="20"/>
              </w:rPr>
              <w:t>n/a</w:t>
            </w:r>
          </w:p>
        </w:tc>
        <w:tc>
          <w:tcPr>
            <w:tcW w:w="1414" w:type="dxa"/>
            <w:tcBorders>
              <w:top w:val="single" w:sz="12" w:space="0" w:color="auto"/>
            </w:tcBorders>
          </w:tcPr>
          <w:p w14:paraId="286A01CD" w14:textId="709A2384" w:rsidR="003D3B4F" w:rsidRPr="00A41473" w:rsidRDefault="003D3B4F" w:rsidP="003D3B4F">
            <w:pPr>
              <w:jc w:val="right"/>
              <w:rPr>
                <w:rFonts w:cstheme="minorHAnsi"/>
                <w:szCs w:val="20"/>
              </w:rPr>
            </w:pPr>
            <w:r w:rsidRPr="00D3608A">
              <w:rPr>
                <w:rFonts w:cstheme="minorHAnsi"/>
                <w:color w:val="FFFFFF" w:themeColor="background1"/>
                <w:szCs w:val="20"/>
              </w:rPr>
              <w:t>n/a</w:t>
            </w:r>
          </w:p>
        </w:tc>
        <w:tc>
          <w:tcPr>
            <w:tcW w:w="1309" w:type="dxa"/>
            <w:tcBorders>
              <w:top w:val="single" w:sz="12" w:space="0" w:color="auto"/>
            </w:tcBorders>
          </w:tcPr>
          <w:p w14:paraId="05D3D28B" w14:textId="2268D73C" w:rsidR="003D3B4F" w:rsidRPr="00A41473" w:rsidRDefault="003D3B4F" w:rsidP="003D3B4F">
            <w:pPr>
              <w:jc w:val="right"/>
              <w:rPr>
                <w:rFonts w:cstheme="minorHAnsi"/>
                <w:szCs w:val="20"/>
              </w:rPr>
            </w:pPr>
            <w:r w:rsidRPr="00D3608A">
              <w:rPr>
                <w:rFonts w:cstheme="minorHAnsi"/>
                <w:color w:val="FFFFFF" w:themeColor="background1"/>
                <w:szCs w:val="20"/>
              </w:rPr>
              <w:t>n/a</w:t>
            </w:r>
          </w:p>
        </w:tc>
      </w:tr>
      <w:tr w:rsidR="000C48DC" w:rsidRPr="00A41473" w14:paraId="41B7135F" w14:textId="77777777" w:rsidTr="00A97113">
        <w:tc>
          <w:tcPr>
            <w:tcW w:w="1527" w:type="dxa"/>
            <w:tcBorders>
              <w:bottom w:val="single" w:sz="4" w:space="0" w:color="auto"/>
            </w:tcBorders>
            <w:vAlign w:val="bottom"/>
          </w:tcPr>
          <w:p w14:paraId="13FAACAD" w14:textId="77777777" w:rsidR="000C48DC" w:rsidRPr="00A41473" w:rsidRDefault="000C48DC" w:rsidP="00A97113">
            <w:pPr>
              <w:rPr>
                <w:rFonts w:cstheme="minorHAnsi"/>
                <w:szCs w:val="20"/>
              </w:rPr>
            </w:pPr>
            <w:r>
              <w:rPr>
                <w:rFonts w:cstheme="minorHAnsi"/>
                <w:szCs w:val="20"/>
              </w:rPr>
              <w:t>Infrequent IMT use</w:t>
            </w:r>
          </w:p>
        </w:tc>
        <w:tc>
          <w:tcPr>
            <w:tcW w:w="1323" w:type="dxa"/>
            <w:tcBorders>
              <w:bottom w:val="single" w:sz="4" w:space="0" w:color="auto"/>
            </w:tcBorders>
            <w:vAlign w:val="bottom"/>
          </w:tcPr>
          <w:p w14:paraId="12BF1A4E" w14:textId="77777777" w:rsidR="000C48DC" w:rsidRPr="00A41473" w:rsidRDefault="000C48DC" w:rsidP="00A97113">
            <w:pPr>
              <w:jc w:val="right"/>
              <w:rPr>
                <w:rFonts w:cstheme="minorHAnsi"/>
                <w:szCs w:val="20"/>
              </w:rPr>
            </w:pPr>
            <w:r>
              <w:rPr>
                <w:rFonts w:cstheme="minorHAnsi"/>
                <w:szCs w:val="20"/>
              </w:rPr>
              <w:t>47.0</w:t>
            </w:r>
          </w:p>
        </w:tc>
        <w:tc>
          <w:tcPr>
            <w:tcW w:w="1350" w:type="dxa"/>
            <w:tcBorders>
              <w:bottom w:val="single" w:sz="4" w:space="0" w:color="auto"/>
            </w:tcBorders>
            <w:vAlign w:val="bottom"/>
          </w:tcPr>
          <w:p w14:paraId="4860D151" w14:textId="77777777" w:rsidR="000C48DC" w:rsidRPr="00A41473" w:rsidRDefault="000C48DC" w:rsidP="00A97113">
            <w:pPr>
              <w:jc w:val="right"/>
              <w:rPr>
                <w:rFonts w:cstheme="minorHAnsi"/>
                <w:szCs w:val="20"/>
              </w:rPr>
            </w:pPr>
            <w:r>
              <w:rPr>
                <w:rFonts w:cstheme="minorHAnsi"/>
                <w:szCs w:val="20"/>
              </w:rPr>
              <w:t>1</w:t>
            </w:r>
          </w:p>
        </w:tc>
        <w:tc>
          <w:tcPr>
            <w:tcW w:w="1355" w:type="dxa"/>
            <w:tcBorders>
              <w:bottom w:val="single" w:sz="4" w:space="0" w:color="auto"/>
            </w:tcBorders>
            <w:vAlign w:val="bottom"/>
          </w:tcPr>
          <w:p w14:paraId="454AE5FE" w14:textId="77777777" w:rsidR="000C48DC" w:rsidRPr="00A41473" w:rsidRDefault="000C48DC" w:rsidP="00A97113">
            <w:pPr>
              <w:jc w:val="right"/>
              <w:rPr>
                <w:rFonts w:cstheme="minorHAnsi"/>
                <w:szCs w:val="20"/>
              </w:rPr>
            </w:pPr>
            <w:r>
              <w:rPr>
                <w:rFonts w:cstheme="minorHAnsi"/>
                <w:szCs w:val="20"/>
              </w:rPr>
              <w:t>2</w:t>
            </w:r>
          </w:p>
        </w:tc>
        <w:tc>
          <w:tcPr>
            <w:tcW w:w="1414" w:type="dxa"/>
            <w:tcBorders>
              <w:bottom w:val="single" w:sz="4" w:space="0" w:color="auto"/>
            </w:tcBorders>
            <w:vAlign w:val="bottom"/>
          </w:tcPr>
          <w:p w14:paraId="65662BBF" w14:textId="77777777" w:rsidR="000C48DC" w:rsidRPr="00A41473" w:rsidRDefault="000C48DC" w:rsidP="00A97113">
            <w:pPr>
              <w:jc w:val="right"/>
              <w:rPr>
                <w:rFonts w:cstheme="minorHAnsi"/>
                <w:szCs w:val="20"/>
              </w:rPr>
            </w:pPr>
            <w:r>
              <w:rPr>
                <w:rFonts w:cstheme="minorHAnsi"/>
                <w:szCs w:val="20"/>
              </w:rPr>
              <w:t>(-3 – 4)</w:t>
            </w:r>
          </w:p>
        </w:tc>
        <w:tc>
          <w:tcPr>
            <w:tcW w:w="1309" w:type="dxa"/>
            <w:tcBorders>
              <w:bottom w:val="single" w:sz="4" w:space="0" w:color="auto"/>
            </w:tcBorders>
            <w:vAlign w:val="bottom"/>
          </w:tcPr>
          <w:p w14:paraId="1BA91C80" w14:textId="77777777" w:rsidR="000C48DC" w:rsidRPr="00A41473" w:rsidRDefault="000C48DC" w:rsidP="00A97113">
            <w:pPr>
              <w:jc w:val="right"/>
              <w:rPr>
                <w:rFonts w:cstheme="minorHAnsi"/>
                <w:szCs w:val="20"/>
              </w:rPr>
            </w:pPr>
            <w:r>
              <w:rPr>
                <w:rFonts w:cstheme="minorHAnsi"/>
                <w:szCs w:val="20"/>
              </w:rPr>
              <w:t>0.75</w:t>
            </w:r>
          </w:p>
        </w:tc>
      </w:tr>
      <w:tr w:rsidR="000C48DC" w:rsidRPr="00A41473" w14:paraId="5EB2DB31" w14:textId="77777777" w:rsidTr="00A97113">
        <w:tc>
          <w:tcPr>
            <w:tcW w:w="1527" w:type="dxa"/>
            <w:tcBorders>
              <w:top w:val="single" w:sz="4" w:space="0" w:color="auto"/>
              <w:bottom w:val="single" w:sz="12" w:space="0" w:color="auto"/>
            </w:tcBorders>
            <w:vAlign w:val="bottom"/>
          </w:tcPr>
          <w:p w14:paraId="276EF82F" w14:textId="77777777" w:rsidR="000C48DC" w:rsidRPr="00A41473" w:rsidRDefault="000C48DC" w:rsidP="00A97113">
            <w:pPr>
              <w:rPr>
                <w:rFonts w:cstheme="minorHAnsi"/>
                <w:szCs w:val="20"/>
              </w:rPr>
            </w:pPr>
            <w:r>
              <w:rPr>
                <w:rFonts w:cstheme="minorHAnsi"/>
                <w:szCs w:val="20"/>
              </w:rPr>
              <w:t>No IMT use</w:t>
            </w:r>
          </w:p>
        </w:tc>
        <w:tc>
          <w:tcPr>
            <w:tcW w:w="1323" w:type="dxa"/>
            <w:tcBorders>
              <w:top w:val="single" w:sz="4" w:space="0" w:color="auto"/>
              <w:bottom w:val="single" w:sz="12" w:space="0" w:color="auto"/>
            </w:tcBorders>
            <w:vAlign w:val="bottom"/>
          </w:tcPr>
          <w:p w14:paraId="6733E04A" w14:textId="77777777" w:rsidR="000C48DC" w:rsidRPr="00A41473" w:rsidRDefault="000C48DC" w:rsidP="00A97113">
            <w:pPr>
              <w:jc w:val="right"/>
              <w:rPr>
                <w:rFonts w:cstheme="minorHAnsi"/>
                <w:szCs w:val="20"/>
              </w:rPr>
            </w:pPr>
            <w:r>
              <w:rPr>
                <w:rFonts w:cstheme="minorHAnsi"/>
                <w:szCs w:val="20"/>
              </w:rPr>
              <w:t>47.2</w:t>
            </w:r>
          </w:p>
        </w:tc>
        <w:tc>
          <w:tcPr>
            <w:tcW w:w="1350" w:type="dxa"/>
            <w:tcBorders>
              <w:top w:val="single" w:sz="4" w:space="0" w:color="auto"/>
              <w:bottom w:val="single" w:sz="12" w:space="0" w:color="auto"/>
            </w:tcBorders>
            <w:vAlign w:val="bottom"/>
          </w:tcPr>
          <w:p w14:paraId="4C306015" w14:textId="77777777" w:rsidR="000C48DC" w:rsidRPr="00A41473" w:rsidRDefault="000C48DC" w:rsidP="00A97113">
            <w:pPr>
              <w:jc w:val="right"/>
              <w:rPr>
                <w:rFonts w:cstheme="minorHAnsi"/>
                <w:szCs w:val="20"/>
              </w:rPr>
            </w:pPr>
            <w:r>
              <w:rPr>
                <w:rFonts w:cstheme="minorHAnsi"/>
                <w:szCs w:val="20"/>
              </w:rPr>
              <w:t>1</w:t>
            </w:r>
          </w:p>
        </w:tc>
        <w:tc>
          <w:tcPr>
            <w:tcW w:w="1355" w:type="dxa"/>
            <w:tcBorders>
              <w:top w:val="single" w:sz="4" w:space="0" w:color="auto"/>
              <w:bottom w:val="single" w:sz="12" w:space="0" w:color="auto"/>
            </w:tcBorders>
            <w:vAlign w:val="bottom"/>
          </w:tcPr>
          <w:p w14:paraId="76E2E05D" w14:textId="77777777" w:rsidR="000C48DC" w:rsidRPr="00A41473" w:rsidRDefault="000C48DC" w:rsidP="00A97113">
            <w:pPr>
              <w:jc w:val="right"/>
              <w:rPr>
                <w:rFonts w:cstheme="minorHAnsi"/>
                <w:szCs w:val="20"/>
              </w:rPr>
            </w:pPr>
            <w:r>
              <w:rPr>
                <w:rFonts w:cstheme="minorHAnsi"/>
                <w:szCs w:val="20"/>
              </w:rPr>
              <w:t>2</w:t>
            </w:r>
          </w:p>
        </w:tc>
        <w:tc>
          <w:tcPr>
            <w:tcW w:w="1414" w:type="dxa"/>
            <w:tcBorders>
              <w:top w:val="single" w:sz="4" w:space="0" w:color="auto"/>
              <w:bottom w:val="single" w:sz="12" w:space="0" w:color="auto"/>
            </w:tcBorders>
            <w:vAlign w:val="bottom"/>
          </w:tcPr>
          <w:p w14:paraId="78C64EB6" w14:textId="77777777" w:rsidR="000C48DC" w:rsidRPr="00A41473" w:rsidRDefault="000C48DC" w:rsidP="00A97113">
            <w:pPr>
              <w:jc w:val="right"/>
              <w:rPr>
                <w:rFonts w:cstheme="minorHAnsi"/>
                <w:szCs w:val="20"/>
              </w:rPr>
            </w:pPr>
            <w:r>
              <w:rPr>
                <w:rFonts w:cstheme="minorHAnsi"/>
                <w:szCs w:val="20"/>
              </w:rPr>
              <w:t>(-2 – 5)</w:t>
            </w:r>
          </w:p>
        </w:tc>
        <w:tc>
          <w:tcPr>
            <w:tcW w:w="1309" w:type="dxa"/>
            <w:tcBorders>
              <w:top w:val="single" w:sz="4" w:space="0" w:color="auto"/>
              <w:bottom w:val="single" w:sz="12" w:space="0" w:color="auto"/>
            </w:tcBorders>
            <w:vAlign w:val="bottom"/>
          </w:tcPr>
          <w:p w14:paraId="6AC690EE" w14:textId="77777777" w:rsidR="000C48DC" w:rsidRPr="00A41473" w:rsidRDefault="000C48DC" w:rsidP="00A97113">
            <w:pPr>
              <w:jc w:val="right"/>
              <w:rPr>
                <w:rFonts w:cstheme="minorHAnsi"/>
                <w:szCs w:val="20"/>
              </w:rPr>
            </w:pPr>
            <w:r>
              <w:rPr>
                <w:rFonts w:cstheme="minorHAnsi"/>
                <w:szCs w:val="20"/>
              </w:rPr>
              <w:t>0.48</w:t>
            </w:r>
          </w:p>
        </w:tc>
      </w:tr>
    </w:tbl>
    <w:p w14:paraId="301F001F" w14:textId="6430D753" w:rsidR="00604B75" w:rsidRDefault="000C48DC" w:rsidP="000C48DC">
      <w:pPr>
        <w:spacing w:before="360"/>
      </w:pPr>
      <w:r>
        <w:t xml:space="preserve">However, to assess whether the different calculators affected groups of people differently, we </w:t>
      </w:r>
      <w:r w:rsidRPr="00D52DBC">
        <w:t xml:space="preserve">need to evaluate the interaction between the treatment and </w:t>
      </w:r>
      <w:r w:rsidR="003F2C94" w:rsidRPr="00D52DBC">
        <w:t>the group of people. In Tables 24</w:t>
      </w:r>
      <w:r w:rsidR="00D52DBC" w:rsidRPr="00D52DBC">
        <w:t>-27</w:t>
      </w:r>
      <w:r w:rsidR="003F2C94" w:rsidRPr="00D52DBC">
        <w:t xml:space="preserve"> </w:t>
      </w:r>
      <w:r w:rsidR="00604B75" w:rsidRPr="00D52DBC">
        <w:t>below</w:t>
      </w:r>
      <w:r w:rsidRPr="00D52DBC">
        <w:t>, we present the results of such interactions.</w:t>
      </w:r>
      <w:r w:rsidR="00604B75" w:rsidRPr="00D52DBC">
        <w:rPr>
          <w:rStyle w:val="FootnoteReference"/>
        </w:rPr>
        <w:footnoteReference w:id="2"/>
      </w:r>
      <w:r w:rsidRPr="00D52DBC">
        <w:t xml:space="preserve"> While we did not have power to detect</w:t>
      </w:r>
      <w:r>
        <w:t xml:space="preserve"> small differences here, there were no statistically significant differences or systematic trends, so we can conclude that there were no differences in the ways in which the calculators affected different groups of people. </w:t>
      </w:r>
    </w:p>
    <w:p w14:paraId="3EBE0425" w14:textId="77777777" w:rsidR="000C48DC" w:rsidRDefault="000C48DC" w:rsidP="000C48DC">
      <w:pPr>
        <w:spacing w:after="0" w:line="240" w:lineRule="auto"/>
      </w:pPr>
      <w:r>
        <w:br w:type="page"/>
      </w:r>
    </w:p>
    <w:p w14:paraId="10925B30" w14:textId="0EE89C14" w:rsidR="0060610B" w:rsidRDefault="0060610B" w:rsidP="006176AC">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24</w:t>
      </w:r>
      <w:r w:rsidR="001E0814">
        <w:rPr>
          <w:noProof/>
        </w:rPr>
        <w:fldChar w:fldCharType="end"/>
      </w:r>
      <w:r>
        <w:t>. S</w:t>
      </w:r>
      <w:r w:rsidRPr="005B0F43">
        <w:t>ubgroups responses to the treatment: CALD respondents compared with non-CALD respondents</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5613E4" w:rsidRPr="0017711C" w14:paraId="3723254C" w14:textId="77777777" w:rsidTr="006B5EDF">
        <w:trPr>
          <w:tblHeader/>
        </w:trPr>
        <w:tc>
          <w:tcPr>
            <w:tcW w:w="2932" w:type="dxa"/>
            <w:tcBorders>
              <w:top w:val="nil"/>
              <w:bottom w:val="single" w:sz="18" w:space="0" w:color="auto"/>
            </w:tcBorders>
            <w:shd w:val="clear" w:color="auto" w:fill="ABDBF6"/>
            <w:tcMar>
              <w:top w:w="28" w:type="dxa"/>
            </w:tcMar>
            <w:vAlign w:val="bottom"/>
          </w:tcPr>
          <w:p w14:paraId="2E7FCA0B" w14:textId="77777777" w:rsidR="005613E4" w:rsidRPr="0017711C" w:rsidRDefault="005613E4" w:rsidP="006B5EDF">
            <w:pPr>
              <w:pStyle w:val="TableHeading"/>
              <w:spacing w:after="0" w:line="360" w:lineRule="auto"/>
              <w:rPr>
                <w:b/>
                <w:szCs w:val="22"/>
              </w:rPr>
            </w:pPr>
            <w:r>
              <w:rPr>
                <w:b/>
                <w:szCs w:val="22"/>
              </w:rPr>
              <w:t>Condition</w:t>
            </w:r>
          </w:p>
        </w:tc>
        <w:tc>
          <w:tcPr>
            <w:tcW w:w="3129" w:type="dxa"/>
            <w:tcBorders>
              <w:top w:val="nil"/>
              <w:bottom w:val="single" w:sz="18" w:space="0" w:color="auto"/>
            </w:tcBorders>
            <w:shd w:val="clear" w:color="auto" w:fill="ABDBF6"/>
            <w:tcMar>
              <w:top w:w="28" w:type="dxa"/>
            </w:tcMar>
            <w:vAlign w:val="bottom"/>
          </w:tcPr>
          <w:p w14:paraId="7776DCD0" w14:textId="77777777" w:rsidR="005613E4" w:rsidRPr="0017711C" w:rsidRDefault="005613E4" w:rsidP="006B5EDF">
            <w:pPr>
              <w:pStyle w:val="TableHeading"/>
              <w:spacing w:after="0" w:line="360" w:lineRule="auto"/>
              <w:jc w:val="right"/>
              <w:rPr>
                <w:b/>
                <w:szCs w:val="22"/>
              </w:rPr>
            </w:pPr>
            <w:r>
              <w:rPr>
                <w:b/>
                <w:szCs w:val="22"/>
              </w:rPr>
              <w:t>Interaction effect between condition and BAU (95% CI)</w:t>
            </w:r>
          </w:p>
        </w:tc>
        <w:tc>
          <w:tcPr>
            <w:tcW w:w="1123" w:type="dxa"/>
            <w:tcBorders>
              <w:top w:val="nil"/>
              <w:bottom w:val="single" w:sz="18" w:space="0" w:color="auto"/>
            </w:tcBorders>
            <w:shd w:val="clear" w:color="auto" w:fill="ABDBF6"/>
            <w:tcMar>
              <w:top w:w="28" w:type="dxa"/>
            </w:tcMar>
            <w:vAlign w:val="bottom"/>
          </w:tcPr>
          <w:p w14:paraId="26020915" w14:textId="77777777" w:rsidR="005613E4" w:rsidRPr="0017711C" w:rsidRDefault="005613E4" w:rsidP="006B5EDF">
            <w:pPr>
              <w:pStyle w:val="TableHeading"/>
              <w:spacing w:after="0" w:line="360" w:lineRule="auto"/>
              <w:jc w:val="right"/>
              <w:rPr>
                <w:b/>
                <w:szCs w:val="22"/>
              </w:rPr>
            </w:pPr>
            <w:r w:rsidRPr="0017711C">
              <w:rPr>
                <w:b/>
                <w:szCs w:val="22"/>
              </w:rPr>
              <w:t>p-value</w:t>
            </w:r>
          </w:p>
        </w:tc>
      </w:tr>
      <w:tr w:rsidR="005613E4" w14:paraId="2AADBF05" w14:textId="77777777" w:rsidTr="005613E4">
        <w:trPr>
          <w:tblHeader/>
        </w:trPr>
        <w:tc>
          <w:tcPr>
            <w:tcW w:w="2932" w:type="dxa"/>
            <w:tcBorders>
              <w:top w:val="single" w:sz="18" w:space="0" w:color="auto"/>
            </w:tcBorders>
            <w:tcMar>
              <w:top w:w="28" w:type="dxa"/>
            </w:tcMar>
            <w:vAlign w:val="bottom"/>
          </w:tcPr>
          <w:p w14:paraId="652DD493" w14:textId="77777777" w:rsidR="005613E4" w:rsidRDefault="005613E4" w:rsidP="005613E4">
            <w:pPr>
              <w:spacing w:after="0" w:line="360" w:lineRule="auto"/>
            </w:pPr>
            <w:r>
              <w:t>Fee subtracted</w:t>
            </w:r>
          </w:p>
        </w:tc>
        <w:tc>
          <w:tcPr>
            <w:tcW w:w="3129" w:type="dxa"/>
            <w:tcBorders>
              <w:top w:val="single" w:sz="18" w:space="0" w:color="auto"/>
            </w:tcBorders>
            <w:tcMar>
              <w:top w:w="28" w:type="dxa"/>
            </w:tcMar>
            <w:vAlign w:val="bottom"/>
          </w:tcPr>
          <w:p w14:paraId="2A40FD98"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4 (-1 – 9)</w:t>
            </w:r>
          </w:p>
        </w:tc>
        <w:tc>
          <w:tcPr>
            <w:tcW w:w="1123" w:type="dxa"/>
            <w:tcBorders>
              <w:top w:val="single" w:sz="18" w:space="0" w:color="auto"/>
            </w:tcBorders>
            <w:tcMar>
              <w:top w:w="28" w:type="dxa"/>
            </w:tcMar>
            <w:vAlign w:val="bottom"/>
          </w:tcPr>
          <w:p w14:paraId="1A4D832B"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0.13</w:t>
            </w:r>
          </w:p>
        </w:tc>
      </w:tr>
      <w:tr w:rsidR="005613E4" w14:paraId="2FE7A580" w14:textId="77777777" w:rsidTr="005613E4">
        <w:trPr>
          <w:tblHeader/>
        </w:trPr>
        <w:tc>
          <w:tcPr>
            <w:tcW w:w="2932" w:type="dxa"/>
            <w:tcMar>
              <w:top w:w="28" w:type="dxa"/>
            </w:tcMar>
            <w:vAlign w:val="bottom"/>
          </w:tcPr>
          <w:p w14:paraId="3C7CD33D" w14:textId="77777777" w:rsidR="005613E4" w:rsidRDefault="005613E4" w:rsidP="003705C3">
            <w:pPr>
              <w:spacing w:after="0" w:line="360" w:lineRule="auto"/>
            </w:pPr>
            <w:r>
              <w:t>Prompt dollar</w:t>
            </w:r>
          </w:p>
        </w:tc>
        <w:tc>
          <w:tcPr>
            <w:tcW w:w="3129" w:type="dxa"/>
            <w:tcMar>
              <w:top w:w="28" w:type="dxa"/>
            </w:tcMar>
            <w:vAlign w:val="bottom"/>
          </w:tcPr>
          <w:p w14:paraId="1BC0A800"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-1 (-6 – 5)</w:t>
            </w:r>
          </w:p>
        </w:tc>
        <w:tc>
          <w:tcPr>
            <w:tcW w:w="1123" w:type="dxa"/>
            <w:tcMar>
              <w:top w:w="28" w:type="dxa"/>
            </w:tcMar>
            <w:vAlign w:val="bottom"/>
          </w:tcPr>
          <w:p w14:paraId="48F9BD80"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0.80</w:t>
            </w:r>
          </w:p>
        </w:tc>
      </w:tr>
      <w:tr w:rsidR="005613E4" w14:paraId="4E217B25" w14:textId="77777777" w:rsidTr="005613E4">
        <w:trPr>
          <w:tblHeader/>
        </w:trPr>
        <w:tc>
          <w:tcPr>
            <w:tcW w:w="2932" w:type="dxa"/>
            <w:tcMar>
              <w:top w:w="28" w:type="dxa"/>
            </w:tcMar>
            <w:vAlign w:val="bottom"/>
          </w:tcPr>
          <w:p w14:paraId="741FAA74" w14:textId="77777777" w:rsidR="005613E4" w:rsidRDefault="005613E4" w:rsidP="003705C3">
            <w:pPr>
              <w:spacing w:after="0" w:line="360" w:lineRule="auto"/>
            </w:pPr>
            <w:r>
              <w:t>FX margin</w:t>
            </w:r>
          </w:p>
        </w:tc>
        <w:tc>
          <w:tcPr>
            <w:tcW w:w="3129" w:type="dxa"/>
            <w:tcMar>
              <w:top w:w="28" w:type="dxa"/>
            </w:tcMar>
            <w:vAlign w:val="bottom"/>
          </w:tcPr>
          <w:p w14:paraId="7DDB2A4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3 (-2 – 8)</w:t>
            </w:r>
          </w:p>
        </w:tc>
        <w:tc>
          <w:tcPr>
            <w:tcW w:w="1123" w:type="dxa"/>
            <w:tcMar>
              <w:top w:w="28" w:type="dxa"/>
            </w:tcMar>
            <w:vAlign w:val="bottom"/>
          </w:tcPr>
          <w:p w14:paraId="5BF12B93"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0.24</w:t>
            </w:r>
          </w:p>
        </w:tc>
      </w:tr>
      <w:tr w:rsidR="005613E4" w14:paraId="67CDDAA7" w14:textId="77777777" w:rsidTr="005613E4">
        <w:trPr>
          <w:tblHeader/>
        </w:trPr>
        <w:tc>
          <w:tcPr>
            <w:tcW w:w="2932" w:type="dxa"/>
            <w:tcMar>
              <w:top w:w="28" w:type="dxa"/>
            </w:tcMar>
            <w:vAlign w:val="bottom"/>
          </w:tcPr>
          <w:p w14:paraId="035DE2FE" w14:textId="77777777" w:rsidR="005613E4" w:rsidRDefault="005613E4" w:rsidP="003705C3">
            <w:pPr>
              <w:spacing w:after="0" w:line="360" w:lineRule="auto"/>
            </w:pPr>
            <w:r>
              <w:t>Fee subtracted combination</w:t>
            </w:r>
          </w:p>
        </w:tc>
        <w:tc>
          <w:tcPr>
            <w:tcW w:w="3129" w:type="dxa"/>
            <w:tcMar>
              <w:top w:w="28" w:type="dxa"/>
            </w:tcMar>
            <w:vAlign w:val="bottom"/>
          </w:tcPr>
          <w:p w14:paraId="43D9DF1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2 (-3 – 7)</w:t>
            </w:r>
          </w:p>
        </w:tc>
        <w:tc>
          <w:tcPr>
            <w:tcW w:w="1123" w:type="dxa"/>
            <w:tcMar>
              <w:top w:w="28" w:type="dxa"/>
            </w:tcMar>
            <w:vAlign w:val="bottom"/>
          </w:tcPr>
          <w:p w14:paraId="18509E1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0.40</w:t>
            </w:r>
          </w:p>
        </w:tc>
      </w:tr>
      <w:tr w:rsidR="005613E4" w14:paraId="0D57C6C6" w14:textId="77777777" w:rsidTr="005613E4">
        <w:trPr>
          <w:tblHeader/>
        </w:trPr>
        <w:tc>
          <w:tcPr>
            <w:tcW w:w="2932" w:type="dxa"/>
            <w:tcMar>
              <w:top w:w="28" w:type="dxa"/>
            </w:tcMar>
            <w:vAlign w:val="bottom"/>
          </w:tcPr>
          <w:p w14:paraId="3CB9BD17" w14:textId="77777777" w:rsidR="005613E4" w:rsidRDefault="005613E4" w:rsidP="003705C3">
            <w:pPr>
              <w:spacing w:after="0" w:line="360" w:lineRule="auto"/>
            </w:pPr>
            <w:r>
              <w:t>Prompt per cent</w:t>
            </w:r>
          </w:p>
        </w:tc>
        <w:tc>
          <w:tcPr>
            <w:tcW w:w="3129" w:type="dxa"/>
            <w:tcMar>
              <w:top w:w="28" w:type="dxa"/>
            </w:tcMar>
            <w:vAlign w:val="bottom"/>
          </w:tcPr>
          <w:p w14:paraId="3C97F41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0 (-6 – 5)</w:t>
            </w:r>
          </w:p>
        </w:tc>
        <w:tc>
          <w:tcPr>
            <w:tcW w:w="1123" w:type="dxa"/>
            <w:tcMar>
              <w:top w:w="28" w:type="dxa"/>
            </w:tcMar>
            <w:vAlign w:val="bottom"/>
          </w:tcPr>
          <w:p w14:paraId="2C7B32C7"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0.96</w:t>
            </w:r>
          </w:p>
        </w:tc>
      </w:tr>
      <w:tr w:rsidR="005613E4" w14:paraId="6C2696A9" w14:textId="77777777" w:rsidTr="005613E4">
        <w:trPr>
          <w:tblHeader/>
        </w:trPr>
        <w:tc>
          <w:tcPr>
            <w:tcW w:w="2932" w:type="dxa"/>
            <w:tcMar>
              <w:top w:w="28" w:type="dxa"/>
            </w:tcMar>
            <w:vAlign w:val="bottom"/>
          </w:tcPr>
          <w:p w14:paraId="47DDFBFC" w14:textId="77777777" w:rsidR="005613E4" w:rsidRDefault="005613E4" w:rsidP="003705C3">
            <w:pPr>
              <w:spacing w:after="0" w:line="360" w:lineRule="auto"/>
            </w:pPr>
            <w:r>
              <w:t>Fee added</w:t>
            </w:r>
          </w:p>
        </w:tc>
        <w:tc>
          <w:tcPr>
            <w:tcW w:w="3129" w:type="dxa"/>
            <w:tcMar>
              <w:top w:w="28" w:type="dxa"/>
            </w:tcMar>
            <w:vAlign w:val="bottom"/>
          </w:tcPr>
          <w:p w14:paraId="2A18C0B3"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2 (-3 – 8)</w:t>
            </w:r>
          </w:p>
        </w:tc>
        <w:tc>
          <w:tcPr>
            <w:tcW w:w="1123" w:type="dxa"/>
            <w:tcMar>
              <w:top w:w="28" w:type="dxa"/>
            </w:tcMar>
            <w:vAlign w:val="bottom"/>
          </w:tcPr>
          <w:p w14:paraId="12A557D1"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0.41</w:t>
            </w:r>
          </w:p>
        </w:tc>
      </w:tr>
      <w:tr w:rsidR="005613E4" w14:paraId="4403DE57" w14:textId="77777777" w:rsidTr="00D52DBC">
        <w:trPr>
          <w:tblHeader/>
        </w:trPr>
        <w:tc>
          <w:tcPr>
            <w:tcW w:w="2932" w:type="dxa"/>
            <w:tcBorders>
              <w:bottom w:val="single" w:sz="18" w:space="0" w:color="auto"/>
            </w:tcBorders>
            <w:tcMar>
              <w:top w:w="28" w:type="dxa"/>
            </w:tcMar>
            <w:vAlign w:val="bottom"/>
          </w:tcPr>
          <w:p w14:paraId="74ABC2F5" w14:textId="77777777" w:rsidR="005613E4" w:rsidRDefault="005613E4" w:rsidP="003705C3">
            <w:pPr>
              <w:spacing w:after="0" w:line="360" w:lineRule="auto"/>
            </w:pPr>
            <w:r>
              <w:t>Combination</w:t>
            </w:r>
          </w:p>
        </w:tc>
        <w:tc>
          <w:tcPr>
            <w:tcW w:w="3129" w:type="dxa"/>
            <w:tcBorders>
              <w:bottom w:val="single" w:sz="18" w:space="0" w:color="auto"/>
            </w:tcBorders>
            <w:tcMar>
              <w:top w:w="28" w:type="dxa"/>
            </w:tcMar>
            <w:vAlign w:val="bottom"/>
          </w:tcPr>
          <w:p w14:paraId="7C631B40"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szCs w:val="20"/>
              </w:rPr>
              <w:t>-4 (-9 – 2)</w:t>
            </w:r>
          </w:p>
        </w:tc>
        <w:tc>
          <w:tcPr>
            <w:tcW w:w="1123" w:type="dxa"/>
            <w:tcBorders>
              <w:bottom w:val="single" w:sz="18" w:space="0" w:color="auto"/>
            </w:tcBorders>
            <w:tcMar>
              <w:top w:w="28" w:type="dxa"/>
            </w:tcMar>
            <w:vAlign w:val="bottom"/>
          </w:tcPr>
          <w:p w14:paraId="011955F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0.18</w:t>
            </w:r>
          </w:p>
        </w:tc>
      </w:tr>
    </w:tbl>
    <w:p w14:paraId="08A343B1" w14:textId="77777777" w:rsidR="005613E4" w:rsidRDefault="005613E4"/>
    <w:p w14:paraId="6F3C48D8" w14:textId="154C0547" w:rsidR="0060610B" w:rsidRDefault="0060610B" w:rsidP="006176AC">
      <w:pPr>
        <w:pStyle w:val="Caption"/>
        <w:keepNext/>
        <w:outlineLvl w:val="3"/>
      </w:pPr>
      <w:r>
        <w:t xml:space="preserve">Table </w:t>
      </w:r>
      <w:r w:rsidR="001E0814">
        <w:fldChar w:fldCharType="begin"/>
      </w:r>
      <w:r w:rsidR="001E0814">
        <w:instrText xml:space="preserve"> SEQ Table \* ARABIC </w:instrText>
      </w:r>
      <w:r w:rsidR="001E0814">
        <w:fldChar w:fldCharType="separate"/>
      </w:r>
      <w:r w:rsidR="00C21D3F">
        <w:rPr>
          <w:noProof/>
        </w:rPr>
        <w:t>25</w:t>
      </w:r>
      <w:r w:rsidR="001E0814">
        <w:rPr>
          <w:noProof/>
        </w:rPr>
        <w:fldChar w:fldCharType="end"/>
      </w:r>
      <w:r>
        <w:t>. S</w:t>
      </w:r>
      <w:r w:rsidRPr="00026BD7">
        <w:t>ubgroups responses to the treatment: Tertiary educated respondents compared with those without tertiary education</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5613E4" w14:paraId="427B4260" w14:textId="77777777" w:rsidTr="006B5EDF">
        <w:trPr>
          <w:tblHeader/>
        </w:trPr>
        <w:tc>
          <w:tcPr>
            <w:tcW w:w="2932" w:type="dxa"/>
            <w:tcBorders>
              <w:bottom w:val="single" w:sz="18" w:space="0" w:color="auto"/>
            </w:tcBorders>
            <w:shd w:val="clear" w:color="auto" w:fill="ABDBF6" w:themeFill="accent1"/>
            <w:tcMar>
              <w:top w:w="28" w:type="dxa"/>
            </w:tcMar>
            <w:vAlign w:val="bottom"/>
          </w:tcPr>
          <w:p w14:paraId="09638E44" w14:textId="033B3DA0" w:rsidR="005613E4" w:rsidRDefault="005613E4" w:rsidP="006B5EDF">
            <w:pPr>
              <w:spacing w:after="0" w:line="360" w:lineRule="auto"/>
            </w:pPr>
            <w:r>
              <w:rPr>
                <w:b/>
                <w:szCs w:val="22"/>
              </w:rPr>
              <w:t>Condition</w:t>
            </w:r>
          </w:p>
        </w:tc>
        <w:tc>
          <w:tcPr>
            <w:tcW w:w="3129" w:type="dxa"/>
            <w:tcBorders>
              <w:bottom w:val="single" w:sz="18" w:space="0" w:color="auto"/>
            </w:tcBorders>
            <w:shd w:val="clear" w:color="auto" w:fill="ABDBF6" w:themeFill="accent1"/>
            <w:tcMar>
              <w:top w:w="28" w:type="dxa"/>
            </w:tcMar>
            <w:vAlign w:val="bottom"/>
          </w:tcPr>
          <w:p w14:paraId="4B558F29" w14:textId="12B7C5AC" w:rsidR="005613E4" w:rsidRPr="00956037" w:rsidRDefault="005613E4" w:rsidP="006B5EDF">
            <w:pPr>
              <w:spacing w:after="0" w:line="360" w:lineRule="auto"/>
              <w:jc w:val="right"/>
              <w:rPr>
                <w:rFonts w:asciiTheme="majorHAnsi" w:hAnsiTheme="majorHAnsi" w:cstheme="majorHAnsi"/>
                <w:color w:val="000000"/>
                <w:szCs w:val="20"/>
              </w:rPr>
            </w:pPr>
            <w:r>
              <w:rPr>
                <w:b/>
                <w:szCs w:val="22"/>
              </w:rPr>
              <w:t>Interaction effect between condition and BAU (95% CI)</w:t>
            </w:r>
          </w:p>
        </w:tc>
        <w:tc>
          <w:tcPr>
            <w:tcW w:w="1123" w:type="dxa"/>
            <w:tcBorders>
              <w:bottom w:val="single" w:sz="18" w:space="0" w:color="auto"/>
            </w:tcBorders>
            <w:shd w:val="clear" w:color="auto" w:fill="ABDBF6" w:themeFill="accent1"/>
            <w:tcMar>
              <w:top w:w="28" w:type="dxa"/>
            </w:tcMar>
            <w:vAlign w:val="bottom"/>
          </w:tcPr>
          <w:p w14:paraId="2C61E42C" w14:textId="2F2700D9" w:rsidR="005613E4" w:rsidRPr="00956037" w:rsidRDefault="005613E4" w:rsidP="006B5EDF">
            <w:pPr>
              <w:spacing w:after="0" w:line="360" w:lineRule="auto"/>
              <w:jc w:val="right"/>
              <w:rPr>
                <w:rFonts w:asciiTheme="majorHAnsi" w:hAnsiTheme="majorHAnsi" w:cstheme="majorHAnsi"/>
                <w:color w:val="000000"/>
                <w:szCs w:val="20"/>
              </w:rPr>
            </w:pPr>
            <w:r w:rsidRPr="0017711C">
              <w:rPr>
                <w:b/>
                <w:szCs w:val="22"/>
              </w:rPr>
              <w:t>p-value</w:t>
            </w:r>
          </w:p>
        </w:tc>
      </w:tr>
      <w:tr w:rsidR="005613E4" w14:paraId="0FFD5987" w14:textId="77777777" w:rsidTr="009334B6">
        <w:trPr>
          <w:tblHeader/>
        </w:trPr>
        <w:tc>
          <w:tcPr>
            <w:tcW w:w="2932" w:type="dxa"/>
            <w:tcBorders>
              <w:top w:val="single" w:sz="18" w:space="0" w:color="auto"/>
              <w:bottom w:val="single" w:sz="4" w:space="0" w:color="auto"/>
            </w:tcBorders>
            <w:tcMar>
              <w:top w:w="28" w:type="dxa"/>
            </w:tcMar>
            <w:vAlign w:val="bottom"/>
          </w:tcPr>
          <w:p w14:paraId="2E04649D" w14:textId="71F11F92" w:rsidR="005613E4" w:rsidRDefault="005613E4" w:rsidP="005613E4">
            <w:pPr>
              <w:spacing w:after="0" w:line="360" w:lineRule="auto"/>
            </w:pPr>
            <w:r>
              <w:t>Fee subtracted</w:t>
            </w:r>
          </w:p>
        </w:tc>
        <w:tc>
          <w:tcPr>
            <w:tcW w:w="3129" w:type="dxa"/>
            <w:tcBorders>
              <w:top w:val="single" w:sz="18" w:space="0" w:color="auto"/>
              <w:bottom w:val="single" w:sz="4" w:space="0" w:color="auto"/>
            </w:tcBorders>
            <w:tcMar>
              <w:top w:w="28" w:type="dxa"/>
            </w:tcMar>
            <w:vAlign w:val="bottom"/>
          </w:tcPr>
          <w:p w14:paraId="7994A6A2"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1 (-4 – 6)</w:t>
            </w:r>
          </w:p>
        </w:tc>
        <w:tc>
          <w:tcPr>
            <w:tcW w:w="1123" w:type="dxa"/>
            <w:tcBorders>
              <w:top w:val="single" w:sz="18" w:space="0" w:color="auto"/>
              <w:bottom w:val="single" w:sz="4" w:space="0" w:color="auto"/>
            </w:tcBorders>
            <w:tcMar>
              <w:top w:w="28" w:type="dxa"/>
            </w:tcMar>
            <w:vAlign w:val="bottom"/>
          </w:tcPr>
          <w:p w14:paraId="56C99F9E"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0.61</w:t>
            </w:r>
          </w:p>
        </w:tc>
      </w:tr>
      <w:tr w:rsidR="005613E4" w14:paraId="5151CC64" w14:textId="77777777" w:rsidTr="005613E4">
        <w:trPr>
          <w:tblHeader/>
        </w:trPr>
        <w:tc>
          <w:tcPr>
            <w:tcW w:w="2932" w:type="dxa"/>
            <w:tcBorders>
              <w:bottom w:val="single" w:sz="4" w:space="0" w:color="auto"/>
            </w:tcBorders>
            <w:tcMar>
              <w:top w:w="28" w:type="dxa"/>
            </w:tcMar>
            <w:vAlign w:val="bottom"/>
          </w:tcPr>
          <w:p w14:paraId="58224176" w14:textId="77777777" w:rsidR="005613E4" w:rsidRDefault="005613E4" w:rsidP="005613E4">
            <w:pPr>
              <w:spacing w:after="0" w:line="360" w:lineRule="auto"/>
            </w:pPr>
            <w:r>
              <w:t>Prompt dollar</w:t>
            </w:r>
          </w:p>
        </w:tc>
        <w:tc>
          <w:tcPr>
            <w:tcW w:w="3129" w:type="dxa"/>
            <w:tcBorders>
              <w:bottom w:val="single" w:sz="4" w:space="0" w:color="auto"/>
            </w:tcBorders>
            <w:tcMar>
              <w:top w:w="28" w:type="dxa"/>
            </w:tcMar>
            <w:vAlign w:val="bottom"/>
          </w:tcPr>
          <w:p w14:paraId="35364028"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(-5 – 5)</w:t>
            </w:r>
          </w:p>
        </w:tc>
        <w:tc>
          <w:tcPr>
            <w:tcW w:w="1123" w:type="dxa"/>
            <w:tcBorders>
              <w:bottom w:val="single" w:sz="4" w:space="0" w:color="auto"/>
            </w:tcBorders>
            <w:tcMar>
              <w:top w:w="28" w:type="dxa"/>
            </w:tcMar>
            <w:vAlign w:val="bottom"/>
          </w:tcPr>
          <w:p w14:paraId="7D4814C5"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0.88</w:t>
            </w:r>
          </w:p>
        </w:tc>
      </w:tr>
      <w:tr w:rsidR="005613E4" w14:paraId="526340D9" w14:textId="77777777" w:rsidTr="005613E4">
        <w:trPr>
          <w:tblHeader/>
        </w:trPr>
        <w:tc>
          <w:tcPr>
            <w:tcW w:w="2932" w:type="dxa"/>
            <w:tcBorders>
              <w:bottom w:val="single" w:sz="4" w:space="0" w:color="auto"/>
            </w:tcBorders>
            <w:tcMar>
              <w:top w:w="28" w:type="dxa"/>
            </w:tcMar>
            <w:vAlign w:val="bottom"/>
          </w:tcPr>
          <w:p w14:paraId="07A3A378" w14:textId="77777777" w:rsidR="005613E4" w:rsidRDefault="005613E4" w:rsidP="005613E4">
            <w:pPr>
              <w:spacing w:after="0" w:line="360" w:lineRule="auto"/>
            </w:pPr>
            <w:r>
              <w:t>FX margin</w:t>
            </w:r>
          </w:p>
        </w:tc>
        <w:tc>
          <w:tcPr>
            <w:tcW w:w="3129" w:type="dxa"/>
            <w:tcBorders>
              <w:bottom w:val="single" w:sz="4" w:space="0" w:color="auto"/>
            </w:tcBorders>
            <w:tcMar>
              <w:top w:w="28" w:type="dxa"/>
            </w:tcMar>
            <w:vAlign w:val="bottom"/>
          </w:tcPr>
          <w:p w14:paraId="2BC2DF54"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(-5 – 4)</w:t>
            </w:r>
          </w:p>
        </w:tc>
        <w:tc>
          <w:tcPr>
            <w:tcW w:w="1123" w:type="dxa"/>
            <w:tcBorders>
              <w:bottom w:val="single" w:sz="4" w:space="0" w:color="auto"/>
            </w:tcBorders>
            <w:tcMar>
              <w:top w:w="28" w:type="dxa"/>
            </w:tcMar>
            <w:vAlign w:val="bottom"/>
          </w:tcPr>
          <w:p w14:paraId="6DFE5DD9"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0.89</w:t>
            </w:r>
          </w:p>
        </w:tc>
      </w:tr>
      <w:tr w:rsidR="005613E4" w14:paraId="240D871F" w14:textId="77777777" w:rsidTr="005613E4">
        <w:trPr>
          <w:tblHeader/>
        </w:trPr>
        <w:tc>
          <w:tcPr>
            <w:tcW w:w="2932" w:type="dxa"/>
            <w:tcBorders>
              <w:bottom w:val="single" w:sz="4" w:space="0" w:color="auto"/>
            </w:tcBorders>
            <w:tcMar>
              <w:top w:w="28" w:type="dxa"/>
            </w:tcMar>
            <w:vAlign w:val="bottom"/>
          </w:tcPr>
          <w:p w14:paraId="6BBA8A0D" w14:textId="77777777" w:rsidR="005613E4" w:rsidRDefault="005613E4" w:rsidP="005613E4">
            <w:pPr>
              <w:spacing w:after="0" w:line="360" w:lineRule="auto"/>
            </w:pPr>
            <w:r>
              <w:t>Fee subtracted combination</w:t>
            </w:r>
          </w:p>
        </w:tc>
        <w:tc>
          <w:tcPr>
            <w:tcW w:w="3129" w:type="dxa"/>
            <w:tcBorders>
              <w:bottom w:val="single" w:sz="4" w:space="0" w:color="auto"/>
            </w:tcBorders>
            <w:tcMar>
              <w:top w:w="28" w:type="dxa"/>
            </w:tcMar>
            <w:vAlign w:val="bottom"/>
          </w:tcPr>
          <w:p w14:paraId="6E4F0FFA"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3 (-2 – 8)</w:t>
            </w:r>
          </w:p>
        </w:tc>
        <w:tc>
          <w:tcPr>
            <w:tcW w:w="1123" w:type="dxa"/>
            <w:tcBorders>
              <w:bottom w:val="single" w:sz="4" w:space="0" w:color="auto"/>
            </w:tcBorders>
            <w:tcMar>
              <w:top w:w="28" w:type="dxa"/>
            </w:tcMar>
            <w:vAlign w:val="bottom"/>
          </w:tcPr>
          <w:p w14:paraId="6A24E261"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0.29</w:t>
            </w:r>
          </w:p>
        </w:tc>
      </w:tr>
      <w:tr w:rsidR="005613E4" w14:paraId="22D275FC" w14:textId="77777777" w:rsidTr="005613E4">
        <w:trPr>
          <w:tblHeader/>
        </w:trPr>
        <w:tc>
          <w:tcPr>
            <w:tcW w:w="2932" w:type="dxa"/>
            <w:tcBorders>
              <w:bottom w:val="single" w:sz="4" w:space="0" w:color="auto"/>
            </w:tcBorders>
            <w:tcMar>
              <w:top w:w="28" w:type="dxa"/>
            </w:tcMar>
            <w:vAlign w:val="bottom"/>
          </w:tcPr>
          <w:p w14:paraId="088AF2EE" w14:textId="77777777" w:rsidR="005613E4" w:rsidRDefault="005613E4" w:rsidP="005613E4">
            <w:pPr>
              <w:spacing w:after="0" w:line="360" w:lineRule="auto"/>
            </w:pPr>
            <w:r>
              <w:t>Prompt per cent</w:t>
            </w:r>
          </w:p>
        </w:tc>
        <w:tc>
          <w:tcPr>
            <w:tcW w:w="3129" w:type="dxa"/>
            <w:tcBorders>
              <w:bottom w:val="single" w:sz="4" w:space="0" w:color="auto"/>
            </w:tcBorders>
            <w:tcMar>
              <w:top w:w="28" w:type="dxa"/>
            </w:tcMar>
            <w:vAlign w:val="bottom"/>
          </w:tcPr>
          <w:p w14:paraId="55964829"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(-1 – 9)</w:t>
            </w:r>
          </w:p>
        </w:tc>
        <w:tc>
          <w:tcPr>
            <w:tcW w:w="1123" w:type="dxa"/>
            <w:tcBorders>
              <w:bottom w:val="single" w:sz="4" w:space="0" w:color="auto"/>
            </w:tcBorders>
            <w:tcMar>
              <w:top w:w="28" w:type="dxa"/>
            </w:tcMar>
            <w:vAlign w:val="bottom"/>
          </w:tcPr>
          <w:p w14:paraId="015B337A"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0.09</w:t>
            </w:r>
          </w:p>
        </w:tc>
      </w:tr>
      <w:tr w:rsidR="005613E4" w14:paraId="7A0B826E" w14:textId="77777777" w:rsidTr="005613E4">
        <w:trPr>
          <w:tblHeader/>
        </w:trPr>
        <w:tc>
          <w:tcPr>
            <w:tcW w:w="2932" w:type="dxa"/>
            <w:tcBorders>
              <w:bottom w:val="single" w:sz="4" w:space="0" w:color="auto"/>
            </w:tcBorders>
            <w:tcMar>
              <w:top w:w="28" w:type="dxa"/>
            </w:tcMar>
            <w:vAlign w:val="bottom"/>
          </w:tcPr>
          <w:p w14:paraId="00D92B3F" w14:textId="77777777" w:rsidR="005613E4" w:rsidRDefault="005613E4" w:rsidP="005613E4">
            <w:pPr>
              <w:spacing w:after="0" w:line="360" w:lineRule="auto"/>
            </w:pPr>
            <w:r>
              <w:t>Fee added</w:t>
            </w:r>
          </w:p>
        </w:tc>
        <w:tc>
          <w:tcPr>
            <w:tcW w:w="3129" w:type="dxa"/>
            <w:tcBorders>
              <w:bottom w:val="single" w:sz="4" w:space="0" w:color="auto"/>
            </w:tcBorders>
            <w:tcMar>
              <w:top w:w="28" w:type="dxa"/>
            </w:tcMar>
            <w:vAlign w:val="bottom"/>
          </w:tcPr>
          <w:p w14:paraId="265CD319"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(-4 – 5)</w:t>
            </w:r>
          </w:p>
        </w:tc>
        <w:tc>
          <w:tcPr>
            <w:tcW w:w="1123" w:type="dxa"/>
            <w:tcBorders>
              <w:bottom w:val="single" w:sz="4" w:space="0" w:color="auto"/>
            </w:tcBorders>
            <w:tcMar>
              <w:top w:w="28" w:type="dxa"/>
            </w:tcMar>
            <w:vAlign w:val="bottom"/>
          </w:tcPr>
          <w:p w14:paraId="521B3D4D"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0.85</w:t>
            </w:r>
          </w:p>
        </w:tc>
      </w:tr>
      <w:tr w:rsidR="005613E4" w14:paraId="396BEB1E" w14:textId="77777777" w:rsidTr="00604B75">
        <w:trPr>
          <w:tblHeader/>
        </w:trPr>
        <w:tc>
          <w:tcPr>
            <w:tcW w:w="2932" w:type="dxa"/>
            <w:tcBorders>
              <w:bottom w:val="single" w:sz="18" w:space="0" w:color="auto"/>
            </w:tcBorders>
            <w:tcMar>
              <w:top w:w="28" w:type="dxa"/>
            </w:tcMar>
            <w:vAlign w:val="bottom"/>
          </w:tcPr>
          <w:p w14:paraId="25F4D26B" w14:textId="77777777" w:rsidR="005613E4" w:rsidRDefault="005613E4" w:rsidP="005613E4">
            <w:pPr>
              <w:spacing w:after="0" w:line="360" w:lineRule="auto"/>
            </w:pPr>
            <w:r>
              <w:t>Combination</w:t>
            </w:r>
          </w:p>
        </w:tc>
        <w:tc>
          <w:tcPr>
            <w:tcW w:w="3129" w:type="dxa"/>
            <w:tcBorders>
              <w:bottom w:val="single" w:sz="18" w:space="0" w:color="auto"/>
            </w:tcBorders>
            <w:tcMar>
              <w:top w:w="28" w:type="dxa"/>
            </w:tcMar>
            <w:vAlign w:val="bottom"/>
          </w:tcPr>
          <w:p w14:paraId="3C390C44" w14:textId="77777777"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7)</w:t>
            </w:r>
          </w:p>
        </w:tc>
        <w:tc>
          <w:tcPr>
            <w:tcW w:w="1123" w:type="dxa"/>
            <w:tcBorders>
              <w:bottom w:val="single" w:sz="18" w:space="0" w:color="auto"/>
            </w:tcBorders>
            <w:tcMar>
              <w:top w:w="28" w:type="dxa"/>
            </w:tcMar>
            <w:vAlign w:val="bottom"/>
          </w:tcPr>
          <w:p w14:paraId="73986BC9" w14:textId="2A243C63" w:rsidR="005613E4" w:rsidRPr="00956037" w:rsidRDefault="005613E4" w:rsidP="005613E4">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0.55</w:t>
            </w:r>
          </w:p>
        </w:tc>
      </w:tr>
    </w:tbl>
    <w:p w14:paraId="11F40987" w14:textId="259C4DAE" w:rsidR="003D5C33" w:rsidRDefault="003D5C33"/>
    <w:p w14:paraId="7CD52C03" w14:textId="439FDB37" w:rsidR="0060610B" w:rsidRDefault="0060610B" w:rsidP="006176AC">
      <w:pPr>
        <w:pStyle w:val="Caption"/>
        <w:keepNext/>
        <w:outlineLvl w:val="3"/>
      </w:pPr>
      <w:r>
        <w:lastRenderedPageBreak/>
        <w:t xml:space="preserve">Table </w:t>
      </w:r>
      <w:r w:rsidR="001E0814">
        <w:fldChar w:fldCharType="begin"/>
      </w:r>
      <w:r w:rsidR="001E0814">
        <w:instrText xml:space="preserve"> SEQ Table \* ARABIC </w:instrText>
      </w:r>
      <w:r w:rsidR="001E0814">
        <w:fldChar w:fldCharType="separate"/>
      </w:r>
      <w:r w:rsidR="00C21D3F">
        <w:rPr>
          <w:noProof/>
        </w:rPr>
        <w:t>26</w:t>
      </w:r>
      <w:r w:rsidR="001E0814">
        <w:rPr>
          <w:noProof/>
        </w:rPr>
        <w:fldChar w:fldCharType="end"/>
      </w:r>
      <w:r>
        <w:t>. S</w:t>
      </w:r>
      <w:r w:rsidRPr="003F5253">
        <w:t>ubgroups responses to the treatment: Infrequent IMT users compared with frequent IMT users</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9334B6" w14:paraId="28B94265" w14:textId="77777777" w:rsidTr="006B5EDF">
        <w:trPr>
          <w:tblHeader/>
        </w:trPr>
        <w:tc>
          <w:tcPr>
            <w:tcW w:w="2932" w:type="dxa"/>
            <w:tcBorders>
              <w:bottom w:val="single" w:sz="18" w:space="0" w:color="000000"/>
            </w:tcBorders>
            <w:shd w:val="clear" w:color="auto" w:fill="ABDBF6" w:themeFill="accent1"/>
            <w:tcMar>
              <w:top w:w="28" w:type="dxa"/>
            </w:tcMar>
            <w:vAlign w:val="bottom"/>
          </w:tcPr>
          <w:p w14:paraId="18DDF4AC" w14:textId="27A5022D" w:rsidR="009334B6" w:rsidRDefault="009334B6" w:rsidP="006B5EDF">
            <w:pPr>
              <w:spacing w:after="0" w:line="360" w:lineRule="auto"/>
            </w:pPr>
            <w:r>
              <w:rPr>
                <w:b/>
                <w:szCs w:val="22"/>
              </w:rPr>
              <w:t>Condition</w:t>
            </w:r>
          </w:p>
        </w:tc>
        <w:tc>
          <w:tcPr>
            <w:tcW w:w="3129" w:type="dxa"/>
            <w:tcBorders>
              <w:bottom w:val="single" w:sz="18" w:space="0" w:color="000000"/>
            </w:tcBorders>
            <w:shd w:val="clear" w:color="auto" w:fill="ABDBF6" w:themeFill="accent1"/>
            <w:tcMar>
              <w:top w:w="28" w:type="dxa"/>
            </w:tcMar>
            <w:vAlign w:val="bottom"/>
          </w:tcPr>
          <w:p w14:paraId="16003710" w14:textId="79D34254" w:rsidR="009334B6" w:rsidRPr="00956037" w:rsidRDefault="009334B6" w:rsidP="006B5EDF">
            <w:pPr>
              <w:spacing w:after="0" w:line="360" w:lineRule="auto"/>
              <w:jc w:val="right"/>
              <w:rPr>
                <w:rFonts w:asciiTheme="majorHAnsi" w:hAnsiTheme="majorHAnsi" w:cstheme="majorHAnsi"/>
                <w:color w:val="000000"/>
                <w:szCs w:val="20"/>
              </w:rPr>
            </w:pPr>
            <w:r>
              <w:rPr>
                <w:b/>
                <w:szCs w:val="22"/>
              </w:rPr>
              <w:t>Interaction effect between condition and BAU (95% CI)</w:t>
            </w:r>
          </w:p>
        </w:tc>
        <w:tc>
          <w:tcPr>
            <w:tcW w:w="1123" w:type="dxa"/>
            <w:tcBorders>
              <w:bottom w:val="single" w:sz="18" w:space="0" w:color="000000"/>
            </w:tcBorders>
            <w:shd w:val="clear" w:color="auto" w:fill="ABDBF6" w:themeFill="accent1"/>
            <w:tcMar>
              <w:top w:w="28" w:type="dxa"/>
            </w:tcMar>
            <w:vAlign w:val="bottom"/>
          </w:tcPr>
          <w:p w14:paraId="214D2CB8" w14:textId="47F89CD2" w:rsidR="009334B6" w:rsidRPr="00956037" w:rsidRDefault="009334B6" w:rsidP="006B5EDF">
            <w:pPr>
              <w:spacing w:after="0" w:line="360" w:lineRule="auto"/>
              <w:jc w:val="right"/>
              <w:rPr>
                <w:rFonts w:asciiTheme="majorHAnsi" w:hAnsiTheme="majorHAnsi" w:cstheme="majorHAnsi"/>
                <w:color w:val="000000"/>
                <w:szCs w:val="20"/>
              </w:rPr>
            </w:pPr>
            <w:r w:rsidRPr="0017711C">
              <w:rPr>
                <w:b/>
                <w:szCs w:val="22"/>
              </w:rPr>
              <w:t>p-value</w:t>
            </w:r>
          </w:p>
        </w:tc>
      </w:tr>
      <w:tr w:rsidR="005613E4" w14:paraId="57765A69" w14:textId="77777777" w:rsidTr="00604B75">
        <w:trPr>
          <w:tblHeader/>
        </w:trPr>
        <w:tc>
          <w:tcPr>
            <w:tcW w:w="2932" w:type="dxa"/>
            <w:tcBorders>
              <w:top w:val="single" w:sz="18" w:space="0" w:color="000000"/>
              <w:bottom w:val="single" w:sz="4" w:space="0" w:color="auto"/>
            </w:tcBorders>
            <w:tcMar>
              <w:top w:w="28" w:type="dxa"/>
            </w:tcMar>
            <w:vAlign w:val="bottom"/>
          </w:tcPr>
          <w:p w14:paraId="17B2C283" w14:textId="77777777" w:rsidR="005613E4" w:rsidRDefault="005613E4" w:rsidP="005613E4">
            <w:pPr>
              <w:spacing w:after="0" w:line="360" w:lineRule="auto"/>
            </w:pPr>
            <w:r>
              <w:t>Fee subtracted</w:t>
            </w:r>
          </w:p>
        </w:tc>
        <w:tc>
          <w:tcPr>
            <w:tcW w:w="3129" w:type="dxa"/>
            <w:tcBorders>
              <w:top w:val="single" w:sz="18" w:space="0" w:color="000000"/>
              <w:bottom w:val="single" w:sz="4" w:space="0" w:color="auto"/>
            </w:tcBorders>
            <w:tcMar>
              <w:top w:w="28" w:type="dxa"/>
            </w:tcMar>
            <w:vAlign w:val="bottom"/>
          </w:tcPr>
          <w:p w14:paraId="3FDCD728"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6)</w:t>
            </w:r>
          </w:p>
        </w:tc>
        <w:tc>
          <w:tcPr>
            <w:tcW w:w="1123" w:type="dxa"/>
            <w:tcBorders>
              <w:top w:val="single" w:sz="18" w:space="0" w:color="000000"/>
              <w:bottom w:val="single" w:sz="4" w:space="0" w:color="auto"/>
            </w:tcBorders>
            <w:tcMar>
              <w:top w:w="28" w:type="dxa"/>
            </w:tcMar>
            <w:vAlign w:val="bottom"/>
          </w:tcPr>
          <w:p w14:paraId="163702E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0.99</w:t>
            </w:r>
          </w:p>
        </w:tc>
      </w:tr>
      <w:tr w:rsidR="005613E4" w14:paraId="1556C664" w14:textId="77777777" w:rsidTr="005613E4">
        <w:trPr>
          <w:tblHeader/>
        </w:trPr>
        <w:tc>
          <w:tcPr>
            <w:tcW w:w="2932" w:type="dxa"/>
            <w:tcBorders>
              <w:bottom w:val="single" w:sz="4" w:space="0" w:color="auto"/>
            </w:tcBorders>
            <w:tcMar>
              <w:top w:w="28" w:type="dxa"/>
            </w:tcMar>
            <w:vAlign w:val="bottom"/>
          </w:tcPr>
          <w:p w14:paraId="69640E6D" w14:textId="77777777" w:rsidR="005613E4" w:rsidRDefault="005613E4" w:rsidP="005613E4">
            <w:pPr>
              <w:spacing w:after="0" w:line="360" w:lineRule="auto"/>
            </w:pPr>
            <w:r>
              <w:t>Prompt dollar</w:t>
            </w:r>
          </w:p>
        </w:tc>
        <w:tc>
          <w:tcPr>
            <w:tcW w:w="3129" w:type="dxa"/>
            <w:tcBorders>
              <w:bottom w:val="single" w:sz="4" w:space="0" w:color="auto"/>
            </w:tcBorders>
            <w:tcMar>
              <w:top w:w="28" w:type="dxa"/>
            </w:tcMar>
            <w:vAlign w:val="bottom"/>
          </w:tcPr>
          <w:p w14:paraId="3E8A5DB7"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3 (-3 – 9)</w:t>
            </w:r>
          </w:p>
        </w:tc>
        <w:tc>
          <w:tcPr>
            <w:tcW w:w="1123" w:type="dxa"/>
            <w:tcBorders>
              <w:bottom w:val="single" w:sz="4" w:space="0" w:color="auto"/>
            </w:tcBorders>
            <w:tcMar>
              <w:top w:w="28" w:type="dxa"/>
            </w:tcMar>
            <w:vAlign w:val="bottom"/>
          </w:tcPr>
          <w:p w14:paraId="5D3A0175"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0.37</w:t>
            </w:r>
          </w:p>
        </w:tc>
      </w:tr>
      <w:tr w:rsidR="005613E4" w14:paraId="4E8C4AAE" w14:textId="77777777" w:rsidTr="005613E4">
        <w:trPr>
          <w:tblHeader/>
        </w:trPr>
        <w:tc>
          <w:tcPr>
            <w:tcW w:w="2932" w:type="dxa"/>
            <w:tcBorders>
              <w:bottom w:val="single" w:sz="4" w:space="0" w:color="auto"/>
            </w:tcBorders>
            <w:tcMar>
              <w:top w:w="28" w:type="dxa"/>
            </w:tcMar>
            <w:vAlign w:val="bottom"/>
          </w:tcPr>
          <w:p w14:paraId="1AB7A2B1" w14:textId="77777777" w:rsidR="005613E4" w:rsidRDefault="005613E4" w:rsidP="005613E4">
            <w:pPr>
              <w:spacing w:after="0" w:line="360" w:lineRule="auto"/>
            </w:pPr>
            <w:r>
              <w:t>FX margin</w:t>
            </w:r>
          </w:p>
        </w:tc>
        <w:tc>
          <w:tcPr>
            <w:tcW w:w="3129" w:type="dxa"/>
            <w:tcBorders>
              <w:bottom w:val="single" w:sz="4" w:space="0" w:color="auto"/>
            </w:tcBorders>
            <w:tcMar>
              <w:top w:w="28" w:type="dxa"/>
            </w:tcMar>
            <w:vAlign w:val="bottom"/>
          </w:tcPr>
          <w:p w14:paraId="11E92B62"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(-5 – 6)</w:t>
            </w:r>
          </w:p>
        </w:tc>
        <w:tc>
          <w:tcPr>
            <w:tcW w:w="1123" w:type="dxa"/>
            <w:tcBorders>
              <w:bottom w:val="single" w:sz="4" w:space="0" w:color="auto"/>
            </w:tcBorders>
            <w:tcMar>
              <w:top w:w="28" w:type="dxa"/>
            </w:tcMar>
            <w:vAlign w:val="bottom"/>
          </w:tcPr>
          <w:p w14:paraId="3932023A"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0.89</w:t>
            </w:r>
          </w:p>
        </w:tc>
      </w:tr>
      <w:tr w:rsidR="005613E4" w14:paraId="3A7FD04A" w14:textId="77777777" w:rsidTr="005613E4">
        <w:trPr>
          <w:tblHeader/>
        </w:trPr>
        <w:tc>
          <w:tcPr>
            <w:tcW w:w="2932" w:type="dxa"/>
            <w:tcBorders>
              <w:bottom w:val="single" w:sz="4" w:space="0" w:color="auto"/>
            </w:tcBorders>
            <w:tcMar>
              <w:top w:w="28" w:type="dxa"/>
            </w:tcMar>
            <w:vAlign w:val="bottom"/>
          </w:tcPr>
          <w:p w14:paraId="32DB8666" w14:textId="77777777" w:rsidR="005613E4" w:rsidRDefault="005613E4" w:rsidP="005613E4">
            <w:pPr>
              <w:spacing w:after="0" w:line="360" w:lineRule="auto"/>
            </w:pPr>
            <w:r>
              <w:t>Fee subtracted combination</w:t>
            </w:r>
          </w:p>
        </w:tc>
        <w:tc>
          <w:tcPr>
            <w:tcW w:w="3129" w:type="dxa"/>
            <w:tcBorders>
              <w:bottom w:val="single" w:sz="4" w:space="0" w:color="auto"/>
            </w:tcBorders>
            <w:tcMar>
              <w:top w:w="28" w:type="dxa"/>
            </w:tcMar>
            <w:vAlign w:val="bottom"/>
          </w:tcPr>
          <w:p w14:paraId="2ABFBBEA"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6)</w:t>
            </w:r>
          </w:p>
        </w:tc>
        <w:tc>
          <w:tcPr>
            <w:tcW w:w="1123" w:type="dxa"/>
            <w:tcBorders>
              <w:bottom w:val="single" w:sz="4" w:space="0" w:color="auto"/>
            </w:tcBorders>
            <w:tcMar>
              <w:top w:w="28" w:type="dxa"/>
            </w:tcMar>
            <w:vAlign w:val="bottom"/>
          </w:tcPr>
          <w:p w14:paraId="1898D714"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0.96</w:t>
            </w:r>
          </w:p>
        </w:tc>
      </w:tr>
      <w:tr w:rsidR="005613E4" w14:paraId="13839877" w14:textId="77777777" w:rsidTr="005613E4">
        <w:trPr>
          <w:tblHeader/>
        </w:trPr>
        <w:tc>
          <w:tcPr>
            <w:tcW w:w="2932" w:type="dxa"/>
            <w:tcBorders>
              <w:bottom w:val="single" w:sz="4" w:space="0" w:color="auto"/>
            </w:tcBorders>
            <w:tcMar>
              <w:top w:w="28" w:type="dxa"/>
            </w:tcMar>
            <w:vAlign w:val="bottom"/>
          </w:tcPr>
          <w:p w14:paraId="7B2E6D55" w14:textId="77777777" w:rsidR="005613E4" w:rsidRDefault="005613E4" w:rsidP="005613E4">
            <w:pPr>
              <w:spacing w:after="0" w:line="360" w:lineRule="auto"/>
            </w:pPr>
            <w:r>
              <w:t>Prompt per cent</w:t>
            </w:r>
          </w:p>
        </w:tc>
        <w:tc>
          <w:tcPr>
            <w:tcW w:w="3129" w:type="dxa"/>
            <w:tcBorders>
              <w:bottom w:val="single" w:sz="4" w:space="0" w:color="auto"/>
            </w:tcBorders>
            <w:tcMar>
              <w:top w:w="28" w:type="dxa"/>
            </w:tcMar>
            <w:vAlign w:val="bottom"/>
          </w:tcPr>
          <w:p w14:paraId="3F255735"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(-2 – 10)</w:t>
            </w:r>
          </w:p>
        </w:tc>
        <w:tc>
          <w:tcPr>
            <w:tcW w:w="1123" w:type="dxa"/>
            <w:tcBorders>
              <w:bottom w:val="single" w:sz="4" w:space="0" w:color="auto"/>
            </w:tcBorders>
            <w:tcMar>
              <w:top w:w="28" w:type="dxa"/>
            </w:tcMar>
            <w:vAlign w:val="bottom"/>
          </w:tcPr>
          <w:p w14:paraId="168F5383"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0.19</w:t>
            </w:r>
          </w:p>
        </w:tc>
      </w:tr>
      <w:tr w:rsidR="005613E4" w14:paraId="51255A49" w14:textId="77777777" w:rsidTr="005613E4">
        <w:trPr>
          <w:tblHeader/>
        </w:trPr>
        <w:tc>
          <w:tcPr>
            <w:tcW w:w="2932" w:type="dxa"/>
            <w:tcBorders>
              <w:bottom w:val="single" w:sz="4" w:space="0" w:color="auto"/>
            </w:tcBorders>
            <w:tcMar>
              <w:top w:w="28" w:type="dxa"/>
            </w:tcMar>
            <w:vAlign w:val="bottom"/>
          </w:tcPr>
          <w:p w14:paraId="629747C8" w14:textId="77777777" w:rsidR="005613E4" w:rsidRDefault="005613E4" w:rsidP="005613E4">
            <w:pPr>
              <w:spacing w:after="0" w:line="360" w:lineRule="auto"/>
            </w:pPr>
            <w:r>
              <w:t>Fee added</w:t>
            </w:r>
          </w:p>
        </w:tc>
        <w:tc>
          <w:tcPr>
            <w:tcW w:w="3129" w:type="dxa"/>
            <w:tcBorders>
              <w:bottom w:val="single" w:sz="4" w:space="0" w:color="auto"/>
            </w:tcBorders>
            <w:tcMar>
              <w:top w:w="28" w:type="dxa"/>
            </w:tcMar>
            <w:vAlign w:val="bottom"/>
          </w:tcPr>
          <w:p w14:paraId="60A9ACC7"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bottom w:val="single" w:sz="4" w:space="0" w:color="auto"/>
            </w:tcBorders>
            <w:tcMar>
              <w:top w:w="28" w:type="dxa"/>
            </w:tcMar>
            <w:vAlign w:val="bottom"/>
          </w:tcPr>
          <w:p w14:paraId="6856486D"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0.48</w:t>
            </w:r>
          </w:p>
        </w:tc>
      </w:tr>
      <w:tr w:rsidR="005613E4" w14:paraId="06721624" w14:textId="77777777" w:rsidTr="00604B75">
        <w:trPr>
          <w:tblHeader/>
        </w:trPr>
        <w:tc>
          <w:tcPr>
            <w:tcW w:w="2932" w:type="dxa"/>
            <w:tcBorders>
              <w:bottom w:val="single" w:sz="18" w:space="0" w:color="auto"/>
            </w:tcBorders>
            <w:tcMar>
              <w:top w:w="28" w:type="dxa"/>
            </w:tcMar>
            <w:vAlign w:val="bottom"/>
          </w:tcPr>
          <w:p w14:paraId="68B79BA8" w14:textId="77777777" w:rsidR="005613E4" w:rsidRDefault="005613E4" w:rsidP="005613E4">
            <w:pPr>
              <w:spacing w:after="0" w:line="360" w:lineRule="auto"/>
            </w:pPr>
            <w:r>
              <w:t>Combination</w:t>
            </w:r>
          </w:p>
        </w:tc>
        <w:tc>
          <w:tcPr>
            <w:tcW w:w="3129" w:type="dxa"/>
            <w:tcBorders>
              <w:bottom w:val="single" w:sz="18" w:space="0" w:color="auto"/>
            </w:tcBorders>
            <w:tcMar>
              <w:top w:w="28" w:type="dxa"/>
            </w:tcMar>
            <w:vAlign w:val="bottom"/>
          </w:tcPr>
          <w:p w14:paraId="66DB587E"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(-9 – 2)</w:t>
            </w:r>
          </w:p>
        </w:tc>
        <w:tc>
          <w:tcPr>
            <w:tcW w:w="1123" w:type="dxa"/>
            <w:tcBorders>
              <w:bottom w:val="single" w:sz="18" w:space="0" w:color="auto"/>
            </w:tcBorders>
            <w:tcMar>
              <w:top w:w="28" w:type="dxa"/>
            </w:tcMar>
            <w:vAlign w:val="bottom"/>
          </w:tcPr>
          <w:p w14:paraId="07DEB929" w14:textId="77777777" w:rsidR="005613E4" w:rsidRPr="00956037" w:rsidRDefault="005613E4"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0.24</w:t>
            </w:r>
          </w:p>
        </w:tc>
      </w:tr>
    </w:tbl>
    <w:p w14:paraId="0E6824E9" w14:textId="29364907" w:rsidR="003D5C33" w:rsidRDefault="003D5C33"/>
    <w:p w14:paraId="3960E71C" w14:textId="4939E60D" w:rsidR="00C21D3F" w:rsidRDefault="00C21D3F" w:rsidP="006176AC">
      <w:pPr>
        <w:pStyle w:val="Caption"/>
        <w:keepNext/>
        <w:outlineLvl w:val="3"/>
      </w:pPr>
      <w:r>
        <w:t xml:space="preserve">Table </w:t>
      </w:r>
      <w:r w:rsidR="001E0814">
        <w:fldChar w:fldCharType="begin"/>
      </w:r>
      <w:r w:rsidR="001E0814">
        <w:instrText xml:space="preserve"> SEQ Table \* ARABIC </w:instrText>
      </w:r>
      <w:r w:rsidR="001E0814">
        <w:fldChar w:fldCharType="separate"/>
      </w:r>
      <w:r>
        <w:rPr>
          <w:noProof/>
        </w:rPr>
        <w:t>27</w:t>
      </w:r>
      <w:r w:rsidR="001E0814">
        <w:rPr>
          <w:noProof/>
        </w:rPr>
        <w:fldChar w:fldCharType="end"/>
      </w:r>
      <w:r>
        <w:t>. S</w:t>
      </w:r>
      <w:r w:rsidRPr="00C560B4">
        <w:t>ubgroups responses to the treatment: IMT non-users compared with frequent IMT users</w:t>
      </w:r>
    </w:p>
    <w:tbl>
      <w:tblPr>
        <w:tblStyle w:val="TableGrid"/>
        <w:tblW w:w="71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3129"/>
        <w:gridCol w:w="1123"/>
      </w:tblGrid>
      <w:tr w:rsidR="00604B75" w14:paraId="283A1392" w14:textId="77777777" w:rsidTr="006B5EDF">
        <w:trPr>
          <w:tblHeader/>
        </w:trPr>
        <w:tc>
          <w:tcPr>
            <w:tcW w:w="2932" w:type="dxa"/>
            <w:tcBorders>
              <w:bottom w:val="single" w:sz="18" w:space="0" w:color="auto"/>
            </w:tcBorders>
            <w:shd w:val="clear" w:color="auto" w:fill="ABDBF6" w:themeFill="accent1"/>
            <w:tcMar>
              <w:top w:w="28" w:type="dxa"/>
            </w:tcMar>
            <w:vAlign w:val="bottom"/>
          </w:tcPr>
          <w:p w14:paraId="4D9F144D" w14:textId="226107A1" w:rsidR="00604B75" w:rsidRDefault="00604B75" w:rsidP="006B5EDF">
            <w:pPr>
              <w:spacing w:after="0" w:line="360" w:lineRule="auto"/>
            </w:pPr>
            <w:r>
              <w:rPr>
                <w:b/>
                <w:szCs w:val="22"/>
              </w:rPr>
              <w:t>Condition</w:t>
            </w:r>
          </w:p>
        </w:tc>
        <w:tc>
          <w:tcPr>
            <w:tcW w:w="3129" w:type="dxa"/>
            <w:tcBorders>
              <w:bottom w:val="single" w:sz="18" w:space="0" w:color="auto"/>
            </w:tcBorders>
            <w:shd w:val="clear" w:color="auto" w:fill="ABDBF6" w:themeFill="accent1"/>
            <w:tcMar>
              <w:top w:w="28" w:type="dxa"/>
            </w:tcMar>
            <w:vAlign w:val="bottom"/>
          </w:tcPr>
          <w:p w14:paraId="6ADAB96B" w14:textId="2503D953" w:rsidR="00604B75" w:rsidRPr="00956037" w:rsidRDefault="00604B75" w:rsidP="006B5EDF">
            <w:pPr>
              <w:spacing w:after="0" w:line="360" w:lineRule="auto"/>
              <w:jc w:val="right"/>
              <w:rPr>
                <w:rFonts w:asciiTheme="majorHAnsi" w:hAnsiTheme="majorHAnsi" w:cstheme="majorHAnsi"/>
                <w:color w:val="000000"/>
                <w:szCs w:val="20"/>
              </w:rPr>
            </w:pPr>
            <w:r>
              <w:rPr>
                <w:b/>
                <w:szCs w:val="22"/>
              </w:rPr>
              <w:t>Interaction effect between condition and BAU (95% CI)</w:t>
            </w:r>
          </w:p>
        </w:tc>
        <w:tc>
          <w:tcPr>
            <w:tcW w:w="1123" w:type="dxa"/>
            <w:tcBorders>
              <w:bottom w:val="single" w:sz="18" w:space="0" w:color="auto"/>
            </w:tcBorders>
            <w:shd w:val="clear" w:color="auto" w:fill="ABDBF6" w:themeFill="accent1"/>
            <w:tcMar>
              <w:top w:w="28" w:type="dxa"/>
            </w:tcMar>
            <w:vAlign w:val="bottom"/>
          </w:tcPr>
          <w:p w14:paraId="640829D7" w14:textId="0DCD91DA" w:rsidR="00604B75" w:rsidRPr="00956037" w:rsidRDefault="00604B75" w:rsidP="006B5EDF">
            <w:pPr>
              <w:spacing w:after="0" w:line="360" w:lineRule="auto"/>
              <w:jc w:val="right"/>
              <w:rPr>
                <w:rFonts w:asciiTheme="majorHAnsi" w:hAnsiTheme="majorHAnsi" w:cstheme="majorHAnsi"/>
                <w:color w:val="000000"/>
                <w:szCs w:val="20"/>
              </w:rPr>
            </w:pPr>
            <w:r w:rsidRPr="0017711C">
              <w:rPr>
                <w:b/>
                <w:szCs w:val="22"/>
              </w:rPr>
              <w:t>p-value</w:t>
            </w:r>
          </w:p>
        </w:tc>
      </w:tr>
      <w:tr w:rsidR="003D5C33" w14:paraId="6312AE01" w14:textId="77777777" w:rsidTr="00604B75">
        <w:trPr>
          <w:tblHeader/>
        </w:trPr>
        <w:tc>
          <w:tcPr>
            <w:tcW w:w="2932" w:type="dxa"/>
            <w:tcBorders>
              <w:top w:val="single" w:sz="18" w:space="0" w:color="auto"/>
              <w:bottom w:val="single" w:sz="4" w:space="0" w:color="auto"/>
            </w:tcBorders>
            <w:tcMar>
              <w:top w:w="28" w:type="dxa"/>
            </w:tcMar>
            <w:vAlign w:val="bottom"/>
          </w:tcPr>
          <w:p w14:paraId="544F94AC" w14:textId="77777777" w:rsidR="003D5C33" w:rsidRDefault="003D5C33" w:rsidP="003D5C33">
            <w:pPr>
              <w:spacing w:after="0" w:line="360" w:lineRule="auto"/>
            </w:pPr>
            <w:r>
              <w:t>Fee subtracted</w:t>
            </w:r>
          </w:p>
        </w:tc>
        <w:tc>
          <w:tcPr>
            <w:tcW w:w="3129" w:type="dxa"/>
            <w:tcBorders>
              <w:top w:val="single" w:sz="18" w:space="0" w:color="auto"/>
              <w:bottom w:val="single" w:sz="4" w:space="0" w:color="auto"/>
            </w:tcBorders>
            <w:tcMar>
              <w:top w:w="28" w:type="dxa"/>
            </w:tcMar>
            <w:vAlign w:val="bottom"/>
          </w:tcPr>
          <w:p w14:paraId="0C075E2F"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top w:val="single" w:sz="18" w:space="0" w:color="auto"/>
              <w:bottom w:val="single" w:sz="4" w:space="0" w:color="auto"/>
            </w:tcBorders>
            <w:tcMar>
              <w:top w:w="28" w:type="dxa"/>
            </w:tcMar>
            <w:vAlign w:val="bottom"/>
          </w:tcPr>
          <w:p w14:paraId="11B4E06F"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0.51</w:t>
            </w:r>
          </w:p>
        </w:tc>
      </w:tr>
      <w:tr w:rsidR="003D5C33" w14:paraId="07FBA186" w14:textId="77777777" w:rsidTr="003D5C33">
        <w:trPr>
          <w:tblHeader/>
        </w:trPr>
        <w:tc>
          <w:tcPr>
            <w:tcW w:w="2932" w:type="dxa"/>
            <w:tcBorders>
              <w:bottom w:val="single" w:sz="4" w:space="0" w:color="auto"/>
            </w:tcBorders>
            <w:tcMar>
              <w:top w:w="28" w:type="dxa"/>
            </w:tcMar>
            <w:vAlign w:val="bottom"/>
          </w:tcPr>
          <w:p w14:paraId="48159F34" w14:textId="77777777" w:rsidR="003D5C33" w:rsidRDefault="003D5C33" w:rsidP="003D5C33">
            <w:pPr>
              <w:spacing w:after="0" w:line="360" w:lineRule="auto"/>
            </w:pPr>
            <w:r>
              <w:t>Prompt dollar</w:t>
            </w:r>
          </w:p>
        </w:tc>
        <w:tc>
          <w:tcPr>
            <w:tcW w:w="3129" w:type="dxa"/>
            <w:tcBorders>
              <w:bottom w:val="single" w:sz="4" w:space="0" w:color="auto"/>
            </w:tcBorders>
            <w:tcMar>
              <w:top w:w="28" w:type="dxa"/>
            </w:tcMar>
            <w:vAlign w:val="bottom"/>
          </w:tcPr>
          <w:p w14:paraId="00895B85"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bottom w:val="single" w:sz="4" w:space="0" w:color="auto"/>
            </w:tcBorders>
            <w:tcMar>
              <w:top w:w="28" w:type="dxa"/>
            </w:tcMar>
            <w:vAlign w:val="bottom"/>
          </w:tcPr>
          <w:p w14:paraId="3088B7B0"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0.55</w:t>
            </w:r>
          </w:p>
        </w:tc>
      </w:tr>
      <w:tr w:rsidR="003D5C33" w14:paraId="140B387A" w14:textId="77777777" w:rsidTr="003D5C33">
        <w:trPr>
          <w:tblHeader/>
        </w:trPr>
        <w:tc>
          <w:tcPr>
            <w:tcW w:w="2932" w:type="dxa"/>
            <w:tcBorders>
              <w:bottom w:val="single" w:sz="4" w:space="0" w:color="auto"/>
            </w:tcBorders>
            <w:tcMar>
              <w:top w:w="28" w:type="dxa"/>
            </w:tcMar>
            <w:vAlign w:val="bottom"/>
          </w:tcPr>
          <w:p w14:paraId="7F6E565D" w14:textId="77777777" w:rsidR="003D5C33" w:rsidRDefault="003D5C33" w:rsidP="003D5C33">
            <w:pPr>
              <w:spacing w:after="0" w:line="360" w:lineRule="auto"/>
            </w:pPr>
            <w:r>
              <w:t>FX margin</w:t>
            </w:r>
          </w:p>
        </w:tc>
        <w:tc>
          <w:tcPr>
            <w:tcW w:w="3129" w:type="dxa"/>
            <w:tcBorders>
              <w:bottom w:val="single" w:sz="4" w:space="0" w:color="auto"/>
            </w:tcBorders>
            <w:tcMar>
              <w:top w:w="28" w:type="dxa"/>
            </w:tcMar>
            <w:vAlign w:val="bottom"/>
          </w:tcPr>
          <w:p w14:paraId="46F4358E"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5)</w:t>
            </w:r>
          </w:p>
        </w:tc>
        <w:tc>
          <w:tcPr>
            <w:tcW w:w="1123" w:type="dxa"/>
            <w:tcBorders>
              <w:bottom w:val="single" w:sz="4" w:space="0" w:color="auto"/>
            </w:tcBorders>
            <w:tcMar>
              <w:top w:w="28" w:type="dxa"/>
            </w:tcMar>
            <w:vAlign w:val="bottom"/>
          </w:tcPr>
          <w:p w14:paraId="21B76786"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0.91</w:t>
            </w:r>
          </w:p>
        </w:tc>
      </w:tr>
      <w:tr w:rsidR="003D5C33" w14:paraId="26D83F8B" w14:textId="77777777" w:rsidTr="003D5C33">
        <w:trPr>
          <w:tblHeader/>
        </w:trPr>
        <w:tc>
          <w:tcPr>
            <w:tcW w:w="2932" w:type="dxa"/>
            <w:tcBorders>
              <w:bottom w:val="single" w:sz="4" w:space="0" w:color="auto"/>
            </w:tcBorders>
            <w:tcMar>
              <w:top w:w="28" w:type="dxa"/>
            </w:tcMar>
            <w:vAlign w:val="bottom"/>
          </w:tcPr>
          <w:p w14:paraId="5FC39D84" w14:textId="77777777" w:rsidR="003D5C33" w:rsidRDefault="003D5C33" w:rsidP="003D5C33">
            <w:pPr>
              <w:spacing w:after="0" w:line="360" w:lineRule="auto"/>
            </w:pPr>
            <w:r>
              <w:t>Fee subtracted combination</w:t>
            </w:r>
          </w:p>
        </w:tc>
        <w:tc>
          <w:tcPr>
            <w:tcW w:w="3129" w:type="dxa"/>
            <w:tcBorders>
              <w:bottom w:val="single" w:sz="4" w:space="0" w:color="auto"/>
            </w:tcBorders>
            <w:tcMar>
              <w:top w:w="28" w:type="dxa"/>
            </w:tcMar>
            <w:vAlign w:val="bottom"/>
          </w:tcPr>
          <w:p w14:paraId="6E7EB9C6"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1 (-5 – 6)</w:t>
            </w:r>
          </w:p>
        </w:tc>
        <w:tc>
          <w:tcPr>
            <w:tcW w:w="1123" w:type="dxa"/>
            <w:tcBorders>
              <w:bottom w:val="single" w:sz="4" w:space="0" w:color="auto"/>
            </w:tcBorders>
            <w:tcMar>
              <w:top w:w="28" w:type="dxa"/>
            </w:tcMar>
            <w:vAlign w:val="bottom"/>
          </w:tcPr>
          <w:p w14:paraId="0EA9E58E"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0.83</w:t>
            </w:r>
          </w:p>
        </w:tc>
      </w:tr>
      <w:tr w:rsidR="003D5C33" w14:paraId="1E94737E" w14:textId="77777777" w:rsidTr="003D5C33">
        <w:trPr>
          <w:tblHeader/>
        </w:trPr>
        <w:tc>
          <w:tcPr>
            <w:tcW w:w="2932" w:type="dxa"/>
            <w:tcBorders>
              <w:bottom w:val="single" w:sz="4" w:space="0" w:color="auto"/>
            </w:tcBorders>
            <w:tcMar>
              <w:top w:w="28" w:type="dxa"/>
            </w:tcMar>
            <w:vAlign w:val="bottom"/>
          </w:tcPr>
          <w:p w14:paraId="1D8A8103" w14:textId="77777777" w:rsidR="003D5C33" w:rsidRDefault="003D5C33" w:rsidP="003D5C33">
            <w:pPr>
              <w:spacing w:after="0" w:line="360" w:lineRule="auto"/>
            </w:pPr>
            <w:r>
              <w:t>Prompt per cent</w:t>
            </w:r>
          </w:p>
        </w:tc>
        <w:tc>
          <w:tcPr>
            <w:tcW w:w="3129" w:type="dxa"/>
            <w:tcBorders>
              <w:bottom w:val="single" w:sz="4" w:space="0" w:color="auto"/>
            </w:tcBorders>
            <w:tcMar>
              <w:top w:w="28" w:type="dxa"/>
            </w:tcMar>
            <w:vAlign w:val="bottom"/>
          </w:tcPr>
          <w:p w14:paraId="65840CA1"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4 (-2 – 10)</w:t>
            </w:r>
          </w:p>
        </w:tc>
        <w:tc>
          <w:tcPr>
            <w:tcW w:w="1123" w:type="dxa"/>
            <w:tcBorders>
              <w:bottom w:val="single" w:sz="4" w:space="0" w:color="auto"/>
            </w:tcBorders>
            <w:tcMar>
              <w:top w:w="28" w:type="dxa"/>
            </w:tcMar>
            <w:vAlign w:val="bottom"/>
          </w:tcPr>
          <w:p w14:paraId="15E573B4"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0.18</w:t>
            </w:r>
          </w:p>
        </w:tc>
      </w:tr>
      <w:tr w:rsidR="003D5C33" w14:paraId="66C6F2FE" w14:textId="77777777" w:rsidTr="003D5C33">
        <w:trPr>
          <w:tblHeader/>
        </w:trPr>
        <w:tc>
          <w:tcPr>
            <w:tcW w:w="2932" w:type="dxa"/>
            <w:tcBorders>
              <w:bottom w:val="single" w:sz="4" w:space="0" w:color="auto"/>
            </w:tcBorders>
            <w:tcMar>
              <w:top w:w="28" w:type="dxa"/>
            </w:tcMar>
            <w:vAlign w:val="bottom"/>
          </w:tcPr>
          <w:p w14:paraId="13305ABA" w14:textId="77777777" w:rsidR="003D5C33" w:rsidRDefault="003D5C33" w:rsidP="003D5C33">
            <w:pPr>
              <w:spacing w:after="0" w:line="360" w:lineRule="auto"/>
            </w:pPr>
            <w:r>
              <w:t>Fee added</w:t>
            </w:r>
          </w:p>
        </w:tc>
        <w:tc>
          <w:tcPr>
            <w:tcW w:w="3129" w:type="dxa"/>
            <w:tcBorders>
              <w:bottom w:val="single" w:sz="4" w:space="0" w:color="auto"/>
            </w:tcBorders>
            <w:tcMar>
              <w:top w:w="28" w:type="dxa"/>
            </w:tcMar>
            <w:vAlign w:val="bottom"/>
          </w:tcPr>
          <w:p w14:paraId="41155DEC"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2 (-4 – 8)</w:t>
            </w:r>
          </w:p>
        </w:tc>
        <w:tc>
          <w:tcPr>
            <w:tcW w:w="1123" w:type="dxa"/>
            <w:tcBorders>
              <w:bottom w:val="single" w:sz="4" w:space="0" w:color="auto"/>
            </w:tcBorders>
            <w:tcMar>
              <w:top w:w="28" w:type="dxa"/>
            </w:tcMar>
            <w:vAlign w:val="bottom"/>
          </w:tcPr>
          <w:p w14:paraId="6BC10418"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0.42</w:t>
            </w:r>
          </w:p>
        </w:tc>
      </w:tr>
      <w:tr w:rsidR="003D5C33" w14:paraId="11F2A53C" w14:textId="77777777" w:rsidTr="003D5C33">
        <w:trPr>
          <w:tblHeader/>
        </w:trPr>
        <w:tc>
          <w:tcPr>
            <w:tcW w:w="2932" w:type="dxa"/>
            <w:tcBorders>
              <w:top w:val="single" w:sz="4" w:space="0" w:color="auto"/>
              <w:bottom w:val="single" w:sz="18" w:space="0" w:color="auto"/>
            </w:tcBorders>
            <w:tcMar>
              <w:top w:w="28" w:type="dxa"/>
            </w:tcMar>
            <w:vAlign w:val="bottom"/>
          </w:tcPr>
          <w:p w14:paraId="3193AFE0" w14:textId="77777777" w:rsidR="003D5C33" w:rsidRDefault="003D5C33" w:rsidP="003D5C33">
            <w:pPr>
              <w:spacing w:after="0" w:line="360" w:lineRule="auto"/>
            </w:pPr>
            <w:r>
              <w:t>Combination</w:t>
            </w:r>
          </w:p>
        </w:tc>
        <w:tc>
          <w:tcPr>
            <w:tcW w:w="3129" w:type="dxa"/>
            <w:tcBorders>
              <w:top w:val="single" w:sz="4" w:space="0" w:color="auto"/>
              <w:bottom w:val="single" w:sz="18" w:space="0" w:color="auto"/>
            </w:tcBorders>
            <w:tcMar>
              <w:top w:w="28" w:type="dxa"/>
            </w:tcMar>
            <w:vAlign w:val="bottom"/>
          </w:tcPr>
          <w:p w14:paraId="09CEDFF2"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 (-6 – 6)</w:t>
            </w:r>
          </w:p>
        </w:tc>
        <w:tc>
          <w:tcPr>
            <w:tcW w:w="1123" w:type="dxa"/>
            <w:tcBorders>
              <w:top w:val="single" w:sz="4" w:space="0" w:color="auto"/>
              <w:bottom w:val="single" w:sz="18" w:space="0" w:color="auto"/>
            </w:tcBorders>
            <w:tcMar>
              <w:top w:w="28" w:type="dxa"/>
            </w:tcMar>
            <w:vAlign w:val="bottom"/>
          </w:tcPr>
          <w:p w14:paraId="607209E6" w14:textId="77777777" w:rsidR="003D5C33" w:rsidRPr="00956037" w:rsidRDefault="003D5C33" w:rsidP="00A97113">
            <w:pPr>
              <w:spacing w:after="0" w:line="360" w:lineRule="auto"/>
              <w:jc w:val="right"/>
              <w:rPr>
                <w:rFonts w:asciiTheme="majorHAnsi" w:hAnsiTheme="majorHAnsi" w:cstheme="majorHAnsi"/>
                <w:szCs w:val="20"/>
              </w:rPr>
            </w:pPr>
            <w:r w:rsidRPr="00956037">
              <w:rPr>
                <w:rFonts w:asciiTheme="majorHAnsi" w:hAnsiTheme="majorHAnsi" w:cstheme="majorHAnsi"/>
                <w:color w:val="000000"/>
                <w:szCs w:val="20"/>
              </w:rPr>
              <w:t>0.99</w:t>
            </w:r>
          </w:p>
        </w:tc>
      </w:tr>
    </w:tbl>
    <w:p w14:paraId="514F84D3" w14:textId="77777777" w:rsidR="00A07C49" w:rsidRDefault="00A07C49">
      <w:pPr>
        <w:spacing w:after="0" w:line="240" w:lineRule="auto"/>
        <w:rPr>
          <w:i/>
          <w:sz w:val="18"/>
          <w:szCs w:val="16"/>
        </w:rPr>
      </w:pPr>
      <w:r>
        <w:br w:type="page"/>
      </w:r>
    </w:p>
    <w:p w14:paraId="27F8DA97" w14:textId="6BFF33EE" w:rsidR="000C48DC" w:rsidRPr="000C48DC" w:rsidRDefault="000C48DC" w:rsidP="000C48DC">
      <w:pPr>
        <w:pStyle w:val="Heading2"/>
        <w:rPr>
          <w:sz w:val="56"/>
          <w:szCs w:val="56"/>
        </w:rPr>
      </w:pPr>
      <w:bookmarkStart w:id="7" w:name="_Toc169683812"/>
      <w:bookmarkStart w:id="8" w:name="_Toc169684495"/>
      <w:r w:rsidRPr="000C48DC">
        <w:rPr>
          <w:sz w:val="56"/>
          <w:szCs w:val="56"/>
        </w:rPr>
        <w:lastRenderedPageBreak/>
        <w:t>Appendix C: Full survey text</w:t>
      </w:r>
      <w:bookmarkEnd w:id="7"/>
      <w:bookmarkEnd w:id="8"/>
    </w:p>
    <w:p w14:paraId="443F2D9F" w14:textId="4CA922F3" w:rsidR="0029387C" w:rsidRDefault="0029387C" w:rsidP="0029387C">
      <w:pPr>
        <w:pStyle w:val="Heading3"/>
      </w:pPr>
      <w:r>
        <w:t>Consent form</w:t>
      </w:r>
    </w:p>
    <w:p w14:paraId="4A440F06" w14:textId="39E93FBE" w:rsidR="000C48DC" w:rsidRPr="00947ADE" w:rsidRDefault="000C48DC" w:rsidP="0029387C">
      <w:pPr>
        <w:pStyle w:val="NormalWhite"/>
        <w:rPr>
          <w:color w:val="auto"/>
        </w:rPr>
      </w:pPr>
      <w:r w:rsidRPr="00947ADE">
        <w:rPr>
          <w:b/>
          <w:color w:val="auto"/>
        </w:rPr>
        <w:t>Foreign Exchange Calculator Best Practice Guide</w:t>
      </w:r>
      <w:r w:rsidRPr="00947ADE">
        <w:rPr>
          <w:color w:val="auto"/>
        </w:rPr>
        <w:t xml:space="preserve">  </w:t>
      </w:r>
    </w:p>
    <w:p w14:paraId="3001230F" w14:textId="77777777" w:rsidR="000C48DC" w:rsidRDefault="000C48DC" w:rsidP="0029387C">
      <w:pPr>
        <w:pStyle w:val="NormalWhite"/>
        <w:rPr>
          <w:b/>
          <w:color w:val="auto"/>
        </w:rPr>
      </w:pPr>
      <w:r w:rsidRPr="00947ADE">
        <w:rPr>
          <w:b/>
          <w:color w:val="auto"/>
        </w:rPr>
        <w:t>Project title: Foreign Exchange Calculator Best Practice Guide</w:t>
      </w:r>
    </w:p>
    <w:p w14:paraId="36AAD409" w14:textId="77777777" w:rsidR="000C48DC" w:rsidRDefault="000C48DC" w:rsidP="0029387C">
      <w:pPr>
        <w:pStyle w:val="NormalWhite"/>
        <w:rPr>
          <w:b/>
          <w:color w:val="auto"/>
        </w:rPr>
      </w:pPr>
      <w:r w:rsidRPr="00947ADE">
        <w:rPr>
          <w:b/>
          <w:color w:val="auto"/>
        </w:rPr>
        <w:t>Who is doing the research and why?</w:t>
      </w:r>
    </w:p>
    <w:p w14:paraId="52953216" w14:textId="77777777" w:rsidR="000C48DC" w:rsidRDefault="000C48DC" w:rsidP="000C48DC">
      <w:pPr>
        <w:pStyle w:val="NormalWhite"/>
        <w:rPr>
          <w:color w:val="auto"/>
        </w:rPr>
      </w:pPr>
      <w:r w:rsidRPr="00947ADE">
        <w:rPr>
          <w:color w:val="auto"/>
        </w:rPr>
        <w:t>This research project is being conducted by the Behavioural Economics Team of the Australian Government (BETA) in the Department of the Prime Minister and Cabinet, in collaboration with the Australian Competition and Consumer Commi</w:t>
      </w:r>
      <w:r>
        <w:rPr>
          <w:color w:val="auto"/>
        </w:rPr>
        <w:t>ssion (ACCC).</w:t>
      </w:r>
    </w:p>
    <w:p w14:paraId="40AF6782" w14:textId="77777777" w:rsidR="000C48DC" w:rsidRDefault="000C48DC" w:rsidP="000C48DC">
      <w:pPr>
        <w:pStyle w:val="NormalWhite"/>
        <w:rPr>
          <w:color w:val="auto"/>
        </w:rPr>
      </w:pPr>
      <w:r w:rsidRPr="00947ADE">
        <w:rPr>
          <w:color w:val="auto"/>
        </w:rPr>
        <w:t xml:space="preserve">Your responses in this study will help with the development of the </w:t>
      </w:r>
      <w:hyperlink r:id="rId29">
        <w:r w:rsidRPr="00947ADE">
          <w:rPr>
            <w:color w:val="auto"/>
            <w:u w:val="single"/>
          </w:rPr>
          <w:t>Best Practice Guide</w:t>
        </w:r>
      </w:hyperlink>
      <w:r w:rsidRPr="00947ADE">
        <w:rPr>
          <w:color w:val="auto"/>
        </w:rPr>
        <w:t xml:space="preserve"> by the ACCC. These guidelines will detail the standards of providers of international money transfers.</w:t>
      </w:r>
    </w:p>
    <w:p w14:paraId="2422C730" w14:textId="77777777" w:rsidR="000C48DC" w:rsidRDefault="000C48DC" w:rsidP="0029387C">
      <w:pPr>
        <w:pStyle w:val="NormalWhite"/>
        <w:rPr>
          <w:b/>
          <w:color w:val="auto"/>
        </w:rPr>
      </w:pPr>
      <w:r w:rsidRPr="00947ADE">
        <w:rPr>
          <w:b/>
          <w:color w:val="auto"/>
        </w:rPr>
        <w:t>How long will the study take?</w:t>
      </w:r>
    </w:p>
    <w:p w14:paraId="6540318F" w14:textId="77777777" w:rsidR="000C48DC" w:rsidRDefault="000C48DC" w:rsidP="000C48DC">
      <w:pPr>
        <w:pStyle w:val="NormalWhite"/>
        <w:rPr>
          <w:color w:val="auto"/>
        </w:rPr>
      </w:pPr>
      <w:r w:rsidRPr="00947ADE">
        <w:rPr>
          <w:color w:val="auto"/>
        </w:rPr>
        <w:t>This study will take about 15 minutes to complete, and can be done on a c</w:t>
      </w:r>
      <w:r>
        <w:rPr>
          <w:color w:val="auto"/>
        </w:rPr>
        <w:t>omputer, smart phone or tablet.</w:t>
      </w:r>
    </w:p>
    <w:p w14:paraId="6ABA32D5" w14:textId="77777777" w:rsidR="000C48DC" w:rsidRDefault="000C48DC" w:rsidP="0029387C">
      <w:pPr>
        <w:pStyle w:val="NormalWhite"/>
        <w:rPr>
          <w:b/>
          <w:color w:val="auto"/>
        </w:rPr>
      </w:pPr>
      <w:r w:rsidRPr="00947ADE">
        <w:rPr>
          <w:b/>
          <w:color w:val="auto"/>
        </w:rPr>
        <w:t>Are there any risks to participating?</w:t>
      </w:r>
    </w:p>
    <w:p w14:paraId="043D0733" w14:textId="77777777" w:rsidR="000C48DC" w:rsidRDefault="000C48DC" w:rsidP="000C48DC">
      <w:pPr>
        <w:pStyle w:val="NormalWhite"/>
        <w:rPr>
          <w:color w:val="auto"/>
        </w:rPr>
      </w:pPr>
      <w:r w:rsidRPr="00947ADE">
        <w:rPr>
          <w:color w:val="auto"/>
        </w:rPr>
        <w:t>Participating in this study is very unlikely to have any negative consequences for you. This study has been subject to an ethics review and was assessed as ‘low risk’.</w:t>
      </w:r>
    </w:p>
    <w:p w14:paraId="3449DFA2" w14:textId="77777777" w:rsidR="000C48DC" w:rsidRDefault="000C48DC" w:rsidP="0029387C">
      <w:pPr>
        <w:pStyle w:val="NormalWhite"/>
        <w:rPr>
          <w:b/>
          <w:color w:val="auto"/>
        </w:rPr>
      </w:pPr>
      <w:r w:rsidRPr="00947ADE">
        <w:rPr>
          <w:b/>
          <w:color w:val="auto"/>
        </w:rPr>
        <w:t>What are the benefits to me?</w:t>
      </w:r>
    </w:p>
    <w:p w14:paraId="111514DC" w14:textId="77777777" w:rsidR="000C48DC" w:rsidRDefault="000C48DC" w:rsidP="000C48DC">
      <w:pPr>
        <w:pStyle w:val="NormalWhite"/>
        <w:rPr>
          <w:color w:val="auto"/>
        </w:rPr>
      </w:pPr>
      <w:r w:rsidRPr="00947ADE">
        <w:rPr>
          <w:color w:val="auto"/>
        </w:rPr>
        <w:t>The research may help to improve current foreign exchange calculators to make it clearer to users which providers have the best value for users. You may not directly benefit from this research. You will be compensated for your time. When you complete the survey you will be redirected back to Askable and receive $5.00 for your participation.</w:t>
      </w:r>
    </w:p>
    <w:p w14:paraId="70CDE894" w14:textId="77777777" w:rsidR="000C48DC" w:rsidRDefault="000C48DC" w:rsidP="0029387C">
      <w:pPr>
        <w:pStyle w:val="NormalWhite"/>
        <w:rPr>
          <w:b/>
          <w:color w:val="auto"/>
        </w:rPr>
      </w:pPr>
      <w:r w:rsidRPr="00947ADE">
        <w:rPr>
          <w:b/>
          <w:color w:val="auto"/>
        </w:rPr>
        <w:t>What if I don’t want to participate?</w:t>
      </w:r>
    </w:p>
    <w:p w14:paraId="2660597F" w14:textId="77777777" w:rsidR="000C48DC" w:rsidRDefault="000C48DC" w:rsidP="000C48DC">
      <w:pPr>
        <w:pStyle w:val="NormalWhite"/>
        <w:rPr>
          <w:color w:val="auto"/>
        </w:rPr>
      </w:pPr>
      <w:r w:rsidRPr="00947ADE">
        <w:rPr>
          <w:color w:val="auto"/>
        </w:rPr>
        <w:t>Your participation in the study is voluntary, and you can stop at any time. If you stop (by closing the browser or navigating away), the responses you have already provided will be recorded and may be used in sub</w:t>
      </w:r>
      <w:r>
        <w:rPr>
          <w:color w:val="auto"/>
        </w:rPr>
        <w:t>sequent analysis and reporting.</w:t>
      </w:r>
    </w:p>
    <w:p w14:paraId="59562DFC" w14:textId="77777777" w:rsidR="000C48DC" w:rsidRDefault="000C48DC" w:rsidP="0029387C">
      <w:pPr>
        <w:pStyle w:val="NormalWhite"/>
        <w:rPr>
          <w:b/>
          <w:color w:val="auto"/>
        </w:rPr>
      </w:pPr>
      <w:r w:rsidRPr="00947ADE">
        <w:rPr>
          <w:b/>
          <w:color w:val="auto"/>
        </w:rPr>
        <w:t>What</w:t>
      </w:r>
      <w:r>
        <w:rPr>
          <w:b/>
          <w:color w:val="auto"/>
        </w:rPr>
        <w:t xml:space="preserve"> will happen to my information?</w:t>
      </w:r>
    </w:p>
    <w:p w14:paraId="5A2EF603" w14:textId="77777777" w:rsidR="000C48DC" w:rsidRDefault="000C48DC" w:rsidP="000C48DC">
      <w:pPr>
        <w:pStyle w:val="NormalWhite"/>
        <w:rPr>
          <w:color w:val="auto"/>
        </w:rPr>
      </w:pPr>
      <w:r w:rsidRPr="0093214E">
        <w:rPr>
          <w:bCs/>
          <w:color w:val="auto"/>
        </w:rPr>
        <w:t>T</w:t>
      </w:r>
      <w:r w:rsidRPr="00947ADE">
        <w:rPr>
          <w:color w:val="auto"/>
        </w:rPr>
        <w:t>he information you provide will be used to inform the ACCC’s development of the Best Practice Guide. Aggregated results—where your responses will be grouped with the responses of other participants—will be included in a public report. However this report will only include general themes and findings. Information will be de-identified, that is, it won’t talk specifically about you or</w:t>
      </w:r>
      <w:r>
        <w:rPr>
          <w:color w:val="auto"/>
        </w:rPr>
        <w:t xml:space="preserve"> identify you.</w:t>
      </w:r>
    </w:p>
    <w:p w14:paraId="56A0A648" w14:textId="77777777" w:rsidR="000C48DC" w:rsidRDefault="000C48DC" w:rsidP="000C48DC">
      <w:pPr>
        <w:pStyle w:val="NormalWhite"/>
        <w:rPr>
          <w:color w:val="auto"/>
        </w:rPr>
      </w:pPr>
      <w:r w:rsidRPr="00947ADE">
        <w:rPr>
          <w:color w:val="auto"/>
        </w:rPr>
        <w:lastRenderedPageBreak/>
        <w:t>For the same purpose, BETA may provide this de-identified information to relevant Government agencies, academic institutions and other researchers to inform other work on this or related topics. You will not be directly identifiable in any shared data.</w:t>
      </w:r>
    </w:p>
    <w:p w14:paraId="6C180626" w14:textId="77777777" w:rsidR="000C48DC" w:rsidRDefault="000C48DC" w:rsidP="0029387C">
      <w:pPr>
        <w:pStyle w:val="NormalWhite"/>
        <w:rPr>
          <w:b/>
          <w:color w:val="auto"/>
        </w:rPr>
      </w:pPr>
      <w:r w:rsidRPr="00947ADE">
        <w:rPr>
          <w:b/>
          <w:color w:val="auto"/>
        </w:rPr>
        <w:t>Contact details</w:t>
      </w:r>
    </w:p>
    <w:p w14:paraId="70B0D284" w14:textId="77777777" w:rsidR="000C48DC" w:rsidRDefault="000C48DC" w:rsidP="000C48DC">
      <w:pPr>
        <w:pStyle w:val="NormalWhite"/>
        <w:rPr>
          <w:color w:val="auto"/>
        </w:rPr>
      </w:pPr>
      <w:r w:rsidRPr="00947ADE">
        <w:rPr>
          <w:color w:val="auto"/>
        </w:rPr>
        <w:t>If you have any further questions about this project, you can contact the BETA research team by emailing </w:t>
      </w:r>
      <w:hyperlink r:id="rId30">
        <w:r w:rsidRPr="00947ADE">
          <w:rPr>
            <w:color w:val="auto"/>
            <w:u w:val="single"/>
          </w:rPr>
          <w:t>beta@pmc.gov.au</w:t>
        </w:r>
      </w:hyperlink>
      <w:r>
        <w:rPr>
          <w:color w:val="auto"/>
        </w:rPr>
        <w:t>.</w:t>
      </w:r>
    </w:p>
    <w:p w14:paraId="4A8915C0" w14:textId="77777777" w:rsidR="000C48DC" w:rsidRDefault="000C48DC" w:rsidP="000C48DC">
      <w:pPr>
        <w:pStyle w:val="NormalWhite"/>
        <w:rPr>
          <w:color w:val="auto"/>
        </w:rPr>
      </w:pPr>
      <w:r w:rsidRPr="00947ADE">
        <w:rPr>
          <w:color w:val="auto"/>
        </w:rPr>
        <w:t xml:space="preserve">The Department of the Prime Minister and Cabinet’s </w:t>
      </w:r>
      <w:hyperlink r:id="rId31">
        <w:r w:rsidRPr="00947ADE">
          <w:rPr>
            <w:color w:val="auto"/>
            <w:u w:val="single"/>
          </w:rPr>
          <w:t>Privacy Policy</w:t>
        </w:r>
      </w:hyperlink>
      <w:r w:rsidRPr="00947ADE">
        <w:rPr>
          <w:color w:val="auto"/>
        </w:rPr>
        <w:t xml:space="preserve"> explains how we handle and protect the information provided by you. Our Privacy Policy also explains how you can request access to or correct the personal information we hold about you, and who to contact if you have a privacy enquiry or complaint (the Privacy Officer at </w:t>
      </w:r>
      <w:hyperlink r:id="rId32">
        <w:r w:rsidRPr="00947ADE">
          <w:rPr>
            <w:color w:val="auto"/>
            <w:u w:val="single"/>
          </w:rPr>
          <w:t>privacy@pmc.gov.au</w:t>
        </w:r>
      </w:hyperlink>
      <w:r w:rsidRPr="00947ADE">
        <w:rPr>
          <w:color w:val="auto"/>
        </w:rPr>
        <w:t>.)</w:t>
      </w:r>
    </w:p>
    <w:p w14:paraId="08145413" w14:textId="77777777" w:rsidR="000C48DC" w:rsidRDefault="000C48DC" w:rsidP="000C48DC">
      <w:pPr>
        <w:pStyle w:val="NormalWhite"/>
        <w:rPr>
          <w:color w:val="auto"/>
        </w:rPr>
      </w:pPr>
      <w:r w:rsidRPr="00947ADE">
        <w:rPr>
          <w:color w:val="auto"/>
        </w:rPr>
        <w:t xml:space="preserve">The ethical aspects of this study have been approved by the Macquarie University Human Research Ethics Committee. If you have any complaints or reservations about any ethical aspect of your participation in this research, you may contact the Committee through the Director, Research Ethics and Integrity (telephone (02) 9850 7854; email </w:t>
      </w:r>
      <w:hyperlink r:id="rId33">
        <w:r w:rsidRPr="00947ADE">
          <w:rPr>
            <w:color w:val="auto"/>
            <w:u w:val="single"/>
          </w:rPr>
          <w:t>ethics@mq.edu.au</w:t>
        </w:r>
      </w:hyperlink>
      <w:r w:rsidRPr="00947ADE">
        <w:rPr>
          <w:color w:val="auto"/>
        </w:rPr>
        <w:t>). Any complaint you make will be treated in confidence and investigated, and you will be informed of the outcome.</w:t>
      </w:r>
    </w:p>
    <w:p w14:paraId="0EEA10E8" w14:textId="77777777" w:rsidR="000C48DC" w:rsidRPr="00947ADE" w:rsidRDefault="000C48DC" w:rsidP="000C48DC">
      <w:pPr>
        <w:pStyle w:val="NormalWhite"/>
        <w:rPr>
          <w:color w:val="auto"/>
        </w:rPr>
      </w:pPr>
      <w:r w:rsidRPr="00947ADE">
        <w:rPr>
          <w:color w:val="auto"/>
        </w:rPr>
        <w:t xml:space="preserve">If you agree to participate and consent to the collection of your information, please proceed with the survey by clicking ‘I agree’ below. This will start the survey. </w:t>
      </w:r>
    </w:p>
    <w:p w14:paraId="44974A01" w14:textId="77777777" w:rsidR="000C48DC" w:rsidRPr="00947ADE" w:rsidRDefault="000C48DC" w:rsidP="000C48DC">
      <w:pPr>
        <w:pStyle w:val="NormalWhite"/>
        <w:numPr>
          <w:ilvl w:val="0"/>
          <w:numId w:val="24"/>
        </w:numPr>
        <w:rPr>
          <w:color w:val="auto"/>
        </w:rPr>
      </w:pPr>
      <w:r>
        <w:rPr>
          <w:color w:val="auto"/>
        </w:rPr>
        <w:t>I agree</w:t>
      </w:r>
    </w:p>
    <w:p w14:paraId="7AFEEB44" w14:textId="77777777" w:rsidR="000C48DC" w:rsidRPr="00947ADE" w:rsidRDefault="000C48DC" w:rsidP="000C48DC">
      <w:pPr>
        <w:pStyle w:val="NormalWhite"/>
        <w:numPr>
          <w:ilvl w:val="0"/>
          <w:numId w:val="24"/>
        </w:numPr>
        <w:rPr>
          <w:color w:val="auto"/>
        </w:rPr>
      </w:pPr>
      <w:r>
        <w:rPr>
          <w:color w:val="auto"/>
        </w:rPr>
        <w:t>I do not agree</w:t>
      </w:r>
    </w:p>
    <w:p w14:paraId="209486EB" w14:textId="77777777" w:rsidR="000C48DC" w:rsidRDefault="000C48DC" w:rsidP="000C48DC">
      <w:pPr>
        <w:pStyle w:val="NormalWhite"/>
        <w:rPr>
          <w:i/>
          <w:color w:val="auto"/>
        </w:rPr>
      </w:pPr>
      <w:r w:rsidRPr="00607B0C">
        <w:rPr>
          <w:i/>
          <w:color w:val="auto"/>
        </w:rPr>
        <w:t>[Skip To: End of Survey if participant does not agree]</w:t>
      </w:r>
    </w:p>
    <w:p w14:paraId="5B42F66E" w14:textId="2C05AB3D" w:rsidR="0029387C" w:rsidRDefault="0029387C" w:rsidP="0029387C">
      <w:pPr>
        <w:pStyle w:val="Heading3"/>
      </w:pPr>
      <w:r>
        <w:t>Demographics/eligibility questions</w:t>
      </w:r>
    </w:p>
    <w:p w14:paraId="4DD10F05" w14:textId="04B2D285" w:rsidR="000C48DC" w:rsidRPr="00947ADE" w:rsidRDefault="000C48DC" w:rsidP="000C48DC">
      <w:pPr>
        <w:pStyle w:val="NormalWhite"/>
        <w:rPr>
          <w:color w:val="auto"/>
        </w:rPr>
      </w:pPr>
      <w:r w:rsidRPr="00947ADE">
        <w:rPr>
          <w:color w:val="auto"/>
        </w:rPr>
        <w:t>First, some quick questions about you to see if you are eligible for the study.</w:t>
      </w:r>
    </w:p>
    <w:p w14:paraId="683A1CD6" w14:textId="77777777" w:rsidR="000C48DC" w:rsidRPr="00947ADE" w:rsidRDefault="000C48DC" w:rsidP="00516EEB">
      <w:pPr>
        <w:pStyle w:val="NormalWhite"/>
        <w:spacing w:after="0"/>
        <w:rPr>
          <w:color w:val="auto"/>
        </w:rPr>
      </w:pPr>
      <w:r w:rsidRPr="00947ADE">
        <w:rPr>
          <w:color w:val="auto"/>
        </w:rPr>
        <w:t>How do you describe your gender?</w:t>
      </w:r>
    </w:p>
    <w:p w14:paraId="18713EC5" w14:textId="77777777" w:rsidR="000C48DC" w:rsidRPr="00947ADE" w:rsidRDefault="000C48DC" w:rsidP="00516EEB">
      <w:pPr>
        <w:pStyle w:val="NormalWhite"/>
        <w:numPr>
          <w:ilvl w:val="0"/>
          <w:numId w:val="25"/>
        </w:numPr>
        <w:spacing w:after="0"/>
        <w:rPr>
          <w:color w:val="auto"/>
        </w:rPr>
      </w:pPr>
      <w:r w:rsidRPr="00947ADE">
        <w:rPr>
          <w:color w:val="auto"/>
        </w:rPr>
        <w:t>Man or mal</w:t>
      </w:r>
      <w:r>
        <w:rPr>
          <w:color w:val="auto"/>
        </w:rPr>
        <w:t>e</w:t>
      </w:r>
    </w:p>
    <w:p w14:paraId="4B81DD2A" w14:textId="77777777" w:rsidR="000C48DC" w:rsidRPr="00947ADE" w:rsidRDefault="000C48DC" w:rsidP="00516EEB">
      <w:pPr>
        <w:pStyle w:val="NormalWhite"/>
        <w:numPr>
          <w:ilvl w:val="0"/>
          <w:numId w:val="25"/>
        </w:numPr>
        <w:spacing w:after="0"/>
        <w:rPr>
          <w:color w:val="auto"/>
        </w:rPr>
      </w:pPr>
      <w:r w:rsidRPr="00947ADE">
        <w:rPr>
          <w:color w:val="auto"/>
        </w:rPr>
        <w:t xml:space="preserve">Woman </w:t>
      </w:r>
      <w:r>
        <w:rPr>
          <w:color w:val="auto"/>
        </w:rPr>
        <w:t>or female</w:t>
      </w:r>
    </w:p>
    <w:p w14:paraId="500E66AE" w14:textId="77777777" w:rsidR="000C48DC" w:rsidRPr="00947ADE" w:rsidRDefault="000C48DC" w:rsidP="00516EEB">
      <w:pPr>
        <w:pStyle w:val="NormalWhite"/>
        <w:numPr>
          <w:ilvl w:val="0"/>
          <w:numId w:val="25"/>
        </w:numPr>
        <w:spacing w:after="0"/>
        <w:rPr>
          <w:color w:val="auto"/>
        </w:rPr>
      </w:pPr>
      <w:r>
        <w:rPr>
          <w:color w:val="auto"/>
        </w:rPr>
        <w:t>Non-binary</w:t>
      </w:r>
    </w:p>
    <w:p w14:paraId="5385F38E" w14:textId="77777777" w:rsidR="000C48DC" w:rsidRPr="00947ADE" w:rsidRDefault="000C48DC" w:rsidP="00516EEB">
      <w:pPr>
        <w:pStyle w:val="NormalWhite"/>
        <w:numPr>
          <w:ilvl w:val="0"/>
          <w:numId w:val="25"/>
        </w:numPr>
        <w:spacing w:after="0"/>
        <w:rPr>
          <w:color w:val="auto"/>
        </w:rPr>
      </w:pPr>
      <w:r w:rsidRPr="00947ADE">
        <w:rPr>
          <w:color w:val="auto"/>
        </w:rPr>
        <w:t>I use a diffe</w:t>
      </w:r>
      <w:r>
        <w:rPr>
          <w:color w:val="auto"/>
        </w:rPr>
        <w:t>rent term (please specify)(</w:t>
      </w:r>
      <w:r w:rsidRPr="00947ADE">
        <w:rPr>
          <w:color w:val="auto"/>
        </w:rPr>
        <w:t>_______________________</w:t>
      </w:r>
      <w:r>
        <w:rPr>
          <w:color w:val="auto"/>
        </w:rPr>
        <w:t>)</w:t>
      </w:r>
    </w:p>
    <w:p w14:paraId="5090E604" w14:textId="4CE4C217" w:rsidR="000C48DC" w:rsidRPr="00516EEB" w:rsidRDefault="000C48DC" w:rsidP="000C48DC">
      <w:pPr>
        <w:pStyle w:val="NormalWhite"/>
        <w:numPr>
          <w:ilvl w:val="0"/>
          <w:numId w:val="25"/>
        </w:numPr>
        <w:rPr>
          <w:color w:val="auto"/>
        </w:rPr>
      </w:pPr>
      <w:r>
        <w:rPr>
          <w:color w:val="auto"/>
        </w:rPr>
        <w:t>Prefer not to answer</w:t>
      </w:r>
    </w:p>
    <w:p w14:paraId="61D4F693" w14:textId="77777777" w:rsidR="000C48DC" w:rsidRPr="00947ADE" w:rsidRDefault="000C48DC" w:rsidP="00516EEB">
      <w:pPr>
        <w:pStyle w:val="NormalWhite"/>
        <w:spacing w:after="0"/>
        <w:rPr>
          <w:color w:val="auto"/>
        </w:rPr>
      </w:pPr>
      <w:r w:rsidRPr="00947ADE">
        <w:rPr>
          <w:color w:val="auto"/>
        </w:rPr>
        <w:t>What is your age?</w:t>
      </w:r>
    </w:p>
    <w:p w14:paraId="42045E69" w14:textId="77777777" w:rsidR="000C48DC" w:rsidRPr="00B9462C" w:rsidRDefault="000C48DC" w:rsidP="00516EEB">
      <w:pPr>
        <w:pStyle w:val="NormalWhite"/>
        <w:numPr>
          <w:ilvl w:val="0"/>
          <w:numId w:val="26"/>
        </w:numPr>
        <w:spacing w:after="0"/>
        <w:rPr>
          <w:color w:val="auto"/>
        </w:rPr>
      </w:pPr>
      <w:r w:rsidRPr="00B9462C">
        <w:rPr>
          <w:color w:val="auto"/>
        </w:rPr>
        <w:t>Under 18</w:t>
      </w:r>
      <w:r>
        <w:rPr>
          <w:rStyle w:val="FootnoteReference"/>
          <w:color w:val="auto"/>
        </w:rPr>
        <w:footnoteReference w:id="3"/>
      </w:r>
    </w:p>
    <w:p w14:paraId="3CA6C965" w14:textId="77777777" w:rsidR="000C48DC" w:rsidRPr="00B9462C" w:rsidRDefault="000C48DC" w:rsidP="00516EEB">
      <w:pPr>
        <w:pStyle w:val="NormalWhite"/>
        <w:numPr>
          <w:ilvl w:val="0"/>
          <w:numId w:val="26"/>
        </w:numPr>
        <w:spacing w:after="0"/>
        <w:rPr>
          <w:color w:val="auto"/>
        </w:rPr>
      </w:pPr>
      <w:r w:rsidRPr="00B9462C">
        <w:rPr>
          <w:color w:val="auto"/>
        </w:rPr>
        <w:t>18-29</w:t>
      </w:r>
    </w:p>
    <w:p w14:paraId="65890D11" w14:textId="77777777" w:rsidR="000C48DC" w:rsidRPr="00B9462C" w:rsidRDefault="000C48DC" w:rsidP="00516EEB">
      <w:pPr>
        <w:pStyle w:val="NormalWhite"/>
        <w:numPr>
          <w:ilvl w:val="0"/>
          <w:numId w:val="26"/>
        </w:numPr>
        <w:spacing w:after="0"/>
        <w:rPr>
          <w:color w:val="auto"/>
        </w:rPr>
      </w:pPr>
      <w:r w:rsidRPr="00B9462C">
        <w:rPr>
          <w:color w:val="auto"/>
        </w:rPr>
        <w:t>30-39</w:t>
      </w:r>
    </w:p>
    <w:p w14:paraId="55C73C29" w14:textId="77777777" w:rsidR="000C48DC" w:rsidRPr="00B9462C" w:rsidRDefault="000C48DC" w:rsidP="00516EEB">
      <w:pPr>
        <w:pStyle w:val="NormalWhite"/>
        <w:numPr>
          <w:ilvl w:val="0"/>
          <w:numId w:val="26"/>
        </w:numPr>
        <w:spacing w:after="0"/>
        <w:rPr>
          <w:color w:val="auto"/>
        </w:rPr>
      </w:pPr>
      <w:r w:rsidRPr="00B9462C">
        <w:rPr>
          <w:color w:val="auto"/>
        </w:rPr>
        <w:t>40-49</w:t>
      </w:r>
    </w:p>
    <w:p w14:paraId="575BDBD1" w14:textId="77777777" w:rsidR="000C48DC" w:rsidRPr="00B9462C" w:rsidRDefault="000C48DC" w:rsidP="00516EEB">
      <w:pPr>
        <w:pStyle w:val="NormalWhite"/>
        <w:numPr>
          <w:ilvl w:val="0"/>
          <w:numId w:val="26"/>
        </w:numPr>
        <w:spacing w:after="0"/>
        <w:rPr>
          <w:color w:val="auto"/>
        </w:rPr>
      </w:pPr>
      <w:r w:rsidRPr="00B9462C">
        <w:rPr>
          <w:color w:val="auto"/>
        </w:rPr>
        <w:t>50-59</w:t>
      </w:r>
    </w:p>
    <w:p w14:paraId="7A0CC27B" w14:textId="77777777" w:rsidR="000C48DC" w:rsidRPr="00B9462C" w:rsidRDefault="000C48DC" w:rsidP="00516EEB">
      <w:pPr>
        <w:pStyle w:val="NormalWhite"/>
        <w:numPr>
          <w:ilvl w:val="0"/>
          <w:numId w:val="26"/>
        </w:numPr>
        <w:spacing w:after="0"/>
        <w:rPr>
          <w:color w:val="auto"/>
        </w:rPr>
      </w:pPr>
      <w:r w:rsidRPr="00B9462C">
        <w:rPr>
          <w:color w:val="auto"/>
        </w:rPr>
        <w:t>60-69</w:t>
      </w:r>
    </w:p>
    <w:p w14:paraId="1A467F95" w14:textId="5CFED723" w:rsidR="000C48DC" w:rsidRPr="00516EEB" w:rsidRDefault="000C48DC" w:rsidP="000C48DC">
      <w:pPr>
        <w:pStyle w:val="NormalWhite"/>
        <w:numPr>
          <w:ilvl w:val="0"/>
          <w:numId w:val="26"/>
        </w:numPr>
        <w:rPr>
          <w:color w:val="auto"/>
        </w:rPr>
      </w:pPr>
      <w:r w:rsidRPr="00B9462C">
        <w:rPr>
          <w:color w:val="auto"/>
        </w:rPr>
        <w:t>70 or older</w:t>
      </w:r>
    </w:p>
    <w:p w14:paraId="1D992630" w14:textId="77777777" w:rsidR="000C48DC" w:rsidRPr="00947ADE" w:rsidRDefault="000C48DC" w:rsidP="00516EEB">
      <w:pPr>
        <w:pStyle w:val="NormalWhite"/>
        <w:spacing w:after="0"/>
        <w:rPr>
          <w:color w:val="auto"/>
        </w:rPr>
      </w:pPr>
      <w:r w:rsidRPr="00947ADE">
        <w:rPr>
          <w:color w:val="auto"/>
        </w:rPr>
        <w:lastRenderedPageBreak/>
        <w:t>Which state or territory do you live in?</w:t>
      </w:r>
    </w:p>
    <w:p w14:paraId="175AB59D" w14:textId="77777777" w:rsidR="000C48DC" w:rsidRPr="00947ADE" w:rsidRDefault="000C48DC" w:rsidP="00516EEB">
      <w:pPr>
        <w:pStyle w:val="NormalWhite"/>
        <w:numPr>
          <w:ilvl w:val="0"/>
          <w:numId w:val="27"/>
        </w:numPr>
        <w:spacing w:after="0"/>
        <w:rPr>
          <w:color w:val="auto"/>
        </w:rPr>
      </w:pPr>
      <w:r w:rsidRPr="00947ADE">
        <w:rPr>
          <w:color w:val="auto"/>
        </w:rPr>
        <w:t>Au</w:t>
      </w:r>
      <w:r>
        <w:rPr>
          <w:color w:val="auto"/>
        </w:rPr>
        <w:t>stralian Capital Territory</w:t>
      </w:r>
    </w:p>
    <w:p w14:paraId="0DF60807" w14:textId="77777777" w:rsidR="000C48DC" w:rsidRPr="00947ADE" w:rsidRDefault="000C48DC" w:rsidP="00516EEB">
      <w:pPr>
        <w:pStyle w:val="NormalWhite"/>
        <w:numPr>
          <w:ilvl w:val="0"/>
          <w:numId w:val="27"/>
        </w:numPr>
        <w:spacing w:after="0"/>
        <w:rPr>
          <w:color w:val="auto"/>
        </w:rPr>
      </w:pPr>
      <w:r>
        <w:rPr>
          <w:color w:val="auto"/>
        </w:rPr>
        <w:t>New South Wales</w:t>
      </w:r>
    </w:p>
    <w:p w14:paraId="329EACAA" w14:textId="77777777" w:rsidR="000C48DC" w:rsidRPr="00947ADE" w:rsidRDefault="000C48DC" w:rsidP="00516EEB">
      <w:pPr>
        <w:pStyle w:val="NormalWhite"/>
        <w:numPr>
          <w:ilvl w:val="0"/>
          <w:numId w:val="27"/>
        </w:numPr>
        <w:spacing w:after="0"/>
        <w:rPr>
          <w:color w:val="auto"/>
        </w:rPr>
      </w:pPr>
      <w:r>
        <w:rPr>
          <w:color w:val="auto"/>
        </w:rPr>
        <w:t>Northern Territory</w:t>
      </w:r>
    </w:p>
    <w:p w14:paraId="0C52D179" w14:textId="77777777" w:rsidR="000C48DC" w:rsidRPr="00947ADE" w:rsidRDefault="000C48DC" w:rsidP="00516EEB">
      <w:pPr>
        <w:pStyle w:val="NormalWhite"/>
        <w:numPr>
          <w:ilvl w:val="0"/>
          <w:numId w:val="27"/>
        </w:numPr>
        <w:spacing w:after="0"/>
        <w:rPr>
          <w:color w:val="auto"/>
        </w:rPr>
      </w:pPr>
      <w:r>
        <w:rPr>
          <w:color w:val="auto"/>
        </w:rPr>
        <w:t>Queensland</w:t>
      </w:r>
    </w:p>
    <w:p w14:paraId="603ACF05" w14:textId="77777777" w:rsidR="000C48DC" w:rsidRPr="00947ADE" w:rsidRDefault="000C48DC" w:rsidP="00516EEB">
      <w:pPr>
        <w:pStyle w:val="NormalWhite"/>
        <w:numPr>
          <w:ilvl w:val="0"/>
          <w:numId w:val="27"/>
        </w:numPr>
        <w:spacing w:after="0"/>
        <w:rPr>
          <w:color w:val="auto"/>
        </w:rPr>
      </w:pPr>
      <w:r>
        <w:rPr>
          <w:color w:val="auto"/>
        </w:rPr>
        <w:t>South Australia</w:t>
      </w:r>
    </w:p>
    <w:p w14:paraId="4B24D845" w14:textId="77777777" w:rsidR="000C48DC" w:rsidRPr="00947ADE" w:rsidRDefault="000C48DC" w:rsidP="00516EEB">
      <w:pPr>
        <w:pStyle w:val="NormalWhite"/>
        <w:numPr>
          <w:ilvl w:val="0"/>
          <w:numId w:val="27"/>
        </w:numPr>
        <w:spacing w:after="0"/>
        <w:rPr>
          <w:color w:val="auto"/>
        </w:rPr>
      </w:pPr>
      <w:r>
        <w:rPr>
          <w:color w:val="auto"/>
        </w:rPr>
        <w:t>Tasmania</w:t>
      </w:r>
    </w:p>
    <w:p w14:paraId="5F89A6A8" w14:textId="77777777" w:rsidR="000C48DC" w:rsidRPr="00947ADE" w:rsidRDefault="000C48DC" w:rsidP="00516EEB">
      <w:pPr>
        <w:pStyle w:val="NormalWhite"/>
        <w:numPr>
          <w:ilvl w:val="0"/>
          <w:numId w:val="27"/>
        </w:numPr>
        <w:spacing w:after="0"/>
        <w:rPr>
          <w:color w:val="auto"/>
        </w:rPr>
      </w:pPr>
      <w:r>
        <w:rPr>
          <w:color w:val="auto"/>
        </w:rPr>
        <w:t>Victoria</w:t>
      </w:r>
    </w:p>
    <w:p w14:paraId="3ECB61D5" w14:textId="77777777" w:rsidR="000C48DC" w:rsidRPr="00947ADE" w:rsidRDefault="000C48DC" w:rsidP="00516EEB">
      <w:pPr>
        <w:pStyle w:val="NormalWhite"/>
        <w:numPr>
          <w:ilvl w:val="0"/>
          <w:numId w:val="27"/>
        </w:numPr>
        <w:spacing w:after="0"/>
        <w:rPr>
          <w:color w:val="auto"/>
        </w:rPr>
      </w:pPr>
      <w:r w:rsidRPr="00947ADE">
        <w:rPr>
          <w:color w:val="auto"/>
        </w:rPr>
        <w:t>Western Austral</w:t>
      </w:r>
      <w:r>
        <w:rPr>
          <w:color w:val="auto"/>
        </w:rPr>
        <w:t>ia</w:t>
      </w:r>
    </w:p>
    <w:p w14:paraId="7419620C" w14:textId="15FB6C5C" w:rsidR="000C48DC" w:rsidRPr="00516EEB" w:rsidRDefault="000C48DC" w:rsidP="000C48DC">
      <w:pPr>
        <w:pStyle w:val="NormalWhite"/>
        <w:numPr>
          <w:ilvl w:val="0"/>
          <w:numId w:val="27"/>
        </w:numPr>
        <w:rPr>
          <w:color w:val="auto"/>
        </w:rPr>
      </w:pPr>
      <w:r>
        <w:rPr>
          <w:color w:val="auto"/>
        </w:rPr>
        <w:t>Prefer not to say</w:t>
      </w:r>
    </w:p>
    <w:p w14:paraId="0CD34F0A" w14:textId="77777777" w:rsidR="000C48DC" w:rsidRPr="00947ADE" w:rsidRDefault="000C48DC" w:rsidP="00516EEB">
      <w:pPr>
        <w:pStyle w:val="NormalWhite"/>
        <w:spacing w:after="0"/>
        <w:rPr>
          <w:color w:val="auto"/>
        </w:rPr>
      </w:pPr>
      <w:r w:rsidRPr="00947ADE">
        <w:rPr>
          <w:color w:val="auto"/>
        </w:rPr>
        <w:t xml:space="preserve">Which language do you </w:t>
      </w:r>
      <w:r w:rsidRPr="00947ADE">
        <w:rPr>
          <w:b/>
          <w:color w:val="auto"/>
        </w:rPr>
        <w:t xml:space="preserve">mainly </w:t>
      </w:r>
      <w:r w:rsidRPr="00947ADE">
        <w:rPr>
          <w:color w:val="auto"/>
        </w:rPr>
        <w:t>speak at home?</w:t>
      </w:r>
    </w:p>
    <w:p w14:paraId="218BDCAB" w14:textId="77777777" w:rsidR="000C48DC" w:rsidRPr="00947ADE" w:rsidRDefault="000C48DC" w:rsidP="00516EEB">
      <w:pPr>
        <w:pStyle w:val="NormalWhite"/>
        <w:numPr>
          <w:ilvl w:val="0"/>
          <w:numId w:val="28"/>
        </w:numPr>
        <w:spacing w:after="0"/>
        <w:rPr>
          <w:color w:val="auto"/>
        </w:rPr>
      </w:pPr>
      <w:r>
        <w:rPr>
          <w:color w:val="auto"/>
        </w:rPr>
        <w:t>English</w:t>
      </w:r>
    </w:p>
    <w:p w14:paraId="0D9D6224" w14:textId="77777777" w:rsidR="000C48DC" w:rsidRPr="00947ADE" w:rsidRDefault="000C48DC" w:rsidP="00516EEB">
      <w:pPr>
        <w:pStyle w:val="NormalWhite"/>
        <w:numPr>
          <w:ilvl w:val="0"/>
          <w:numId w:val="28"/>
        </w:numPr>
        <w:spacing w:after="0"/>
        <w:rPr>
          <w:color w:val="auto"/>
        </w:rPr>
      </w:pPr>
      <w:r>
        <w:rPr>
          <w:color w:val="auto"/>
        </w:rPr>
        <w:t>Other language</w:t>
      </w:r>
    </w:p>
    <w:p w14:paraId="2333209A" w14:textId="56262640" w:rsidR="000C48DC" w:rsidRPr="00516EEB" w:rsidRDefault="000C48DC" w:rsidP="000C48DC">
      <w:pPr>
        <w:pStyle w:val="NormalWhite"/>
        <w:numPr>
          <w:ilvl w:val="0"/>
          <w:numId w:val="28"/>
        </w:numPr>
        <w:rPr>
          <w:color w:val="auto"/>
        </w:rPr>
      </w:pPr>
      <w:r>
        <w:rPr>
          <w:color w:val="auto"/>
        </w:rPr>
        <w:t>Prefer not to say</w:t>
      </w:r>
    </w:p>
    <w:p w14:paraId="7B766F0F" w14:textId="77777777" w:rsidR="000C48DC" w:rsidRPr="00947ADE" w:rsidRDefault="000C48DC" w:rsidP="00516EEB">
      <w:pPr>
        <w:pStyle w:val="NormalWhite"/>
        <w:spacing w:after="0"/>
        <w:rPr>
          <w:color w:val="auto"/>
        </w:rPr>
      </w:pPr>
      <w:r w:rsidRPr="00947ADE">
        <w:rPr>
          <w:color w:val="auto"/>
        </w:rPr>
        <w:t>In which country were you born?</w:t>
      </w:r>
    </w:p>
    <w:p w14:paraId="098F9EB8" w14:textId="77777777" w:rsidR="000C48DC" w:rsidRPr="00947ADE" w:rsidRDefault="000C48DC" w:rsidP="00516EEB">
      <w:pPr>
        <w:pStyle w:val="NormalWhite"/>
        <w:numPr>
          <w:ilvl w:val="0"/>
          <w:numId w:val="29"/>
        </w:numPr>
        <w:spacing w:after="0"/>
        <w:rPr>
          <w:color w:val="auto"/>
        </w:rPr>
      </w:pPr>
      <w:r>
        <w:rPr>
          <w:color w:val="auto"/>
        </w:rPr>
        <w:t>Australia</w:t>
      </w:r>
    </w:p>
    <w:p w14:paraId="65C8AD84" w14:textId="77777777" w:rsidR="000C48DC" w:rsidRPr="00947ADE" w:rsidRDefault="000C48DC" w:rsidP="00516EEB">
      <w:pPr>
        <w:pStyle w:val="NormalWhite"/>
        <w:numPr>
          <w:ilvl w:val="0"/>
          <w:numId w:val="29"/>
        </w:numPr>
        <w:spacing w:after="0"/>
        <w:rPr>
          <w:color w:val="auto"/>
        </w:rPr>
      </w:pPr>
      <w:r>
        <w:rPr>
          <w:color w:val="auto"/>
        </w:rPr>
        <w:t>Other</w:t>
      </w:r>
    </w:p>
    <w:p w14:paraId="77310181" w14:textId="69FC88DB" w:rsidR="000C48DC" w:rsidRPr="00516EEB" w:rsidRDefault="000C48DC" w:rsidP="000C48DC">
      <w:pPr>
        <w:pStyle w:val="NormalWhite"/>
        <w:numPr>
          <w:ilvl w:val="0"/>
          <w:numId w:val="29"/>
        </w:numPr>
        <w:rPr>
          <w:color w:val="auto"/>
        </w:rPr>
      </w:pPr>
      <w:r>
        <w:rPr>
          <w:color w:val="auto"/>
        </w:rPr>
        <w:t>Prefer not to say</w:t>
      </w:r>
    </w:p>
    <w:p w14:paraId="2E13AC73" w14:textId="77777777" w:rsidR="000C48DC" w:rsidRPr="00947ADE" w:rsidRDefault="000C48DC" w:rsidP="00516EEB">
      <w:pPr>
        <w:pStyle w:val="NormalWhite"/>
        <w:spacing w:after="0"/>
        <w:rPr>
          <w:color w:val="auto"/>
        </w:rPr>
      </w:pPr>
      <w:r w:rsidRPr="00947ADE">
        <w:rPr>
          <w:color w:val="auto"/>
        </w:rPr>
        <w:t xml:space="preserve">Which of the following best describes the </w:t>
      </w:r>
      <w:r w:rsidRPr="00947ADE">
        <w:rPr>
          <w:b/>
          <w:color w:val="auto"/>
        </w:rPr>
        <w:t xml:space="preserve">highest level of education </w:t>
      </w:r>
      <w:r w:rsidRPr="00947ADE">
        <w:rPr>
          <w:color w:val="auto"/>
        </w:rPr>
        <w:t>that you personally have reached?</w:t>
      </w:r>
    </w:p>
    <w:p w14:paraId="43CB718C" w14:textId="77777777" w:rsidR="000C48DC" w:rsidRPr="00947ADE" w:rsidRDefault="000C48DC" w:rsidP="00516EEB">
      <w:pPr>
        <w:pStyle w:val="NormalWhite"/>
        <w:numPr>
          <w:ilvl w:val="0"/>
          <w:numId w:val="30"/>
        </w:numPr>
        <w:spacing w:after="0"/>
        <w:rPr>
          <w:color w:val="auto"/>
        </w:rPr>
      </w:pPr>
      <w:r>
        <w:rPr>
          <w:color w:val="auto"/>
        </w:rPr>
        <w:t>Primary school</w:t>
      </w:r>
    </w:p>
    <w:p w14:paraId="6ECFE36B" w14:textId="77777777" w:rsidR="000C48DC" w:rsidRPr="00947ADE" w:rsidRDefault="000C48DC" w:rsidP="00516EEB">
      <w:pPr>
        <w:pStyle w:val="NormalWhite"/>
        <w:numPr>
          <w:ilvl w:val="0"/>
          <w:numId w:val="30"/>
        </w:numPr>
        <w:spacing w:after="0"/>
        <w:rPr>
          <w:color w:val="auto"/>
        </w:rPr>
      </w:pPr>
      <w:r>
        <w:rPr>
          <w:color w:val="auto"/>
        </w:rPr>
        <w:t>Secondary school</w:t>
      </w:r>
    </w:p>
    <w:p w14:paraId="38547EBA" w14:textId="77777777" w:rsidR="000C48DC" w:rsidRPr="00947ADE" w:rsidRDefault="000C48DC" w:rsidP="00516EEB">
      <w:pPr>
        <w:pStyle w:val="NormalWhite"/>
        <w:numPr>
          <w:ilvl w:val="0"/>
          <w:numId w:val="30"/>
        </w:numPr>
        <w:spacing w:after="0"/>
        <w:rPr>
          <w:color w:val="auto"/>
        </w:rPr>
      </w:pPr>
      <w:r>
        <w:rPr>
          <w:color w:val="auto"/>
        </w:rPr>
        <w:t>Certificate</w:t>
      </w:r>
    </w:p>
    <w:p w14:paraId="1C8E6CFB" w14:textId="77777777" w:rsidR="000C48DC" w:rsidRPr="00947ADE" w:rsidRDefault="000C48DC" w:rsidP="00516EEB">
      <w:pPr>
        <w:pStyle w:val="NormalWhite"/>
        <w:numPr>
          <w:ilvl w:val="0"/>
          <w:numId w:val="30"/>
        </w:numPr>
        <w:spacing w:after="0"/>
        <w:rPr>
          <w:color w:val="auto"/>
        </w:rPr>
      </w:pPr>
      <w:r>
        <w:rPr>
          <w:color w:val="auto"/>
        </w:rPr>
        <w:t>Diploma/Advanced diploma</w:t>
      </w:r>
    </w:p>
    <w:p w14:paraId="1EF790A2" w14:textId="77777777" w:rsidR="000C48DC" w:rsidRPr="00947ADE" w:rsidRDefault="000C48DC" w:rsidP="00516EEB">
      <w:pPr>
        <w:pStyle w:val="NormalWhite"/>
        <w:numPr>
          <w:ilvl w:val="0"/>
          <w:numId w:val="30"/>
        </w:numPr>
        <w:spacing w:after="0"/>
        <w:rPr>
          <w:color w:val="auto"/>
        </w:rPr>
      </w:pPr>
      <w:r>
        <w:rPr>
          <w:color w:val="auto"/>
        </w:rPr>
        <w:t>Undergraduate degree</w:t>
      </w:r>
    </w:p>
    <w:p w14:paraId="1A745A37" w14:textId="77777777" w:rsidR="000C48DC" w:rsidRPr="00947ADE" w:rsidRDefault="000C48DC" w:rsidP="00516EEB">
      <w:pPr>
        <w:pStyle w:val="NormalWhite"/>
        <w:numPr>
          <w:ilvl w:val="0"/>
          <w:numId w:val="30"/>
        </w:numPr>
        <w:spacing w:after="0"/>
        <w:rPr>
          <w:color w:val="auto"/>
        </w:rPr>
      </w:pPr>
      <w:r w:rsidRPr="00947ADE">
        <w:rPr>
          <w:color w:val="auto"/>
        </w:rPr>
        <w:t>Postgra</w:t>
      </w:r>
      <w:r>
        <w:rPr>
          <w:color w:val="auto"/>
        </w:rPr>
        <w:t>duate degree/qualification</w:t>
      </w:r>
    </w:p>
    <w:p w14:paraId="60FE9DA5" w14:textId="384B62E5" w:rsidR="000C48DC" w:rsidRPr="00516EEB" w:rsidRDefault="000C48DC" w:rsidP="000C48DC">
      <w:pPr>
        <w:pStyle w:val="NormalWhite"/>
        <w:numPr>
          <w:ilvl w:val="0"/>
          <w:numId w:val="30"/>
        </w:numPr>
        <w:rPr>
          <w:color w:val="auto"/>
        </w:rPr>
      </w:pPr>
      <w:r>
        <w:rPr>
          <w:color w:val="auto"/>
        </w:rPr>
        <w:t>Other</w:t>
      </w:r>
    </w:p>
    <w:p w14:paraId="22F2BA4E" w14:textId="77777777" w:rsidR="000C48DC" w:rsidRDefault="000C48DC" w:rsidP="000C48DC">
      <w:pPr>
        <w:pStyle w:val="NormalWhite"/>
        <w:rPr>
          <w:color w:val="auto"/>
        </w:rPr>
      </w:pPr>
      <w:r w:rsidRPr="00947ADE">
        <w:rPr>
          <w:color w:val="auto"/>
        </w:rPr>
        <w:t>Have you used International Money Transfer services in the last two years?</w:t>
      </w:r>
    </w:p>
    <w:p w14:paraId="54E2035F" w14:textId="77777777" w:rsidR="000C48DC" w:rsidRPr="00947ADE" w:rsidRDefault="000C48DC" w:rsidP="00516EEB">
      <w:pPr>
        <w:pStyle w:val="NormalWhite"/>
        <w:spacing w:after="0"/>
        <w:rPr>
          <w:color w:val="auto"/>
        </w:rPr>
      </w:pPr>
      <w:r w:rsidRPr="00947ADE">
        <w:rPr>
          <w:color w:val="auto"/>
        </w:rPr>
        <w:t xml:space="preserve">International Money Transfer (IMT) services are where a consumer visits an in-store branch or website to transfer money to an overseas account or for cash pick up. Examples of IMT suppliers include Western Union, Wise and the major banks. It </w:t>
      </w:r>
      <w:r w:rsidRPr="00947ADE">
        <w:rPr>
          <w:b/>
          <w:color w:val="auto"/>
        </w:rPr>
        <w:t>does not</w:t>
      </w:r>
      <w:r w:rsidRPr="00947ADE">
        <w:rPr>
          <w:color w:val="auto"/>
        </w:rPr>
        <w:t xml:space="preserve"> include where a consumer purchases goods online and makes a payment, such as through Paypal, Visa or Mastercard.</w:t>
      </w:r>
    </w:p>
    <w:p w14:paraId="7DA846D3" w14:textId="77777777" w:rsidR="000C48DC" w:rsidRPr="00947ADE" w:rsidRDefault="000C48DC" w:rsidP="00516EEB">
      <w:pPr>
        <w:pStyle w:val="NormalWhite"/>
        <w:numPr>
          <w:ilvl w:val="0"/>
          <w:numId w:val="31"/>
        </w:numPr>
        <w:spacing w:after="0"/>
        <w:rPr>
          <w:color w:val="auto"/>
        </w:rPr>
      </w:pPr>
      <w:r>
        <w:rPr>
          <w:color w:val="auto"/>
        </w:rPr>
        <w:t>Yes</w:t>
      </w:r>
    </w:p>
    <w:p w14:paraId="36063D84" w14:textId="3A599565" w:rsidR="000C48DC" w:rsidRPr="00516EEB" w:rsidRDefault="000C48DC" w:rsidP="000C48DC">
      <w:pPr>
        <w:pStyle w:val="NormalWhite"/>
        <w:numPr>
          <w:ilvl w:val="0"/>
          <w:numId w:val="31"/>
        </w:numPr>
        <w:rPr>
          <w:color w:val="auto"/>
        </w:rPr>
      </w:pPr>
      <w:r>
        <w:rPr>
          <w:color w:val="auto"/>
        </w:rPr>
        <w:t>No</w:t>
      </w:r>
    </w:p>
    <w:p w14:paraId="2872B30B" w14:textId="77777777" w:rsidR="000C48DC" w:rsidRDefault="000C48DC" w:rsidP="000C48DC">
      <w:pPr>
        <w:pStyle w:val="NormalWhite"/>
        <w:rPr>
          <w:i/>
          <w:color w:val="auto"/>
        </w:rPr>
      </w:pPr>
      <w:r w:rsidRPr="00607B0C">
        <w:rPr>
          <w:i/>
          <w:color w:val="auto"/>
        </w:rPr>
        <w:t>[</w:t>
      </w:r>
      <w:r>
        <w:rPr>
          <w:i/>
          <w:color w:val="auto"/>
        </w:rPr>
        <w:t>If participant answered ‘Yes’ to above</w:t>
      </w:r>
      <w:r w:rsidRPr="00607B0C">
        <w:rPr>
          <w:i/>
          <w:color w:val="auto"/>
        </w:rPr>
        <w:t>]</w:t>
      </w:r>
    </w:p>
    <w:p w14:paraId="534B686A" w14:textId="77777777" w:rsidR="000C48DC" w:rsidRPr="00947ADE" w:rsidRDefault="000C48DC" w:rsidP="00516EEB">
      <w:pPr>
        <w:pStyle w:val="NormalWhite"/>
        <w:spacing w:after="0"/>
        <w:rPr>
          <w:color w:val="auto"/>
        </w:rPr>
      </w:pPr>
      <w:r w:rsidRPr="00947ADE">
        <w:rPr>
          <w:color w:val="auto"/>
        </w:rPr>
        <w:t>How often have you used IMT services in the last two years?</w:t>
      </w:r>
    </w:p>
    <w:p w14:paraId="0EF185EC" w14:textId="77777777" w:rsidR="000C48DC" w:rsidRPr="00947ADE" w:rsidRDefault="000C48DC" w:rsidP="00516EEB">
      <w:pPr>
        <w:pStyle w:val="NormalWhite"/>
        <w:numPr>
          <w:ilvl w:val="0"/>
          <w:numId w:val="32"/>
        </w:numPr>
        <w:spacing w:after="0"/>
        <w:rPr>
          <w:color w:val="auto"/>
        </w:rPr>
      </w:pPr>
      <w:r>
        <w:rPr>
          <w:color w:val="auto"/>
        </w:rPr>
        <w:t>Once</w:t>
      </w:r>
    </w:p>
    <w:p w14:paraId="62AB7949" w14:textId="77777777" w:rsidR="000C48DC" w:rsidRPr="00947ADE" w:rsidRDefault="000C48DC" w:rsidP="00516EEB">
      <w:pPr>
        <w:pStyle w:val="NormalWhite"/>
        <w:numPr>
          <w:ilvl w:val="0"/>
          <w:numId w:val="32"/>
        </w:numPr>
        <w:spacing w:after="0"/>
        <w:rPr>
          <w:color w:val="auto"/>
        </w:rPr>
      </w:pPr>
      <w:r w:rsidRPr="00947ADE">
        <w:rPr>
          <w:color w:val="auto"/>
        </w:rPr>
        <w:t>A few times</w:t>
      </w:r>
    </w:p>
    <w:p w14:paraId="6758DB74" w14:textId="77777777" w:rsidR="000C48DC" w:rsidRPr="00947ADE" w:rsidRDefault="000C48DC" w:rsidP="00516EEB">
      <w:pPr>
        <w:pStyle w:val="NormalWhite"/>
        <w:numPr>
          <w:ilvl w:val="0"/>
          <w:numId w:val="32"/>
        </w:numPr>
        <w:spacing w:after="0"/>
        <w:rPr>
          <w:color w:val="auto"/>
        </w:rPr>
      </w:pPr>
      <w:r w:rsidRPr="00947ADE">
        <w:rPr>
          <w:color w:val="auto"/>
        </w:rPr>
        <w:t>Every couple of months</w:t>
      </w:r>
    </w:p>
    <w:p w14:paraId="56E7ED98" w14:textId="77777777" w:rsidR="000C48DC" w:rsidRPr="00947ADE" w:rsidRDefault="000C48DC" w:rsidP="00516EEB">
      <w:pPr>
        <w:pStyle w:val="NormalWhite"/>
        <w:numPr>
          <w:ilvl w:val="0"/>
          <w:numId w:val="32"/>
        </w:numPr>
        <w:spacing w:after="0"/>
        <w:rPr>
          <w:color w:val="auto"/>
        </w:rPr>
      </w:pPr>
      <w:r>
        <w:rPr>
          <w:color w:val="auto"/>
        </w:rPr>
        <w:t>Monthly</w:t>
      </w:r>
    </w:p>
    <w:p w14:paraId="1A92D51C" w14:textId="77777777" w:rsidR="000C48DC" w:rsidRPr="00947ADE" w:rsidRDefault="000C48DC" w:rsidP="00516EEB">
      <w:pPr>
        <w:pStyle w:val="NormalWhite"/>
        <w:numPr>
          <w:ilvl w:val="0"/>
          <w:numId w:val="32"/>
        </w:numPr>
        <w:spacing w:after="0"/>
        <w:rPr>
          <w:color w:val="auto"/>
        </w:rPr>
      </w:pPr>
      <w:r w:rsidRPr="00947ADE">
        <w:rPr>
          <w:color w:val="auto"/>
        </w:rPr>
        <w:t>Every week or</w:t>
      </w:r>
      <w:r>
        <w:rPr>
          <w:color w:val="auto"/>
        </w:rPr>
        <w:t xml:space="preserve"> two</w:t>
      </w:r>
    </w:p>
    <w:p w14:paraId="0E065470" w14:textId="77777777" w:rsidR="000C48DC" w:rsidRPr="00947ADE" w:rsidRDefault="000C48DC" w:rsidP="00516EEB">
      <w:pPr>
        <w:pStyle w:val="NormalWhite"/>
        <w:numPr>
          <w:ilvl w:val="0"/>
          <w:numId w:val="32"/>
        </w:numPr>
        <w:spacing w:after="0"/>
        <w:rPr>
          <w:color w:val="auto"/>
        </w:rPr>
      </w:pPr>
      <w:r>
        <w:rPr>
          <w:color w:val="auto"/>
        </w:rPr>
        <w:t>I don't know</w:t>
      </w:r>
    </w:p>
    <w:p w14:paraId="3160AF18" w14:textId="77777777" w:rsidR="000C48DC" w:rsidRPr="00947ADE" w:rsidRDefault="000C48DC" w:rsidP="00516EEB">
      <w:pPr>
        <w:pStyle w:val="NormalWhite"/>
        <w:spacing w:after="0"/>
        <w:rPr>
          <w:color w:val="auto"/>
        </w:rPr>
      </w:pPr>
      <w:r w:rsidRPr="00947ADE">
        <w:rPr>
          <w:color w:val="auto"/>
        </w:rPr>
        <w:lastRenderedPageBreak/>
        <w:t xml:space="preserve">What is your </w:t>
      </w:r>
      <w:r w:rsidRPr="00947ADE">
        <w:rPr>
          <w:color w:val="auto"/>
          <w:u w:val="single"/>
        </w:rPr>
        <w:t>household</w:t>
      </w:r>
      <w:r w:rsidRPr="00947ADE">
        <w:rPr>
          <w:color w:val="auto"/>
        </w:rPr>
        <w:t xml:space="preserve"> annual income from all sources </w:t>
      </w:r>
      <w:r w:rsidRPr="00947ADE">
        <w:rPr>
          <w:b/>
          <w:color w:val="auto"/>
        </w:rPr>
        <w:t xml:space="preserve">before tax? </w:t>
      </w:r>
      <w:r w:rsidRPr="00947ADE">
        <w:rPr>
          <w:color w:val="auto"/>
        </w:rPr>
        <w:t>Please include all wages, salaries, pensions and other income. If you are unsure, your best guess will be fine.</w:t>
      </w:r>
    </w:p>
    <w:p w14:paraId="6529F226" w14:textId="77777777" w:rsidR="000C48DC" w:rsidRPr="00947ADE" w:rsidRDefault="000C48DC" w:rsidP="00516EEB">
      <w:pPr>
        <w:pStyle w:val="NormalWhite"/>
        <w:numPr>
          <w:ilvl w:val="0"/>
          <w:numId w:val="33"/>
        </w:numPr>
        <w:spacing w:after="0"/>
        <w:rPr>
          <w:color w:val="auto"/>
        </w:rPr>
      </w:pPr>
      <w:r>
        <w:rPr>
          <w:color w:val="auto"/>
        </w:rPr>
        <w:t>$0 - $24,999</w:t>
      </w:r>
    </w:p>
    <w:p w14:paraId="153B921F" w14:textId="77777777" w:rsidR="000C48DC" w:rsidRPr="00947ADE" w:rsidRDefault="000C48DC" w:rsidP="00516EEB">
      <w:pPr>
        <w:pStyle w:val="NormalWhite"/>
        <w:numPr>
          <w:ilvl w:val="0"/>
          <w:numId w:val="33"/>
        </w:numPr>
        <w:spacing w:after="0"/>
        <w:rPr>
          <w:color w:val="auto"/>
        </w:rPr>
      </w:pPr>
      <w:r>
        <w:rPr>
          <w:color w:val="auto"/>
        </w:rPr>
        <w:t>$25,000 - $49,999</w:t>
      </w:r>
    </w:p>
    <w:p w14:paraId="29615B79" w14:textId="77777777" w:rsidR="000C48DC" w:rsidRPr="00947ADE" w:rsidRDefault="000C48DC" w:rsidP="00516EEB">
      <w:pPr>
        <w:pStyle w:val="NormalWhite"/>
        <w:numPr>
          <w:ilvl w:val="0"/>
          <w:numId w:val="33"/>
        </w:numPr>
        <w:spacing w:after="0"/>
        <w:rPr>
          <w:color w:val="auto"/>
        </w:rPr>
      </w:pPr>
      <w:r>
        <w:rPr>
          <w:color w:val="auto"/>
        </w:rPr>
        <w:t>$50,000 - $99,999</w:t>
      </w:r>
    </w:p>
    <w:p w14:paraId="16FEEAE1" w14:textId="77777777" w:rsidR="000C48DC" w:rsidRPr="00947ADE" w:rsidRDefault="000C48DC" w:rsidP="00516EEB">
      <w:pPr>
        <w:pStyle w:val="NormalWhite"/>
        <w:numPr>
          <w:ilvl w:val="0"/>
          <w:numId w:val="33"/>
        </w:numPr>
        <w:spacing w:after="0"/>
        <w:rPr>
          <w:color w:val="auto"/>
        </w:rPr>
      </w:pPr>
      <w:r>
        <w:rPr>
          <w:color w:val="auto"/>
        </w:rPr>
        <w:t>$100,000 - $149,999</w:t>
      </w:r>
    </w:p>
    <w:p w14:paraId="4C857CE0" w14:textId="77777777" w:rsidR="000C48DC" w:rsidRPr="00947ADE" w:rsidRDefault="000C48DC" w:rsidP="00516EEB">
      <w:pPr>
        <w:pStyle w:val="NormalWhite"/>
        <w:numPr>
          <w:ilvl w:val="0"/>
          <w:numId w:val="33"/>
        </w:numPr>
        <w:spacing w:after="0"/>
        <w:rPr>
          <w:color w:val="auto"/>
        </w:rPr>
      </w:pPr>
      <w:r>
        <w:rPr>
          <w:color w:val="auto"/>
        </w:rPr>
        <w:t>$150,000 - $249,999</w:t>
      </w:r>
    </w:p>
    <w:p w14:paraId="38146DA0" w14:textId="77777777" w:rsidR="000C48DC" w:rsidRDefault="000C48DC" w:rsidP="00516EEB">
      <w:pPr>
        <w:pStyle w:val="NormalWhite"/>
        <w:numPr>
          <w:ilvl w:val="0"/>
          <w:numId w:val="33"/>
        </w:numPr>
        <w:spacing w:after="0"/>
        <w:rPr>
          <w:color w:val="auto"/>
        </w:rPr>
      </w:pPr>
      <w:r>
        <w:rPr>
          <w:color w:val="auto"/>
        </w:rPr>
        <w:t>$250,000 or more</w:t>
      </w:r>
    </w:p>
    <w:p w14:paraId="5BBDD00D" w14:textId="26BFAD6F" w:rsidR="000C48DC" w:rsidRPr="00516EEB" w:rsidRDefault="000C48DC" w:rsidP="000C48DC">
      <w:pPr>
        <w:pStyle w:val="NormalWhite"/>
        <w:keepNext/>
        <w:numPr>
          <w:ilvl w:val="0"/>
          <w:numId w:val="33"/>
        </w:numPr>
        <w:rPr>
          <w:color w:val="auto"/>
        </w:rPr>
      </w:pPr>
      <w:r>
        <w:rPr>
          <w:color w:val="auto"/>
        </w:rPr>
        <w:t>Prefer not to say</w:t>
      </w:r>
    </w:p>
    <w:p w14:paraId="1BE36DBA" w14:textId="77777777" w:rsidR="000C48DC" w:rsidRDefault="000C48DC" w:rsidP="000C48DC">
      <w:pPr>
        <w:pStyle w:val="NormalWhite"/>
        <w:keepNext/>
        <w:rPr>
          <w:i/>
          <w:color w:val="auto"/>
        </w:rPr>
      </w:pPr>
      <w:r w:rsidRPr="00607B0C">
        <w:rPr>
          <w:i/>
          <w:color w:val="auto"/>
        </w:rPr>
        <w:t>[</w:t>
      </w:r>
      <w:r>
        <w:rPr>
          <w:i/>
          <w:color w:val="auto"/>
        </w:rPr>
        <w:t>If participant under 18 or filled quota</w:t>
      </w:r>
      <w:r w:rsidRPr="00607B0C">
        <w:rPr>
          <w:i/>
          <w:color w:val="auto"/>
        </w:rPr>
        <w:t>]</w:t>
      </w:r>
    </w:p>
    <w:p w14:paraId="7EF52B5E" w14:textId="77777777" w:rsidR="000C48DC" w:rsidRDefault="000C48DC" w:rsidP="000C48DC">
      <w:pPr>
        <w:pStyle w:val="NormalWhite"/>
        <w:keepNext/>
        <w:rPr>
          <w:color w:val="auto"/>
        </w:rPr>
      </w:pPr>
      <w:r w:rsidRPr="00947ADE">
        <w:rPr>
          <w:color w:val="auto"/>
        </w:rPr>
        <w:t>Thank you for your interest in this study. Unfortunately you are not eligible. Please click next to be taken back to Askable.</w:t>
      </w:r>
    </w:p>
    <w:p w14:paraId="1E8DBB33" w14:textId="77777777" w:rsidR="000C48DC" w:rsidRPr="00947ADE" w:rsidRDefault="000C48DC" w:rsidP="000C48DC">
      <w:pPr>
        <w:pStyle w:val="NormalWhite"/>
        <w:keepNext/>
        <w:rPr>
          <w:color w:val="auto"/>
        </w:rPr>
      </w:pPr>
      <w:r>
        <w:rPr>
          <w:color w:val="auto"/>
        </w:rPr>
        <w:t>---------------------------------------------------------------------------------------------------------------------------</w:t>
      </w:r>
    </w:p>
    <w:p w14:paraId="07FA5938" w14:textId="72F3DCA4" w:rsidR="0029387C" w:rsidRDefault="0029387C" w:rsidP="0029387C">
      <w:pPr>
        <w:pStyle w:val="Heading3"/>
      </w:pPr>
      <w:r>
        <w:t>RCT tasks</w:t>
      </w:r>
    </w:p>
    <w:p w14:paraId="3E53455B" w14:textId="4B6F4D6E" w:rsidR="000C48DC" w:rsidRDefault="000C48DC" w:rsidP="000C48DC">
      <w:pPr>
        <w:pStyle w:val="NormalWhite"/>
        <w:rPr>
          <w:color w:val="auto"/>
        </w:rPr>
      </w:pPr>
      <w:r w:rsidRPr="00947ADE">
        <w:rPr>
          <w:color w:val="auto"/>
        </w:rPr>
        <w:t>Thank you for your answers. You are eligible to complete this study.</w:t>
      </w:r>
    </w:p>
    <w:p w14:paraId="1B9885E2" w14:textId="77777777" w:rsidR="000C48DC" w:rsidRDefault="000C48DC" w:rsidP="000C48DC">
      <w:pPr>
        <w:pStyle w:val="NormalWhite"/>
        <w:rPr>
          <w:color w:val="auto"/>
        </w:rPr>
      </w:pPr>
      <w:r w:rsidRPr="00947ADE">
        <w:rPr>
          <w:color w:val="auto"/>
        </w:rPr>
        <w:t xml:space="preserve">The next section will present you with a series of questions using mock online calculators for International Money Transfer. These calculators provide information similar to the information you would receive if you were making an actual money transfer, but the information in them is fictional. That is, the exchange rate presented </w:t>
      </w:r>
      <w:r w:rsidRPr="00947ADE">
        <w:rPr>
          <w:b/>
          <w:color w:val="auto"/>
        </w:rPr>
        <w:t>does not</w:t>
      </w:r>
      <w:r w:rsidRPr="00947ADE">
        <w:rPr>
          <w:color w:val="auto"/>
        </w:rPr>
        <w:t xml:space="preserve"> match the curr</w:t>
      </w:r>
      <w:r>
        <w:rPr>
          <w:color w:val="auto"/>
        </w:rPr>
        <w:t>ent exchange rate.</w:t>
      </w:r>
    </w:p>
    <w:p w14:paraId="4554F010" w14:textId="6C32510D" w:rsidR="000C48DC" w:rsidRDefault="000C48DC" w:rsidP="000C48DC">
      <w:pPr>
        <w:pStyle w:val="NormalWhite"/>
        <w:rPr>
          <w:i/>
          <w:color w:val="auto"/>
        </w:rPr>
      </w:pPr>
      <w:r w:rsidRPr="00607B0C">
        <w:rPr>
          <w:i/>
          <w:color w:val="auto"/>
        </w:rPr>
        <w:t>[</w:t>
      </w:r>
      <w:r w:rsidRPr="00ED2DA8">
        <w:rPr>
          <w:i/>
          <w:color w:val="auto"/>
        </w:rPr>
        <w:t>Participants were randomised to one of eight arms at this point. The questions in the next section (included below) were identical in each arm, but the details of the calculators varied depending on the arm</w:t>
      </w:r>
      <w:r w:rsidRPr="00607B0C">
        <w:rPr>
          <w:i/>
          <w:color w:val="auto"/>
        </w:rPr>
        <w:t>]</w:t>
      </w:r>
    </w:p>
    <w:p w14:paraId="615C445A" w14:textId="1D0A85AD" w:rsidR="0029387C" w:rsidRPr="0029387C" w:rsidRDefault="0029387C" w:rsidP="0029387C">
      <w:pPr>
        <w:pStyle w:val="Heading4"/>
      </w:pPr>
      <w:r>
        <w:t>Single-calculator judgments of value</w:t>
      </w:r>
    </w:p>
    <w:p w14:paraId="668A8228" w14:textId="1BE6FF3F" w:rsidR="000C48DC" w:rsidRDefault="000C48DC" w:rsidP="000C48DC">
      <w:pPr>
        <w:pStyle w:val="NormalWhite"/>
        <w:rPr>
          <w:color w:val="auto"/>
        </w:rPr>
      </w:pPr>
      <w:r>
        <w:rPr>
          <w:color w:val="auto"/>
        </w:rPr>
        <w:t>I</w:t>
      </w:r>
      <w:r w:rsidRPr="00947ADE">
        <w:rPr>
          <w:color w:val="auto"/>
        </w:rPr>
        <w:t>magine you are intending to send $2000 to your friend in the USA. Your normal provider is not able to process your transaction so you have to search for a new provider. The first provider you see gives you the following estimate in their rate calculator.  The next two questions will relate to this offer.</w:t>
      </w:r>
    </w:p>
    <w:p w14:paraId="037DACFE" w14:textId="0B99EDC0" w:rsidR="000C48DC" w:rsidRPr="00947ADE" w:rsidRDefault="000C48DC" w:rsidP="000C48DC">
      <w:pPr>
        <w:pStyle w:val="NormalWhite"/>
        <w:rPr>
          <w:color w:val="auto"/>
        </w:rPr>
      </w:pPr>
      <w:r>
        <w:rPr>
          <w:color w:val="auto"/>
        </w:rPr>
        <w:t>&lt;</w:t>
      </w:r>
      <w:r>
        <w:rPr>
          <w:i/>
          <w:color w:val="auto"/>
        </w:rPr>
        <w:t>Participants saw a calculator consistent with the group to which they were randomised</w:t>
      </w:r>
      <w:r>
        <w:rPr>
          <w:color w:val="auto"/>
        </w:rPr>
        <w:t>&gt;</w:t>
      </w:r>
    </w:p>
    <w:p w14:paraId="076243F3" w14:textId="687C3868" w:rsidR="000C48DC" w:rsidRPr="00947ADE" w:rsidRDefault="000C48DC" w:rsidP="00F673E5">
      <w:pPr>
        <w:pStyle w:val="NormalWhite"/>
        <w:spacing w:after="0"/>
        <w:rPr>
          <w:color w:val="auto"/>
        </w:rPr>
      </w:pPr>
      <w:r w:rsidRPr="00947ADE">
        <w:rPr>
          <w:color w:val="auto"/>
        </w:rPr>
        <w:t>From looking at this estimate alone would you search for other providers to compare?</w:t>
      </w:r>
    </w:p>
    <w:p w14:paraId="5FD5732E" w14:textId="77777777" w:rsidR="000C48DC" w:rsidRPr="00947ADE" w:rsidRDefault="000C48DC" w:rsidP="00F673E5">
      <w:pPr>
        <w:pStyle w:val="NormalWhite"/>
        <w:numPr>
          <w:ilvl w:val="0"/>
          <w:numId w:val="34"/>
        </w:numPr>
        <w:spacing w:after="0"/>
        <w:rPr>
          <w:color w:val="auto"/>
        </w:rPr>
      </w:pPr>
      <w:r>
        <w:rPr>
          <w:color w:val="auto"/>
        </w:rPr>
        <w:t>Yes</w:t>
      </w:r>
    </w:p>
    <w:p w14:paraId="1AB08481" w14:textId="77777777" w:rsidR="000C48DC" w:rsidRPr="00947ADE" w:rsidRDefault="000C48DC" w:rsidP="00F673E5">
      <w:pPr>
        <w:pStyle w:val="NormalWhite"/>
        <w:numPr>
          <w:ilvl w:val="0"/>
          <w:numId w:val="34"/>
        </w:numPr>
        <w:spacing w:after="0"/>
        <w:rPr>
          <w:color w:val="auto"/>
        </w:rPr>
      </w:pPr>
      <w:r>
        <w:rPr>
          <w:color w:val="auto"/>
        </w:rPr>
        <w:t>No</w:t>
      </w:r>
    </w:p>
    <w:p w14:paraId="7A5FB71C" w14:textId="4AE9D94C" w:rsidR="000C48DC" w:rsidRPr="00F673E5" w:rsidRDefault="000C48DC" w:rsidP="00F673E5">
      <w:pPr>
        <w:pStyle w:val="NormalWhite"/>
        <w:numPr>
          <w:ilvl w:val="0"/>
          <w:numId w:val="34"/>
        </w:numPr>
        <w:rPr>
          <w:color w:val="auto"/>
        </w:rPr>
      </w:pPr>
      <w:r w:rsidRPr="00947ADE">
        <w:rPr>
          <w:color w:val="auto"/>
        </w:rPr>
        <w:t>I don't kn</w:t>
      </w:r>
      <w:r>
        <w:rPr>
          <w:color w:val="auto"/>
        </w:rPr>
        <w:t>ow</w:t>
      </w:r>
    </w:p>
    <w:p w14:paraId="45009C84" w14:textId="77777777" w:rsidR="000C48DC" w:rsidRPr="00947ADE" w:rsidRDefault="000C48DC" w:rsidP="00F673E5">
      <w:pPr>
        <w:pStyle w:val="NormalWhite"/>
        <w:spacing w:after="0"/>
        <w:rPr>
          <w:color w:val="auto"/>
        </w:rPr>
      </w:pPr>
      <w:r w:rsidRPr="00947ADE">
        <w:rPr>
          <w:color w:val="auto"/>
        </w:rPr>
        <w:t>From looking at this estimate alone do you think the offer presented is good value?</w:t>
      </w:r>
    </w:p>
    <w:p w14:paraId="4381562F" w14:textId="77777777" w:rsidR="000C48DC" w:rsidRPr="00947ADE" w:rsidRDefault="000C48DC" w:rsidP="00F673E5">
      <w:pPr>
        <w:pStyle w:val="NormalWhite"/>
        <w:numPr>
          <w:ilvl w:val="0"/>
          <w:numId w:val="35"/>
        </w:numPr>
        <w:spacing w:after="0"/>
        <w:rPr>
          <w:color w:val="auto"/>
        </w:rPr>
      </w:pPr>
      <w:r>
        <w:rPr>
          <w:color w:val="auto"/>
        </w:rPr>
        <w:t>Yes</w:t>
      </w:r>
    </w:p>
    <w:p w14:paraId="53D427EF" w14:textId="77777777" w:rsidR="000C48DC" w:rsidRPr="00947ADE" w:rsidRDefault="000C48DC" w:rsidP="00F673E5">
      <w:pPr>
        <w:pStyle w:val="NormalWhite"/>
        <w:numPr>
          <w:ilvl w:val="0"/>
          <w:numId w:val="35"/>
        </w:numPr>
        <w:spacing w:after="0"/>
        <w:rPr>
          <w:color w:val="auto"/>
        </w:rPr>
      </w:pPr>
      <w:r>
        <w:rPr>
          <w:color w:val="auto"/>
        </w:rPr>
        <w:t>No</w:t>
      </w:r>
    </w:p>
    <w:p w14:paraId="402E6F46" w14:textId="34BB7B1E" w:rsidR="000C48DC" w:rsidRDefault="000C48DC" w:rsidP="00F673E5">
      <w:pPr>
        <w:pStyle w:val="NormalWhite"/>
        <w:numPr>
          <w:ilvl w:val="0"/>
          <w:numId w:val="35"/>
        </w:numPr>
        <w:rPr>
          <w:color w:val="auto"/>
        </w:rPr>
      </w:pPr>
      <w:r>
        <w:rPr>
          <w:color w:val="auto"/>
        </w:rPr>
        <w:t>I don't know</w:t>
      </w:r>
    </w:p>
    <w:p w14:paraId="176EEB1E" w14:textId="4DA1409C" w:rsidR="0029387C" w:rsidRPr="00F673E5" w:rsidRDefault="0029387C" w:rsidP="0029387C">
      <w:pPr>
        <w:pStyle w:val="Heading4"/>
      </w:pPr>
      <w:r>
        <w:t>Calculator comparison task</w:t>
      </w:r>
    </w:p>
    <w:p w14:paraId="506FB7C1" w14:textId="77777777" w:rsidR="000C48DC" w:rsidRDefault="000C48DC" w:rsidP="000C48DC">
      <w:pPr>
        <w:pStyle w:val="NormalWhite"/>
        <w:rPr>
          <w:color w:val="auto"/>
        </w:rPr>
      </w:pPr>
      <w:r w:rsidRPr="00947ADE">
        <w:rPr>
          <w:color w:val="auto"/>
        </w:rPr>
        <w:t>On the next screen, you will see four examples of a foreign exchange calculator like the one you just saw.</w:t>
      </w:r>
    </w:p>
    <w:p w14:paraId="68E95375" w14:textId="77777777" w:rsidR="000C48DC" w:rsidRDefault="000C48DC" w:rsidP="000C48DC">
      <w:pPr>
        <w:pStyle w:val="NormalWhite"/>
        <w:rPr>
          <w:color w:val="auto"/>
        </w:rPr>
      </w:pPr>
      <w:r w:rsidRPr="00947ADE">
        <w:rPr>
          <w:color w:val="auto"/>
        </w:rPr>
        <w:lastRenderedPageBreak/>
        <w:t xml:space="preserve">Again, these calculators provide information similar to the information you would receive if you were making an actual money transfer, but the information in them is fictional. That is, the exchange rate presented </w:t>
      </w:r>
      <w:r w:rsidRPr="00947ADE">
        <w:rPr>
          <w:b/>
          <w:color w:val="auto"/>
        </w:rPr>
        <w:t>does not</w:t>
      </w:r>
      <w:r w:rsidRPr="00947ADE">
        <w:rPr>
          <w:i/>
          <w:color w:val="auto"/>
        </w:rPr>
        <w:t xml:space="preserve"> </w:t>
      </w:r>
      <w:r w:rsidRPr="00947ADE">
        <w:rPr>
          <w:color w:val="auto"/>
        </w:rPr>
        <w:t>match the current exchange rate.</w:t>
      </w:r>
    </w:p>
    <w:p w14:paraId="5A33A25E" w14:textId="77777777" w:rsidR="000C48DC" w:rsidRDefault="000C48DC" w:rsidP="000C48DC">
      <w:pPr>
        <w:pStyle w:val="NormalWhite"/>
        <w:rPr>
          <w:color w:val="auto"/>
        </w:rPr>
      </w:pPr>
      <w:r w:rsidRPr="00947ADE">
        <w:rPr>
          <w:color w:val="auto"/>
        </w:rPr>
        <w:t xml:space="preserve">Please look at the information provided by the calculators, and select the one that provides the </w:t>
      </w:r>
      <w:r w:rsidRPr="00947ADE">
        <w:rPr>
          <w:b/>
          <w:color w:val="auto"/>
        </w:rPr>
        <w:t>best value for money</w:t>
      </w:r>
      <w:r w:rsidRPr="00947ADE">
        <w:rPr>
          <w:color w:val="auto"/>
        </w:rPr>
        <w:t>. In these examples, 'value for money' means the most money transferred overseas at the least cost to you.</w:t>
      </w:r>
    </w:p>
    <w:p w14:paraId="09E8DB73" w14:textId="77777777" w:rsidR="000C48DC" w:rsidRDefault="000C48DC" w:rsidP="000C48DC">
      <w:pPr>
        <w:pStyle w:val="NormalWhite"/>
        <w:rPr>
          <w:color w:val="auto"/>
        </w:rPr>
      </w:pPr>
      <w:r w:rsidRPr="00947ADE">
        <w:rPr>
          <w:color w:val="auto"/>
        </w:rPr>
        <w:t xml:space="preserve">We'll ask you to do this comparison </w:t>
      </w:r>
      <w:r w:rsidRPr="00947ADE">
        <w:rPr>
          <w:b/>
          <w:color w:val="auto"/>
        </w:rPr>
        <w:t>five times</w:t>
      </w:r>
      <w:r w:rsidRPr="00947ADE">
        <w:rPr>
          <w:color w:val="auto"/>
        </w:rPr>
        <w:t>, displaying different calculators each time.</w:t>
      </w:r>
    </w:p>
    <w:p w14:paraId="45378273" w14:textId="77777777" w:rsidR="000C48DC" w:rsidRPr="00947ADE" w:rsidRDefault="000C48DC" w:rsidP="000C48DC">
      <w:pPr>
        <w:pStyle w:val="NormalWhite"/>
        <w:rPr>
          <w:color w:val="auto"/>
        </w:rPr>
      </w:pPr>
      <w:r w:rsidRPr="00947ADE">
        <w:rPr>
          <w:color w:val="auto"/>
        </w:rPr>
        <w:t>Please pay careful attention to each comparison! At the end, we have a few additional questions, and you'll be given an opportunity to let us know what you thought about the task.</w:t>
      </w:r>
    </w:p>
    <w:p w14:paraId="2B1E3A67" w14:textId="77777777" w:rsidR="00516EEB" w:rsidRDefault="000C48DC" w:rsidP="000C48DC">
      <w:pPr>
        <w:pStyle w:val="NormalWhite"/>
        <w:rPr>
          <w:color w:val="auto"/>
        </w:rPr>
      </w:pPr>
      <w:r w:rsidRPr="00947ADE">
        <w:rPr>
          <w:color w:val="auto"/>
        </w:rPr>
        <w:t>Please select the option that provides the best value</w:t>
      </w:r>
      <w:r w:rsidR="00516EEB">
        <w:rPr>
          <w:color w:val="auto"/>
        </w:rPr>
        <w:t>.</w:t>
      </w:r>
    </w:p>
    <w:p w14:paraId="6A40854C" w14:textId="5641C91A" w:rsidR="000C48DC" w:rsidRPr="00947ADE" w:rsidRDefault="000C48DC" w:rsidP="000C48DC">
      <w:pPr>
        <w:pStyle w:val="NormalWhite"/>
        <w:rPr>
          <w:color w:val="auto"/>
        </w:rPr>
      </w:pPr>
      <w:r>
        <w:rPr>
          <w:color w:val="auto"/>
        </w:rPr>
        <w:t>&lt;</w:t>
      </w:r>
      <w:r>
        <w:rPr>
          <w:i/>
          <w:color w:val="auto"/>
        </w:rPr>
        <w:t>Participants saw four calculators consistent with the group to which they were randomised. There was also an option to select ‘don’t know’. The order of the calculators was randomised. Each participant completed this task 5 times The order of the 5 tasks was also randomised.</w:t>
      </w:r>
      <w:r>
        <w:rPr>
          <w:color w:val="auto"/>
        </w:rPr>
        <w:t>&gt;</w:t>
      </w:r>
    </w:p>
    <w:p w14:paraId="48469FD5" w14:textId="31A008B7" w:rsidR="000C48DC" w:rsidRDefault="000C48DC" w:rsidP="000C48DC">
      <w:pPr>
        <w:pStyle w:val="NormalWhite"/>
        <w:rPr>
          <w:color w:val="auto"/>
        </w:rPr>
      </w:pPr>
      <w:r w:rsidRPr="00947ADE">
        <w:rPr>
          <w:color w:val="auto"/>
        </w:rPr>
        <w:t>Thank you for completing the comparison tasks. You've almost completed the study!</w:t>
      </w:r>
    </w:p>
    <w:p w14:paraId="637B1451" w14:textId="62B8EA08" w:rsidR="0029387C" w:rsidRDefault="0029387C" w:rsidP="0029387C">
      <w:pPr>
        <w:pStyle w:val="Heading3"/>
      </w:pPr>
      <w:r>
        <w:t>User experience questions</w:t>
      </w:r>
    </w:p>
    <w:p w14:paraId="230242CE" w14:textId="3D1516B4" w:rsidR="000C48DC" w:rsidRPr="00947ADE" w:rsidRDefault="000C48DC" w:rsidP="000C48DC">
      <w:pPr>
        <w:pStyle w:val="NormalWhite"/>
        <w:rPr>
          <w:color w:val="auto"/>
        </w:rPr>
      </w:pPr>
      <w:r w:rsidRPr="00947ADE">
        <w:rPr>
          <w:color w:val="auto"/>
        </w:rPr>
        <w:t xml:space="preserve">Now we would like to ask you some questions about your choices. </w:t>
      </w:r>
      <w:r w:rsidRPr="00947ADE">
        <w:rPr>
          <w:b/>
          <w:color w:val="auto"/>
        </w:rPr>
        <w:t>There are no right or wrong answers, please just answer as honestly as you can.</w:t>
      </w:r>
    </w:p>
    <w:p w14:paraId="28C98AE4" w14:textId="77777777" w:rsidR="000C48DC" w:rsidRPr="00947ADE" w:rsidRDefault="000C48DC" w:rsidP="00F673E5">
      <w:pPr>
        <w:pStyle w:val="NormalWhite"/>
        <w:spacing w:after="0"/>
        <w:rPr>
          <w:color w:val="auto"/>
        </w:rPr>
      </w:pPr>
      <w:r w:rsidRPr="00947ADE">
        <w:rPr>
          <w:color w:val="auto"/>
        </w:rPr>
        <w:t>When comparing calculators, how confident are you that you were able to pick the calculator with the best value?</w:t>
      </w:r>
    </w:p>
    <w:p w14:paraId="56E20D31" w14:textId="77777777" w:rsidR="000C48DC" w:rsidRPr="00947ADE" w:rsidRDefault="000C48DC" w:rsidP="00F673E5">
      <w:pPr>
        <w:pStyle w:val="NormalWhite"/>
        <w:numPr>
          <w:ilvl w:val="0"/>
          <w:numId w:val="36"/>
        </w:numPr>
        <w:spacing w:after="0"/>
        <w:rPr>
          <w:color w:val="auto"/>
        </w:rPr>
      </w:pPr>
      <w:r>
        <w:rPr>
          <w:color w:val="auto"/>
        </w:rPr>
        <w:t>Not at all confident</w:t>
      </w:r>
    </w:p>
    <w:p w14:paraId="3920EBC4" w14:textId="77777777" w:rsidR="000C48DC" w:rsidRPr="00947ADE" w:rsidRDefault="000C48DC" w:rsidP="00F673E5">
      <w:pPr>
        <w:pStyle w:val="NormalWhite"/>
        <w:numPr>
          <w:ilvl w:val="0"/>
          <w:numId w:val="36"/>
        </w:numPr>
        <w:spacing w:after="0"/>
        <w:rPr>
          <w:color w:val="auto"/>
        </w:rPr>
      </w:pPr>
      <w:r>
        <w:rPr>
          <w:color w:val="auto"/>
        </w:rPr>
        <w:t>Somewhat confident</w:t>
      </w:r>
    </w:p>
    <w:p w14:paraId="38641000" w14:textId="0671C53F" w:rsidR="000C48DC" w:rsidRPr="00F673E5" w:rsidRDefault="000C48DC" w:rsidP="000C48DC">
      <w:pPr>
        <w:pStyle w:val="NormalWhite"/>
        <w:numPr>
          <w:ilvl w:val="0"/>
          <w:numId w:val="36"/>
        </w:numPr>
        <w:rPr>
          <w:color w:val="auto"/>
        </w:rPr>
      </w:pPr>
      <w:r>
        <w:rPr>
          <w:color w:val="auto"/>
        </w:rPr>
        <w:t>Very confident</w:t>
      </w:r>
    </w:p>
    <w:p w14:paraId="71C6A3D8" w14:textId="77777777" w:rsidR="000C48DC" w:rsidRDefault="000C48DC" w:rsidP="00F673E5">
      <w:pPr>
        <w:pStyle w:val="NormalWhite"/>
        <w:spacing w:after="0"/>
        <w:rPr>
          <w:color w:val="auto"/>
        </w:rPr>
      </w:pPr>
      <w:r w:rsidRPr="00947ADE">
        <w:rPr>
          <w:color w:val="auto"/>
        </w:rPr>
        <w:t>Now please look again at the calculator below, and click or tap on areas t</w:t>
      </w:r>
      <w:r>
        <w:rPr>
          <w:color w:val="auto"/>
        </w:rPr>
        <w:t xml:space="preserve">hat were useful or confusing.  </w:t>
      </w:r>
    </w:p>
    <w:p w14:paraId="6C88791F" w14:textId="77777777" w:rsidR="000C48DC" w:rsidRDefault="000C48DC" w:rsidP="00F673E5">
      <w:pPr>
        <w:pStyle w:val="NormalWhite"/>
        <w:numPr>
          <w:ilvl w:val="0"/>
          <w:numId w:val="37"/>
        </w:numPr>
        <w:spacing w:after="0"/>
        <w:rPr>
          <w:color w:val="auto"/>
        </w:rPr>
      </w:pPr>
      <w:r w:rsidRPr="00947ADE">
        <w:rPr>
          <w:color w:val="auto"/>
        </w:rPr>
        <w:t>Click/tap </w:t>
      </w:r>
      <w:r w:rsidRPr="00947ADE">
        <w:rPr>
          <w:b/>
          <w:color w:val="auto"/>
        </w:rPr>
        <w:t xml:space="preserve">once </w:t>
      </w:r>
      <w:r w:rsidRPr="00947ADE">
        <w:rPr>
          <w:color w:val="auto"/>
        </w:rPr>
        <w:t xml:space="preserve">on areas that were </w:t>
      </w:r>
      <w:r w:rsidRPr="00947ADE">
        <w:rPr>
          <w:b/>
          <w:color w:val="auto"/>
        </w:rPr>
        <w:t>useful</w:t>
      </w:r>
    </w:p>
    <w:p w14:paraId="4A9B8A94" w14:textId="77777777" w:rsidR="000C48DC" w:rsidRDefault="000C48DC" w:rsidP="00F673E5">
      <w:pPr>
        <w:pStyle w:val="NormalWhite"/>
        <w:numPr>
          <w:ilvl w:val="0"/>
          <w:numId w:val="37"/>
        </w:numPr>
        <w:spacing w:after="0"/>
        <w:rPr>
          <w:color w:val="auto"/>
        </w:rPr>
      </w:pPr>
      <w:r w:rsidRPr="00947ADE">
        <w:rPr>
          <w:color w:val="auto"/>
        </w:rPr>
        <w:t xml:space="preserve">Click/tap </w:t>
      </w:r>
      <w:r w:rsidRPr="00947ADE">
        <w:rPr>
          <w:b/>
          <w:color w:val="auto"/>
        </w:rPr>
        <w:t xml:space="preserve">twice </w:t>
      </w:r>
      <w:r w:rsidRPr="00947ADE">
        <w:rPr>
          <w:color w:val="auto"/>
        </w:rPr>
        <w:t xml:space="preserve">on areas that were </w:t>
      </w:r>
      <w:r w:rsidRPr="00947ADE">
        <w:rPr>
          <w:b/>
          <w:color w:val="auto"/>
        </w:rPr>
        <w:t>confusing</w:t>
      </w:r>
    </w:p>
    <w:p w14:paraId="4C203465" w14:textId="77777777" w:rsidR="000C48DC" w:rsidRDefault="000C48DC" w:rsidP="00F673E5">
      <w:pPr>
        <w:pStyle w:val="NormalWhite"/>
        <w:numPr>
          <w:ilvl w:val="0"/>
          <w:numId w:val="37"/>
        </w:numPr>
        <w:spacing w:after="0"/>
        <w:rPr>
          <w:color w:val="auto"/>
        </w:rPr>
      </w:pPr>
      <w:r w:rsidRPr="00947ADE">
        <w:rPr>
          <w:color w:val="auto"/>
        </w:rPr>
        <w:t>To unselect – clic</w:t>
      </w:r>
      <w:r>
        <w:rPr>
          <w:color w:val="auto"/>
        </w:rPr>
        <w:t>k/tap three times</w:t>
      </w:r>
    </w:p>
    <w:p w14:paraId="0A86DE5C" w14:textId="77777777" w:rsidR="000C48DC" w:rsidRDefault="000C48DC" w:rsidP="000C48DC">
      <w:pPr>
        <w:pStyle w:val="NormalWhite"/>
        <w:rPr>
          <w:color w:val="auto"/>
        </w:rPr>
      </w:pPr>
      <w:r w:rsidRPr="00947ADE">
        <w:rPr>
          <w:color w:val="auto"/>
        </w:rPr>
        <w:t xml:space="preserve">Please select </w:t>
      </w:r>
      <w:r w:rsidRPr="00947ADE">
        <w:rPr>
          <w:color w:val="auto"/>
          <w:u w:val="single"/>
        </w:rPr>
        <w:t>at least one area that was useful</w:t>
      </w:r>
      <w:r w:rsidRPr="00947ADE">
        <w:rPr>
          <w:color w:val="auto"/>
        </w:rPr>
        <w:t xml:space="preserve">, and </w:t>
      </w:r>
      <w:r w:rsidRPr="00947ADE">
        <w:rPr>
          <w:color w:val="auto"/>
          <w:u w:val="single"/>
        </w:rPr>
        <w:t>one area that was confusing</w:t>
      </w:r>
      <w:r w:rsidRPr="00947ADE">
        <w:rPr>
          <w:color w:val="auto"/>
        </w:rPr>
        <w:t>.</w:t>
      </w:r>
    </w:p>
    <w:p w14:paraId="5CFD40D3" w14:textId="6AA88D52" w:rsidR="000C48DC" w:rsidRPr="00947ADE" w:rsidRDefault="000C48DC" w:rsidP="000C48DC">
      <w:pPr>
        <w:pStyle w:val="NormalWhite"/>
        <w:rPr>
          <w:color w:val="auto"/>
        </w:rPr>
      </w:pPr>
      <w:r>
        <w:rPr>
          <w:color w:val="auto"/>
        </w:rPr>
        <w:t>&lt;</w:t>
      </w:r>
      <w:r>
        <w:rPr>
          <w:i/>
          <w:color w:val="auto"/>
        </w:rPr>
        <w:t>Participants saw a calculator consistent with the group to which they were randomised</w:t>
      </w:r>
      <w:r>
        <w:rPr>
          <w:color w:val="auto"/>
        </w:rPr>
        <w:t>&gt;</w:t>
      </w:r>
    </w:p>
    <w:p w14:paraId="7AACC85F" w14:textId="77777777" w:rsidR="000C48DC" w:rsidRPr="00947ADE" w:rsidRDefault="000C48DC" w:rsidP="000C48DC">
      <w:pPr>
        <w:pStyle w:val="NormalWhite"/>
        <w:rPr>
          <w:color w:val="auto"/>
        </w:rPr>
      </w:pPr>
      <w:r w:rsidRPr="00947ADE">
        <w:rPr>
          <w:color w:val="auto"/>
        </w:rPr>
        <w:t>If you have any other thoughts you would like to share about this study, please write them below. </w:t>
      </w:r>
    </w:p>
    <w:p w14:paraId="518FF007"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19F81EC7"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5EC170CA"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3E10CD93" w14:textId="77777777" w:rsidR="000C48DC" w:rsidRPr="00947ADE" w:rsidRDefault="000C48DC" w:rsidP="000C48DC">
      <w:pPr>
        <w:pStyle w:val="NormalWhite"/>
        <w:rPr>
          <w:color w:val="auto"/>
        </w:rPr>
      </w:pPr>
      <w:r w:rsidRPr="00947ADE">
        <w:rPr>
          <w:color w:val="auto"/>
        </w:rPr>
        <w:t>________________________________________________________________</w:t>
      </w:r>
    </w:p>
    <w:p w14:paraId="7CAB42BD" w14:textId="656F0FF6" w:rsidR="00BB6A47" w:rsidRPr="000C48DC" w:rsidRDefault="000C48DC" w:rsidP="000C48DC">
      <w:pPr>
        <w:pStyle w:val="NormalWhite"/>
        <w:rPr>
          <w:color w:val="auto"/>
        </w:rPr>
      </w:pPr>
      <w:r w:rsidRPr="00947ADE">
        <w:rPr>
          <w:color w:val="auto"/>
        </w:rPr>
        <w:t>Thank you for completing this study! Please click next to submit your answers.</w:t>
      </w:r>
    </w:p>
    <w:p w14:paraId="6021BC4F" w14:textId="0A637698" w:rsidR="00BB6A47" w:rsidRDefault="00BB6A47">
      <w:pPr>
        <w:spacing w:after="0" w:line="240" w:lineRule="auto"/>
      </w:pPr>
      <w:r>
        <w:br w:type="page"/>
      </w:r>
    </w:p>
    <w:p w14:paraId="0240BD7B" w14:textId="2856D19D" w:rsidR="001E6A27" w:rsidRDefault="00C67F21" w:rsidP="00191A5D">
      <w:pPr>
        <w:pStyle w:val="Heading2"/>
      </w:pPr>
      <w:bookmarkStart w:id="9" w:name="_Toc169683813"/>
      <w:bookmarkStart w:id="10" w:name="_Toc169684496"/>
      <w:r>
        <w:lastRenderedPageBreak/>
        <w:t>References</w:t>
      </w:r>
      <w:bookmarkEnd w:id="9"/>
      <w:bookmarkEnd w:id="10"/>
    </w:p>
    <w:p w14:paraId="4C344DBA" w14:textId="77777777" w:rsidR="000C48DC" w:rsidRPr="000C48DC" w:rsidRDefault="000C48DC" w:rsidP="000C48DC">
      <w:r w:rsidRPr="000C48DC">
        <w:t xml:space="preserve">ACCC (2019a) </w:t>
      </w:r>
      <w:hyperlink r:id="rId34" w:history="1">
        <w:r w:rsidRPr="00C26A3A">
          <w:rPr>
            <w:rStyle w:val="Hyperlink"/>
            <w:color w:val="2158A9" w:themeColor="accent2"/>
          </w:rPr>
          <w:t>Foreign currency conversion services inquiry: Final report</w:t>
        </w:r>
      </w:hyperlink>
      <w:r w:rsidRPr="000C48DC">
        <w:t>. ACCC 07/19_1550 [online document], Australian Competition and Consumer Commission, accessed 31 May 2023.</w:t>
      </w:r>
    </w:p>
    <w:p w14:paraId="0D96B02A" w14:textId="77777777" w:rsidR="000C48DC" w:rsidRPr="000C48DC" w:rsidRDefault="000C48DC" w:rsidP="000C48DC">
      <w:r w:rsidRPr="000C48DC">
        <w:t xml:space="preserve">ACCC (2019b) </w:t>
      </w:r>
      <w:hyperlink r:id="rId35" w:history="1">
        <w:r w:rsidRPr="00C26A3A">
          <w:rPr>
            <w:rStyle w:val="Hyperlink"/>
            <w:color w:val="2158A9" w:themeColor="accent2"/>
          </w:rPr>
          <w:t>Transparent pricing of foreign currency conversion services</w:t>
        </w:r>
      </w:hyperlink>
      <w:r w:rsidRPr="000C48DC">
        <w:t>. ACCC 12/19_1651 [online document], Australian Competition and Consumer Commission, accessed 31 May 2023.</w:t>
      </w:r>
    </w:p>
    <w:p w14:paraId="68F0FBB2" w14:textId="77777777" w:rsidR="000C48DC" w:rsidRPr="000C48DC" w:rsidRDefault="000C48DC" w:rsidP="000C48DC">
      <w:r w:rsidRPr="000C48DC">
        <w:t xml:space="preserve">R Core Team (2022). </w:t>
      </w:r>
      <w:r w:rsidRPr="000C48DC">
        <w:rPr>
          <w:i/>
        </w:rPr>
        <w:t>R: A language and environment for statistical computing</w:t>
      </w:r>
      <w:r w:rsidRPr="000C48DC">
        <w:t>. R Foundation for Statistical Computing, Vienna, Austria.</w:t>
      </w:r>
    </w:p>
    <w:p w14:paraId="1124FB4F" w14:textId="77777777" w:rsidR="007F24BF" w:rsidRDefault="007F24BF" w:rsidP="007F24BF">
      <w:r>
        <w:br w:type="page"/>
      </w:r>
    </w:p>
    <w:p w14:paraId="52C9BAAC" w14:textId="77777777" w:rsidR="007F24BF" w:rsidRDefault="007F24BF" w:rsidP="007F24BF"/>
    <w:p w14:paraId="200B426F" w14:textId="072B5859" w:rsidR="00EB0609" w:rsidRPr="00A96B0F" w:rsidRDefault="00EB0609" w:rsidP="007F24BF">
      <w:pPr>
        <w:spacing w:before="5000" w:after="120"/>
        <w:outlineLvl w:val="1"/>
        <w:rPr>
          <w:b/>
          <w:color w:val="2158A9" w:themeColor="accent2"/>
          <w:sz w:val="22"/>
        </w:rPr>
      </w:pPr>
      <w:r w:rsidRPr="00A96B0F">
        <w:rPr>
          <w:b/>
          <w:color w:val="2158A9" w:themeColor="accent2"/>
          <w:sz w:val="22"/>
        </w:rPr>
        <w:t xml:space="preserve">© </w:t>
      </w:r>
      <w:r w:rsidR="00C26A3A">
        <w:rPr>
          <w:b/>
          <w:color w:val="2158A9" w:themeColor="accent2"/>
          <w:sz w:val="22"/>
        </w:rPr>
        <w:t>Commonwealth of Australia 2024</w:t>
      </w:r>
    </w:p>
    <w:p w14:paraId="3809D853" w14:textId="6530E207" w:rsidR="00C26A3A" w:rsidRPr="00C26A3A" w:rsidRDefault="00C26A3A" w:rsidP="00C26A3A">
      <w:pPr>
        <w:rPr>
          <w:i/>
          <w:color w:val="000000"/>
        </w:rPr>
      </w:pPr>
      <w:r>
        <w:t xml:space="preserve">ISBN </w:t>
      </w:r>
      <w:r>
        <w:rPr>
          <w:color w:val="000000"/>
        </w:rPr>
        <w:t>978-1-925365-49-8</w:t>
      </w:r>
      <w:r>
        <w:rPr>
          <w:color w:val="000000"/>
        </w:rPr>
        <w:br/>
      </w:r>
      <w:r>
        <w:t xml:space="preserve">Subtracting fees to subtract confusion: Using behavioural insights to improve International Money Transfer Calculators </w:t>
      </w:r>
      <w:r w:rsidRPr="00C26A3A">
        <w:rPr>
          <w:i/>
        </w:rPr>
        <w:t>– Technical Appendix</w:t>
      </w:r>
    </w:p>
    <w:p w14:paraId="59366AD1"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36" w:history="1">
        <w:r w:rsidR="000F762E" w:rsidRPr="00C26A3A">
          <w:rPr>
            <w:rStyle w:val="Hyperlink"/>
            <w:color w:val="2158A9" w:themeColor="accent2"/>
          </w:rPr>
          <w:t>https://creativecommons.org/licenses/by/4.0</w:t>
        </w:r>
        <w:r w:rsidR="000F762E" w:rsidRPr="00B3464D">
          <w:rPr>
            <w:rStyle w:val="Hyperlink"/>
          </w:rPr>
          <w:t>/</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446D37F1" w14:textId="2C38C20F" w:rsidR="00EB0609" w:rsidRDefault="00EB0609" w:rsidP="00EB0609">
      <w:r>
        <w:t xml:space="preserve">This publication should be attributed as follows: </w:t>
      </w:r>
      <w:r w:rsidR="003A6EB9">
        <w:t xml:space="preserve">© </w:t>
      </w:r>
      <w:r>
        <w:t xml:space="preserve">Commonwealth of Australia, Department of the Prime Minister and Cabinet, </w:t>
      </w:r>
      <w:r w:rsidR="00C26A3A">
        <w:rPr>
          <w:i/>
        </w:rPr>
        <w:t xml:space="preserve">Technical Appendix to </w:t>
      </w:r>
      <w:r w:rsidR="00C26A3A" w:rsidRPr="00C26A3A">
        <w:rPr>
          <w:i/>
        </w:rPr>
        <w:t>‘Subtracting fees to subtract confusion: Using behavioural insights to improve International Money Transfer Calculators’</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38" w:history="1">
        <w:r w:rsidR="003A6EB9" w:rsidRPr="00C26A3A">
          <w:rPr>
            <w:rStyle w:val="Hyperlink"/>
            <w:rFonts w:cstheme="minorHAnsi"/>
            <w:color w:val="2158A9" w:themeColor="accent2"/>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D94322">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78C8C2AF">
            <wp:extent cx="2526352" cy="3496063"/>
            <wp:effectExtent l="0" t="0" r="7620" b="0"/>
            <wp:docPr id="9" name="Picture 9" descr="Australian Government Crest. 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9">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40" w:history="1">
        <w:r w:rsidRPr="00C26A3A">
          <w:rPr>
            <w:rStyle w:val="Hyperlink"/>
            <w:color w:val="2158A9" w:themeColor="accent2"/>
          </w:rPr>
          <w:t>beta@pmc.gov.au</w:t>
        </w:r>
      </w:hyperlink>
    </w:p>
    <w:p w14:paraId="30A7D088" w14:textId="77777777" w:rsidR="001A0BF0" w:rsidRPr="004A4D74" w:rsidRDefault="001A0BF0" w:rsidP="004A4D74">
      <w:pPr>
        <w:pStyle w:val="BackPageH2"/>
      </w:pPr>
      <w:r w:rsidRPr="004A4D74">
        <w:t xml:space="preserve">Media enquiries </w:t>
      </w:r>
      <w:hyperlink r:id="rId41" w:history="1">
        <w:r w:rsidRPr="00C26A3A">
          <w:rPr>
            <w:rStyle w:val="Hyperlink"/>
            <w:color w:val="2158A9" w:themeColor="accent2"/>
          </w:rPr>
          <w:t>media@pmc.gov.au</w:t>
        </w:r>
      </w:hyperlink>
    </w:p>
    <w:p w14:paraId="30F7CFBE" w14:textId="2BC686D9" w:rsidR="00037F3D" w:rsidRPr="00037F3D" w:rsidRDefault="001A0BF0" w:rsidP="007D16C2">
      <w:pPr>
        <w:pStyle w:val="BackPageH2"/>
        <w:rPr>
          <w:sz w:val="2"/>
          <w:szCs w:val="2"/>
        </w:rPr>
      </w:pPr>
      <w:r w:rsidRPr="004A4D74">
        <w:t xml:space="preserve">Find out more </w:t>
      </w:r>
      <w:hyperlink r:id="rId42" w:history="1">
        <w:r w:rsidR="00C26A3A" w:rsidRPr="00C26A3A">
          <w:rPr>
            <w:rStyle w:val="Hyperlink"/>
            <w:color w:val="2158A9" w:themeColor="accent2"/>
          </w:rPr>
          <w:t>www.behaviouraleconomics.pmc.gov.au</w:t>
        </w:r>
      </w:hyperlink>
    </w:p>
    <w:sectPr w:rsidR="00037F3D" w:rsidRPr="00037F3D" w:rsidSect="00F202CA">
      <w:headerReference w:type="default" r:id="rId43"/>
      <w:footerReference w:type="default" r:id="rId4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E94AD" w14:textId="77777777" w:rsidR="007F613E" w:rsidRDefault="007F613E">
      <w:r>
        <w:separator/>
      </w:r>
    </w:p>
  </w:endnote>
  <w:endnote w:type="continuationSeparator" w:id="0">
    <w:p w14:paraId="361E8EA4" w14:textId="77777777" w:rsidR="007F613E" w:rsidRDefault="007F613E">
      <w:r>
        <w:continuationSeparator/>
      </w:r>
    </w:p>
  </w:endnote>
  <w:endnote w:type="continuationNotice" w:id="1">
    <w:p w14:paraId="017DF6AA" w14:textId="77777777" w:rsidR="007F613E" w:rsidRDefault="007F61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262E" w14:textId="77777777" w:rsidR="001E0814" w:rsidRDefault="001E0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B9909" w14:textId="77777777" w:rsidR="001E0814" w:rsidRDefault="001E0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CABA" w14:textId="77777777" w:rsidR="001E0814" w:rsidRDefault="001E08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7F613E" w:rsidRDefault="007F613E" w:rsidP="00A00EEB">
    <w:pPr>
      <w:pStyle w:val="Footer"/>
    </w:pPr>
  </w:p>
  <w:p w14:paraId="2C174312" w14:textId="6F3E4CE3" w:rsidR="007F613E" w:rsidRDefault="007F613E"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E0814">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7F613E" w:rsidRPr="00F202CA" w:rsidRDefault="007F613E"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D6157" w14:textId="77777777" w:rsidR="007F613E" w:rsidRDefault="007F613E">
      <w:r>
        <w:separator/>
      </w:r>
    </w:p>
  </w:footnote>
  <w:footnote w:type="continuationSeparator" w:id="0">
    <w:p w14:paraId="4DDF3629" w14:textId="77777777" w:rsidR="007F613E" w:rsidRDefault="007F613E">
      <w:r>
        <w:continuationSeparator/>
      </w:r>
    </w:p>
  </w:footnote>
  <w:footnote w:type="continuationNotice" w:id="1">
    <w:p w14:paraId="7C66E404" w14:textId="77777777" w:rsidR="007F613E" w:rsidRDefault="007F613E">
      <w:pPr>
        <w:spacing w:after="0" w:line="240" w:lineRule="auto"/>
      </w:pPr>
    </w:p>
  </w:footnote>
  <w:footnote w:id="2">
    <w:p w14:paraId="3EB5EEA2" w14:textId="7FE242F1" w:rsidR="007F613E" w:rsidRDefault="007F613E" w:rsidP="001274ED">
      <w:pPr>
        <w:pStyle w:val="SourceNotesText"/>
      </w:pPr>
      <w:r w:rsidRPr="00604B75">
        <w:rPr>
          <w:rStyle w:val="FootnoteReference"/>
          <w:i w:val="0"/>
        </w:rPr>
        <w:footnoteRef/>
      </w:r>
      <w:r w:rsidRPr="00604B75">
        <w:rPr>
          <w:i w:val="0"/>
        </w:rPr>
        <w:t xml:space="preserve"> Subgroup analyses were performed using a linear regression model adjusted for previous education, CALD status and IMT use (when these were not the subject of the subgroup analysis) with HC2 robust standard errors. The difference across levels was tested by interacting an indicator for subgroup membership with an indicator for treatment. The difference and CI are expressed in percentage points.</w:t>
      </w:r>
    </w:p>
  </w:footnote>
  <w:footnote w:id="3">
    <w:p w14:paraId="593AE91D" w14:textId="77777777" w:rsidR="007F613E" w:rsidRDefault="007F613E" w:rsidP="000C48DC">
      <w:pPr>
        <w:pStyle w:val="FootnoteText"/>
      </w:pPr>
      <w:r>
        <w:rPr>
          <w:rStyle w:val="FootnoteReference"/>
        </w:rPr>
        <w:footnoteRef/>
      </w:r>
      <w:r>
        <w:t xml:space="preserve"> Participants who selected this option were not eligible to participate and the survey was ended.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26782" w14:textId="77777777" w:rsidR="001E0814" w:rsidRDefault="001E0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4DB510FD" w:rsidR="007F613E" w:rsidRDefault="007F613E" w:rsidP="00D15478">
    <w:pPr>
      <w:pStyle w:val="Header"/>
      <w:tabs>
        <w:tab w:val="clear" w:pos="10319"/>
        <w:tab w:val="left" w:pos="803"/>
      </w:tabs>
      <w:ind w:right="-24"/>
    </w:pPr>
    <w:r>
      <w:rPr>
        <w:noProof/>
      </w:rPr>
      <w:drawing>
        <wp:anchor distT="0" distB="0" distL="114300" distR="114300" simplePos="0" relativeHeight="251658240" behindDoc="1" locked="0" layoutInCell="1" allowOverlap="1" wp14:anchorId="51228E59" wp14:editId="64D06A0A">
          <wp:simplePos x="0" y="0"/>
          <wp:positionH relativeFrom="page">
            <wp:posOffset>162</wp:posOffset>
          </wp:positionH>
          <wp:positionV relativeFrom="page">
            <wp:posOffset>-1905</wp:posOffset>
          </wp:positionV>
          <wp:extent cx="7563600" cy="10690735"/>
          <wp:effectExtent l="0" t="0" r="0" b="0"/>
          <wp:wrapNone/>
          <wp:docPr id="22" name="Picture 22" descr="Australian Government Coat of Arms, Department of the Prime Minister and Cabinet. 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714A0" w14:textId="77777777" w:rsidR="001E0814" w:rsidRDefault="001E08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1D520F68" w:rsidR="007F613E" w:rsidRPr="00F56E02" w:rsidRDefault="007F613E" w:rsidP="00F56E02">
    <w:pPr>
      <w:pStyle w:val="Header"/>
    </w:pPr>
    <w:r>
      <w:t>Subtracting fees to subtract confusion: Technical appendix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7F613E" w:rsidRPr="00F202CA" w:rsidRDefault="007F613E"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501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84D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A0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3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EA42B7"/>
    <w:multiLevelType w:val="hybridMultilevel"/>
    <w:tmpl w:val="6CA8E88A"/>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692615"/>
    <w:multiLevelType w:val="hybridMultilevel"/>
    <w:tmpl w:val="50ECE112"/>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2A3A55"/>
    <w:multiLevelType w:val="hybridMultilevel"/>
    <w:tmpl w:val="2296172A"/>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6F42C9"/>
    <w:multiLevelType w:val="hybridMultilevel"/>
    <w:tmpl w:val="91C6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8" w15:restartNumberingAfterBreak="0">
    <w:nsid w:val="1DEC19B5"/>
    <w:multiLevelType w:val="hybridMultilevel"/>
    <w:tmpl w:val="B260B1DA"/>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6A3667"/>
    <w:multiLevelType w:val="hybridMultilevel"/>
    <w:tmpl w:val="0F6CE56C"/>
    <w:lvl w:ilvl="0" w:tplc="2196F590">
      <w:start w:val="1"/>
      <w:numFmt w:val="decimal"/>
      <w:pStyle w:val="HeadingTable"/>
      <w:lvlText w:val="Table %1."/>
      <w:lvlJc w:val="left"/>
      <w:pPr>
        <w:ind w:left="1211"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EA52524"/>
    <w:multiLevelType w:val="hybridMultilevel"/>
    <w:tmpl w:val="3D78A748"/>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4" w15:restartNumberingAfterBreak="0">
    <w:nsid w:val="3B0C6C06"/>
    <w:multiLevelType w:val="hybridMultilevel"/>
    <w:tmpl w:val="E72ACB20"/>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970383"/>
    <w:multiLevelType w:val="hybridMultilevel"/>
    <w:tmpl w:val="C8F88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6A7891"/>
    <w:multiLevelType w:val="multilevel"/>
    <w:tmpl w:val="7B7A6846"/>
    <w:lvl w:ilvl="0">
      <w:start w:val="1"/>
      <w:numFmt w:val="decimal"/>
      <w:pStyle w:val="FigureHeading"/>
      <w:lvlText w:val="Figure %1."/>
      <w:lvlJc w:val="left"/>
      <w:pPr>
        <w:ind w:left="1211"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7" w15:restartNumberingAfterBreak="0">
    <w:nsid w:val="4CF21839"/>
    <w:multiLevelType w:val="hybridMultilevel"/>
    <w:tmpl w:val="CAE41DFE"/>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54091B0F"/>
    <w:multiLevelType w:val="hybridMultilevel"/>
    <w:tmpl w:val="8A6A6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4F3F49"/>
    <w:multiLevelType w:val="hybridMultilevel"/>
    <w:tmpl w:val="14F09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6197282A"/>
    <w:multiLevelType w:val="hybridMultilevel"/>
    <w:tmpl w:val="09E05972"/>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D344E5"/>
    <w:multiLevelType w:val="hybridMultilevel"/>
    <w:tmpl w:val="09E05972"/>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5" w15:restartNumberingAfterBreak="0">
    <w:nsid w:val="6EAA449F"/>
    <w:multiLevelType w:val="hybridMultilevel"/>
    <w:tmpl w:val="A956DF5C"/>
    <w:lvl w:ilvl="0" w:tplc="CE0C62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1"/>
  </w:num>
  <w:num w:numId="2">
    <w:abstractNumId w:val="31"/>
  </w:num>
  <w:num w:numId="3">
    <w:abstractNumId w:val="26"/>
  </w:num>
  <w:num w:numId="4">
    <w:abstractNumId w:val="15"/>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3"/>
  </w:num>
  <w:num w:numId="14">
    <w:abstractNumId w:val="36"/>
  </w:num>
  <w:num w:numId="15">
    <w:abstractNumId w:val="17"/>
  </w:num>
  <w:num w:numId="16">
    <w:abstractNumId w:val="12"/>
  </w:num>
  <w:num w:numId="17">
    <w:abstractNumId w:val="34"/>
  </w:num>
  <w:num w:numId="18">
    <w:abstractNumId w:val="28"/>
  </w:num>
  <w:num w:numId="19">
    <w:abstractNumId w:val="16"/>
  </w:num>
  <w:num w:numId="20">
    <w:abstractNumId w:val="13"/>
  </w:num>
  <w:num w:numId="21">
    <w:abstractNumId w:val="19"/>
  </w:num>
  <w:num w:numId="22">
    <w:abstractNumId w:val="20"/>
  </w:num>
  <w:num w:numId="23">
    <w:abstractNumId w:val="14"/>
  </w:num>
  <w:num w:numId="24">
    <w:abstractNumId w:val="25"/>
  </w:num>
  <w:num w:numId="25">
    <w:abstractNumId w:val="30"/>
  </w:num>
  <w:num w:numId="26">
    <w:abstractNumId w:val="24"/>
  </w:num>
  <w:num w:numId="27">
    <w:abstractNumId w:val="35"/>
  </w:num>
  <w:num w:numId="28">
    <w:abstractNumId w:val="8"/>
  </w:num>
  <w:num w:numId="29">
    <w:abstractNumId w:val="18"/>
  </w:num>
  <w:num w:numId="30">
    <w:abstractNumId w:val="27"/>
  </w:num>
  <w:num w:numId="31">
    <w:abstractNumId w:val="10"/>
  </w:num>
  <w:num w:numId="32">
    <w:abstractNumId w:val="32"/>
  </w:num>
  <w:num w:numId="33">
    <w:abstractNumId w:val="33"/>
  </w:num>
  <w:num w:numId="34">
    <w:abstractNumId w:val="9"/>
  </w:num>
  <w:num w:numId="35">
    <w:abstractNumId w:val="22"/>
  </w:num>
  <w:num w:numId="36">
    <w:abstractNumId w:val="29"/>
  </w:num>
  <w:num w:numId="3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5785"/>
    <w:rsid w:val="00006876"/>
    <w:rsid w:val="000079AD"/>
    <w:rsid w:val="00007D1F"/>
    <w:rsid w:val="00010D84"/>
    <w:rsid w:val="00010F15"/>
    <w:rsid w:val="00011CE3"/>
    <w:rsid w:val="00011FC0"/>
    <w:rsid w:val="000131D0"/>
    <w:rsid w:val="000176B5"/>
    <w:rsid w:val="0001771B"/>
    <w:rsid w:val="0002051B"/>
    <w:rsid w:val="00022E9C"/>
    <w:rsid w:val="00024621"/>
    <w:rsid w:val="000249CC"/>
    <w:rsid w:val="00024EF0"/>
    <w:rsid w:val="00025631"/>
    <w:rsid w:val="00027B26"/>
    <w:rsid w:val="00030705"/>
    <w:rsid w:val="00032861"/>
    <w:rsid w:val="00032B77"/>
    <w:rsid w:val="00033BCE"/>
    <w:rsid w:val="00037F3D"/>
    <w:rsid w:val="000414F6"/>
    <w:rsid w:val="00042285"/>
    <w:rsid w:val="00043256"/>
    <w:rsid w:val="00045A89"/>
    <w:rsid w:val="0004635E"/>
    <w:rsid w:val="00046F8E"/>
    <w:rsid w:val="00047261"/>
    <w:rsid w:val="00047524"/>
    <w:rsid w:val="0005040E"/>
    <w:rsid w:val="0005087D"/>
    <w:rsid w:val="00050F9E"/>
    <w:rsid w:val="00051761"/>
    <w:rsid w:val="000547EF"/>
    <w:rsid w:val="00056004"/>
    <w:rsid w:val="00057CFE"/>
    <w:rsid w:val="0006075A"/>
    <w:rsid w:val="00061C84"/>
    <w:rsid w:val="00062484"/>
    <w:rsid w:val="00063129"/>
    <w:rsid w:val="0006489E"/>
    <w:rsid w:val="00064EE9"/>
    <w:rsid w:val="00065022"/>
    <w:rsid w:val="00065088"/>
    <w:rsid w:val="00065A5E"/>
    <w:rsid w:val="00070681"/>
    <w:rsid w:val="0007097B"/>
    <w:rsid w:val="00070F67"/>
    <w:rsid w:val="00072DA5"/>
    <w:rsid w:val="00075E45"/>
    <w:rsid w:val="00080A09"/>
    <w:rsid w:val="00081366"/>
    <w:rsid w:val="0008174B"/>
    <w:rsid w:val="00081CEB"/>
    <w:rsid w:val="00082C85"/>
    <w:rsid w:val="00083082"/>
    <w:rsid w:val="00083F36"/>
    <w:rsid w:val="00086D9F"/>
    <w:rsid w:val="00087B2C"/>
    <w:rsid w:val="00087D4E"/>
    <w:rsid w:val="00087DBD"/>
    <w:rsid w:val="00090718"/>
    <w:rsid w:val="00091B4E"/>
    <w:rsid w:val="00091CD7"/>
    <w:rsid w:val="00093DD5"/>
    <w:rsid w:val="00095DE6"/>
    <w:rsid w:val="000977DC"/>
    <w:rsid w:val="000A03DD"/>
    <w:rsid w:val="000A1193"/>
    <w:rsid w:val="000A1A09"/>
    <w:rsid w:val="000A1B0D"/>
    <w:rsid w:val="000A47A8"/>
    <w:rsid w:val="000A48B2"/>
    <w:rsid w:val="000A4C19"/>
    <w:rsid w:val="000A73FB"/>
    <w:rsid w:val="000B0129"/>
    <w:rsid w:val="000B218A"/>
    <w:rsid w:val="000B2372"/>
    <w:rsid w:val="000B39C7"/>
    <w:rsid w:val="000B712D"/>
    <w:rsid w:val="000C014D"/>
    <w:rsid w:val="000C29B4"/>
    <w:rsid w:val="000C48DC"/>
    <w:rsid w:val="000C49B2"/>
    <w:rsid w:val="000C5CD8"/>
    <w:rsid w:val="000C7A69"/>
    <w:rsid w:val="000D1158"/>
    <w:rsid w:val="000D34E7"/>
    <w:rsid w:val="000D4703"/>
    <w:rsid w:val="000E12D4"/>
    <w:rsid w:val="000E39EF"/>
    <w:rsid w:val="000E51CE"/>
    <w:rsid w:val="000E620E"/>
    <w:rsid w:val="000F2063"/>
    <w:rsid w:val="000F3D28"/>
    <w:rsid w:val="000F63C4"/>
    <w:rsid w:val="000F7463"/>
    <w:rsid w:val="000F762E"/>
    <w:rsid w:val="00100200"/>
    <w:rsid w:val="0010263D"/>
    <w:rsid w:val="00102824"/>
    <w:rsid w:val="0010300A"/>
    <w:rsid w:val="001131F0"/>
    <w:rsid w:val="001139C7"/>
    <w:rsid w:val="00113B31"/>
    <w:rsid w:val="00114EBC"/>
    <w:rsid w:val="0012061B"/>
    <w:rsid w:val="0012073F"/>
    <w:rsid w:val="001239B3"/>
    <w:rsid w:val="0012427E"/>
    <w:rsid w:val="001247E0"/>
    <w:rsid w:val="001252F6"/>
    <w:rsid w:val="00126750"/>
    <w:rsid w:val="001271A1"/>
    <w:rsid w:val="001274ED"/>
    <w:rsid w:val="00130418"/>
    <w:rsid w:val="00131C0F"/>
    <w:rsid w:val="001325BF"/>
    <w:rsid w:val="00132F0D"/>
    <w:rsid w:val="00133713"/>
    <w:rsid w:val="00133A4A"/>
    <w:rsid w:val="00135B7E"/>
    <w:rsid w:val="00137FDB"/>
    <w:rsid w:val="00140FC9"/>
    <w:rsid w:val="001413C5"/>
    <w:rsid w:val="0014231B"/>
    <w:rsid w:val="00142956"/>
    <w:rsid w:val="00142D10"/>
    <w:rsid w:val="001432B0"/>
    <w:rsid w:val="00144868"/>
    <w:rsid w:val="001452BC"/>
    <w:rsid w:val="00150D2A"/>
    <w:rsid w:val="00150E25"/>
    <w:rsid w:val="00150EA9"/>
    <w:rsid w:val="001512BB"/>
    <w:rsid w:val="00151650"/>
    <w:rsid w:val="001540CB"/>
    <w:rsid w:val="00155968"/>
    <w:rsid w:val="00155B98"/>
    <w:rsid w:val="00157001"/>
    <w:rsid w:val="00157709"/>
    <w:rsid w:val="00160B66"/>
    <w:rsid w:val="00160E91"/>
    <w:rsid w:val="00162EDF"/>
    <w:rsid w:val="00165626"/>
    <w:rsid w:val="00166272"/>
    <w:rsid w:val="001671D2"/>
    <w:rsid w:val="00167CF4"/>
    <w:rsid w:val="001707C1"/>
    <w:rsid w:val="00170BE9"/>
    <w:rsid w:val="0017147C"/>
    <w:rsid w:val="0017194E"/>
    <w:rsid w:val="0017249B"/>
    <w:rsid w:val="001727A4"/>
    <w:rsid w:val="00176148"/>
    <w:rsid w:val="00177EC4"/>
    <w:rsid w:val="00181533"/>
    <w:rsid w:val="001824C8"/>
    <w:rsid w:val="00182698"/>
    <w:rsid w:val="001864FD"/>
    <w:rsid w:val="00186554"/>
    <w:rsid w:val="00191A5D"/>
    <w:rsid w:val="001936A7"/>
    <w:rsid w:val="001943DD"/>
    <w:rsid w:val="001959C4"/>
    <w:rsid w:val="00196BAC"/>
    <w:rsid w:val="001A009A"/>
    <w:rsid w:val="001A0BF0"/>
    <w:rsid w:val="001A13F6"/>
    <w:rsid w:val="001A2D78"/>
    <w:rsid w:val="001A61C4"/>
    <w:rsid w:val="001A7249"/>
    <w:rsid w:val="001B1048"/>
    <w:rsid w:val="001B1EA0"/>
    <w:rsid w:val="001B385A"/>
    <w:rsid w:val="001B3904"/>
    <w:rsid w:val="001B3AEC"/>
    <w:rsid w:val="001B3E8D"/>
    <w:rsid w:val="001B5259"/>
    <w:rsid w:val="001B53B8"/>
    <w:rsid w:val="001B60D4"/>
    <w:rsid w:val="001B6F28"/>
    <w:rsid w:val="001C12DB"/>
    <w:rsid w:val="001C35DA"/>
    <w:rsid w:val="001C38BA"/>
    <w:rsid w:val="001C4F4F"/>
    <w:rsid w:val="001C6BA1"/>
    <w:rsid w:val="001C6F22"/>
    <w:rsid w:val="001D141C"/>
    <w:rsid w:val="001D2904"/>
    <w:rsid w:val="001D38E8"/>
    <w:rsid w:val="001D652D"/>
    <w:rsid w:val="001D693F"/>
    <w:rsid w:val="001D6EDF"/>
    <w:rsid w:val="001D6F9E"/>
    <w:rsid w:val="001E0814"/>
    <w:rsid w:val="001E15E2"/>
    <w:rsid w:val="001E38FB"/>
    <w:rsid w:val="001E4D3A"/>
    <w:rsid w:val="001E52C2"/>
    <w:rsid w:val="001E5743"/>
    <w:rsid w:val="001E6A27"/>
    <w:rsid w:val="001F0BE1"/>
    <w:rsid w:val="001F101A"/>
    <w:rsid w:val="001F24EF"/>
    <w:rsid w:val="001F56C7"/>
    <w:rsid w:val="00203039"/>
    <w:rsid w:val="002033C8"/>
    <w:rsid w:val="00203A42"/>
    <w:rsid w:val="00204B17"/>
    <w:rsid w:val="002069D2"/>
    <w:rsid w:val="002111E1"/>
    <w:rsid w:val="00211DA2"/>
    <w:rsid w:val="00213210"/>
    <w:rsid w:val="00213693"/>
    <w:rsid w:val="00215137"/>
    <w:rsid w:val="00215479"/>
    <w:rsid w:val="00215CCB"/>
    <w:rsid w:val="00216CF5"/>
    <w:rsid w:val="0022037B"/>
    <w:rsid w:val="00222C8D"/>
    <w:rsid w:val="002256A8"/>
    <w:rsid w:val="00225A61"/>
    <w:rsid w:val="00226D96"/>
    <w:rsid w:val="00230261"/>
    <w:rsid w:val="00230E6B"/>
    <w:rsid w:val="002320BC"/>
    <w:rsid w:val="00232B97"/>
    <w:rsid w:val="00233077"/>
    <w:rsid w:val="00233EF6"/>
    <w:rsid w:val="0023523A"/>
    <w:rsid w:val="0023757C"/>
    <w:rsid w:val="00237C47"/>
    <w:rsid w:val="002402E4"/>
    <w:rsid w:val="002421A0"/>
    <w:rsid w:val="00242B98"/>
    <w:rsid w:val="002445A1"/>
    <w:rsid w:val="00246FE6"/>
    <w:rsid w:val="002470E3"/>
    <w:rsid w:val="00251695"/>
    <w:rsid w:val="0025207D"/>
    <w:rsid w:val="002528F3"/>
    <w:rsid w:val="002535AE"/>
    <w:rsid w:val="00254DE9"/>
    <w:rsid w:val="00257A66"/>
    <w:rsid w:val="002602FC"/>
    <w:rsid w:val="002615D3"/>
    <w:rsid w:val="0026268A"/>
    <w:rsid w:val="00262845"/>
    <w:rsid w:val="00263335"/>
    <w:rsid w:val="00265941"/>
    <w:rsid w:val="0026619B"/>
    <w:rsid w:val="002672F1"/>
    <w:rsid w:val="00271414"/>
    <w:rsid w:val="00271922"/>
    <w:rsid w:val="00273412"/>
    <w:rsid w:val="0027373F"/>
    <w:rsid w:val="00274ACF"/>
    <w:rsid w:val="00277388"/>
    <w:rsid w:val="00277C8F"/>
    <w:rsid w:val="0028159B"/>
    <w:rsid w:val="00282671"/>
    <w:rsid w:val="00282861"/>
    <w:rsid w:val="002843E2"/>
    <w:rsid w:val="002876D5"/>
    <w:rsid w:val="00287BAA"/>
    <w:rsid w:val="0029180D"/>
    <w:rsid w:val="00293489"/>
    <w:rsid w:val="0029374E"/>
    <w:rsid w:val="0029387C"/>
    <w:rsid w:val="00295B30"/>
    <w:rsid w:val="00296F5E"/>
    <w:rsid w:val="00297A8D"/>
    <w:rsid w:val="002A30F0"/>
    <w:rsid w:val="002A38A4"/>
    <w:rsid w:val="002A6DF5"/>
    <w:rsid w:val="002B2858"/>
    <w:rsid w:val="002B50E6"/>
    <w:rsid w:val="002B6406"/>
    <w:rsid w:val="002B6809"/>
    <w:rsid w:val="002C0E56"/>
    <w:rsid w:val="002C3771"/>
    <w:rsid w:val="002C4231"/>
    <w:rsid w:val="002C44DD"/>
    <w:rsid w:val="002C5BAA"/>
    <w:rsid w:val="002C7080"/>
    <w:rsid w:val="002C76BF"/>
    <w:rsid w:val="002D00B0"/>
    <w:rsid w:val="002D2364"/>
    <w:rsid w:val="002D2E16"/>
    <w:rsid w:val="002D564D"/>
    <w:rsid w:val="002D6050"/>
    <w:rsid w:val="002D6E3E"/>
    <w:rsid w:val="002E1FDB"/>
    <w:rsid w:val="002E21D6"/>
    <w:rsid w:val="002E2CB7"/>
    <w:rsid w:val="002E45F0"/>
    <w:rsid w:val="002E7778"/>
    <w:rsid w:val="002F680D"/>
    <w:rsid w:val="003031EC"/>
    <w:rsid w:val="00304011"/>
    <w:rsid w:val="00304B3E"/>
    <w:rsid w:val="00304D97"/>
    <w:rsid w:val="0031180A"/>
    <w:rsid w:val="003122C7"/>
    <w:rsid w:val="0031246D"/>
    <w:rsid w:val="00313127"/>
    <w:rsid w:val="00313304"/>
    <w:rsid w:val="003155F4"/>
    <w:rsid w:val="003158EE"/>
    <w:rsid w:val="00320309"/>
    <w:rsid w:val="00320EE5"/>
    <w:rsid w:val="003213A1"/>
    <w:rsid w:val="00321D1E"/>
    <w:rsid w:val="00324FDC"/>
    <w:rsid w:val="0032530E"/>
    <w:rsid w:val="00325A61"/>
    <w:rsid w:val="00326976"/>
    <w:rsid w:val="00326B01"/>
    <w:rsid w:val="003279E4"/>
    <w:rsid w:val="00330274"/>
    <w:rsid w:val="003311D7"/>
    <w:rsid w:val="00332B8B"/>
    <w:rsid w:val="0033319B"/>
    <w:rsid w:val="0033521E"/>
    <w:rsid w:val="003364C7"/>
    <w:rsid w:val="00337CA2"/>
    <w:rsid w:val="003402FB"/>
    <w:rsid w:val="003404A4"/>
    <w:rsid w:val="003418E4"/>
    <w:rsid w:val="00343179"/>
    <w:rsid w:val="00345348"/>
    <w:rsid w:val="00346843"/>
    <w:rsid w:val="00347104"/>
    <w:rsid w:val="00347B06"/>
    <w:rsid w:val="00350852"/>
    <w:rsid w:val="0035096E"/>
    <w:rsid w:val="00350FC0"/>
    <w:rsid w:val="0035129C"/>
    <w:rsid w:val="0035219F"/>
    <w:rsid w:val="00355D01"/>
    <w:rsid w:val="003566B0"/>
    <w:rsid w:val="00360B81"/>
    <w:rsid w:val="00366283"/>
    <w:rsid w:val="0036777E"/>
    <w:rsid w:val="00367CFB"/>
    <w:rsid w:val="003701FA"/>
    <w:rsid w:val="003705C3"/>
    <w:rsid w:val="00370D6F"/>
    <w:rsid w:val="0037271A"/>
    <w:rsid w:val="00372A26"/>
    <w:rsid w:val="00372EC7"/>
    <w:rsid w:val="003733DE"/>
    <w:rsid w:val="0037484C"/>
    <w:rsid w:val="003749CD"/>
    <w:rsid w:val="00374A6C"/>
    <w:rsid w:val="0038045A"/>
    <w:rsid w:val="003816C8"/>
    <w:rsid w:val="00382718"/>
    <w:rsid w:val="00382B3B"/>
    <w:rsid w:val="00385ED2"/>
    <w:rsid w:val="003866D6"/>
    <w:rsid w:val="0038714A"/>
    <w:rsid w:val="00387DAF"/>
    <w:rsid w:val="00391F86"/>
    <w:rsid w:val="003923FB"/>
    <w:rsid w:val="003931C7"/>
    <w:rsid w:val="00393F00"/>
    <w:rsid w:val="003945C0"/>
    <w:rsid w:val="003A25A7"/>
    <w:rsid w:val="003A6B29"/>
    <w:rsid w:val="003A6EB9"/>
    <w:rsid w:val="003B21AD"/>
    <w:rsid w:val="003B28CC"/>
    <w:rsid w:val="003B499C"/>
    <w:rsid w:val="003B4EE0"/>
    <w:rsid w:val="003B52CE"/>
    <w:rsid w:val="003B535C"/>
    <w:rsid w:val="003B5F0C"/>
    <w:rsid w:val="003C2120"/>
    <w:rsid w:val="003C3754"/>
    <w:rsid w:val="003C47C0"/>
    <w:rsid w:val="003C4BB1"/>
    <w:rsid w:val="003C63A3"/>
    <w:rsid w:val="003D030E"/>
    <w:rsid w:val="003D040D"/>
    <w:rsid w:val="003D1F49"/>
    <w:rsid w:val="003D2061"/>
    <w:rsid w:val="003D3B4F"/>
    <w:rsid w:val="003D543B"/>
    <w:rsid w:val="003D5C33"/>
    <w:rsid w:val="003D6AE7"/>
    <w:rsid w:val="003D7E3D"/>
    <w:rsid w:val="003E02C5"/>
    <w:rsid w:val="003E1FE3"/>
    <w:rsid w:val="003E24F1"/>
    <w:rsid w:val="003E32A7"/>
    <w:rsid w:val="003E6102"/>
    <w:rsid w:val="003E74AE"/>
    <w:rsid w:val="003E78BA"/>
    <w:rsid w:val="003F1A33"/>
    <w:rsid w:val="003F2C94"/>
    <w:rsid w:val="003F3072"/>
    <w:rsid w:val="003F31E6"/>
    <w:rsid w:val="004004C3"/>
    <w:rsid w:val="00401057"/>
    <w:rsid w:val="0040207C"/>
    <w:rsid w:val="004024E4"/>
    <w:rsid w:val="004061B4"/>
    <w:rsid w:val="00406289"/>
    <w:rsid w:val="00406578"/>
    <w:rsid w:val="004074EF"/>
    <w:rsid w:val="004078CC"/>
    <w:rsid w:val="00407BF1"/>
    <w:rsid w:val="004102C3"/>
    <w:rsid w:val="004121C0"/>
    <w:rsid w:val="0041307C"/>
    <w:rsid w:val="00413699"/>
    <w:rsid w:val="00413BCF"/>
    <w:rsid w:val="004167B4"/>
    <w:rsid w:val="004167BC"/>
    <w:rsid w:val="00416D8E"/>
    <w:rsid w:val="0042032D"/>
    <w:rsid w:val="004225DC"/>
    <w:rsid w:val="00423A41"/>
    <w:rsid w:val="00425FBA"/>
    <w:rsid w:val="00427BA3"/>
    <w:rsid w:val="00427C7D"/>
    <w:rsid w:val="00430D7E"/>
    <w:rsid w:val="00432332"/>
    <w:rsid w:val="00432368"/>
    <w:rsid w:val="00433B04"/>
    <w:rsid w:val="00436F73"/>
    <w:rsid w:val="0043784D"/>
    <w:rsid w:val="00440256"/>
    <w:rsid w:val="00440E22"/>
    <w:rsid w:val="0044547D"/>
    <w:rsid w:val="00446F93"/>
    <w:rsid w:val="00447220"/>
    <w:rsid w:val="00451428"/>
    <w:rsid w:val="00451A74"/>
    <w:rsid w:val="004533A1"/>
    <w:rsid w:val="004552AB"/>
    <w:rsid w:val="004553FF"/>
    <w:rsid w:val="0045622C"/>
    <w:rsid w:val="004629C2"/>
    <w:rsid w:val="00464B51"/>
    <w:rsid w:val="00464FB1"/>
    <w:rsid w:val="00465B53"/>
    <w:rsid w:val="00466320"/>
    <w:rsid w:val="00467185"/>
    <w:rsid w:val="00467736"/>
    <w:rsid w:val="0047050C"/>
    <w:rsid w:val="00472272"/>
    <w:rsid w:val="00472A45"/>
    <w:rsid w:val="00473540"/>
    <w:rsid w:val="00473930"/>
    <w:rsid w:val="00474D25"/>
    <w:rsid w:val="004750DB"/>
    <w:rsid w:val="004750FB"/>
    <w:rsid w:val="0047649C"/>
    <w:rsid w:val="00480F21"/>
    <w:rsid w:val="0048108E"/>
    <w:rsid w:val="00481389"/>
    <w:rsid w:val="004821BA"/>
    <w:rsid w:val="0048537F"/>
    <w:rsid w:val="004874E5"/>
    <w:rsid w:val="00487885"/>
    <w:rsid w:val="004909C3"/>
    <w:rsid w:val="00490A65"/>
    <w:rsid w:val="0049116C"/>
    <w:rsid w:val="00491968"/>
    <w:rsid w:val="004930C9"/>
    <w:rsid w:val="00493EAC"/>
    <w:rsid w:val="00493F62"/>
    <w:rsid w:val="00494832"/>
    <w:rsid w:val="00494C89"/>
    <w:rsid w:val="00495282"/>
    <w:rsid w:val="004957C2"/>
    <w:rsid w:val="00495AF1"/>
    <w:rsid w:val="00497A89"/>
    <w:rsid w:val="004A494A"/>
    <w:rsid w:val="004A4CED"/>
    <w:rsid w:val="004A4D74"/>
    <w:rsid w:val="004A5DC5"/>
    <w:rsid w:val="004A6BE6"/>
    <w:rsid w:val="004B047F"/>
    <w:rsid w:val="004B0828"/>
    <w:rsid w:val="004B3304"/>
    <w:rsid w:val="004B3DF1"/>
    <w:rsid w:val="004B4BC0"/>
    <w:rsid w:val="004B5555"/>
    <w:rsid w:val="004C011C"/>
    <w:rsid w:val="004C0484"/>
    <w:rsid w:val="004C259B"/>
    <w:rsid w:val="004C777E"/>
    <w:rsid w:val="004D0605"/>
    <w:rsid w:val="004D0C54"/>
    <w:rsid w:val="004D16A4"/>
    <w:rsid w:val="004D5E19"/>
    <w:rsid w:val="004E3E03"/>
    <w:rsid w:val="004E6682"/>
    <w:rsid w:val="004E6D8A"/>
    <w:rsid w:val="004F0411"/>
    <w:rsid w:val="004F10C1"/>
    <w:rsid w:val="004F15EF"/>
    <w:rsid w:val="004F22FE"/>
    <w:rsid w:val="004F5565"/>
    <w:rsid w:val="004F774D"/>
    <w:rsid w:val="005002FC"/>
    <w:rsid w:val="005013B0"/>
    <w:rsid w:val="005015E4"/>
    <w:rsid w:val="005017A6"/>
    <w:rsid w:val="0050291D"/>
    <w:rsid w:val="005064CD"/>
    <w:rsid w:val="00506C00"/>
    <w:rsid w:val="0050783B"/>
    <w:rsid w:val="00511016"/>
    <w:rsid w:val="005146FC"/>
    <w:rsid w:val="00514D8C"/>
    <w:rsid w:val="005159B3"/>
    <w:rsid w:val="00516EEB"/>
    <w:rsid w:val="00522C03"/>
    <w:rsid w:val="00523110"/>
    <w:rsid w:val="00525EA4"/>
    <w:rsid w:val="00526448"/>
    <w:rsid w:val="00526E28"/>
    <w:rsid w:val="005276B7"/>
    <w:rsid w:val="0052791F"/>
    <w:rsid w:val="00532CFF"/>
    <w:rsid w:val="00534D3D"/>
    <w:rsid w:val="00536880"/>
    <w:rsid w:val="0053759C"/>
    <w:rsid w:val="00537CEC"/>
    <w:rsid w:val="005406EA"/>
    <w:rsid w:val="00540AD0"/>
    <w:rsid w:val="0054357A"/>
    <w:rsid w:val="00543A76"/>
    <w:rsid w:val="00547738"/>
    <w:rsid w:val="005522F3"/>
    <w:rsid w:val="005523D1"/>
    <w:rsid w:val="0055401F"/>
    <w:rsid w:val="00554A1D"/>
    <w:rsid w:val="0055532E"/>
    <w:rsid w:val="00555BC3"/>
    <w:rsid w:val="00557C8E"/>
    <w:rsid w:val="005613E4"/>
    <w:rsid w:val="00561B2B"/>
    <w:rsid w:val="0056357E"/>
    <w:rsid w:val="00564952"/>
    <w:rsid w:val="0056645F"/>
    <w:rsid w:val="00571AB1"/>
    <w:rsid w:val="0057220B"/>
    <w:rsid w:val="00573797"/>
    <w:rsid w:val="00577E1C"/>
    <w:rsid w:val="00580DB1"/>
    <w:rsid w:val="005814AC"/>
    <w:rsid w:val="00584676"/>
    <w:rsid w:val="00584923"/>
    <w:rsid w:val="005854B7"/>
    <w:rsid w:val="00585708"/>
    <w:rsid w:val="00587AB1"/>
    <w:rsid w:val="0059070B"/>
    <w:rsid w:val="0059283C"/>
    <w:rsid w:val="00595082"/>
    <w:rsid w:val="00596824"/>
    <w:rsid w:val="005A0D95"/>
    <w:rsid w:val="005A224B"/>
    <w:rsid w:val="005A2741"/>
    <w:rsid w:val="005A49C3"/>
    <w:rsid w:val="005A5EAE"/>
    <w:rsid w:val="005A68E9"/>
    <w:rsid w:val="005B00E5"/>
    <w:rsid w:val="005B1225"/>
    <w:rsid w:val="005B17D8"/>
    <w:rsid w:val="005B1A55"/>
    <w:rsid w:val="005B1D82"/>
    <w:rsid w:val="005B4077"/>
    <w:rsid w:val="005B65E5"/>
    <w:rsid w:val="005C28B0"/>
    <w:rsid w:val="005C2F01"/>
    <w:rsid w:val="005C5F3C"/>
    <w:rsid w:val="005D01BE"/>
    <w:rsid w:val="005D1177"/>
    <w:rsid w:val="005D1703"/>
    <w:rsid w:val="005D1D13"/>
    <w:rsid w:val="005D1E23"/>
    <w:rsid w:val="005D254A"/>
    <w:rsid w:val="005D5460"/>
    <w:rsid w:val="005E08CD"/>
    <w:rsid w:val="005E37E8"/>
    <w:rsid w:val="005E3B81"/>
    <w:rsid w:val="005E74C5"/>
    <w:rsid w:val="005F219D"/>
    <w:rsid w:val="005F2437"/>
    <w:rsid w:val="005F318A"/>
    <w:rsid w:val="005F76F4"/>
    <w:rsid w:val="005F7710"/>
    <w:rsid w:val="006004F7"/>
    <w:rsid w:val="00603261"/>
    <w:rsid w:val="00604B75"/>
    <w:rsid w:val="0060610B"/>
    <w:rsid w:val="00607597"/>
    <w:rsid w:val="00610F93"/>
    <w:rsid w:val="006127CC"/>
    <w:rsid w:val="00612E7E"/>
    <w:rsid w:val="00614661"/>
    <w:rsid w:val="006176AC"/>
    <w:rsid w:val="0062256D"/>
    <w:rsid w:val="006243C6"/>
    <w:rsid w:val="006273BC"/>
    <w:rsid w:val="006274FF"/>
    <w:rsid w:val="00632009"/>
    <w:rsid w:val="00632D70"/>
    <w:rsid w:val="00633CF1"/>
    <w:rsid w:val="00635A6C"/>
    <w:rsid w:val="00637091"/>
    <w:rsid w:val="00642839"/>
    <w:rsid w:val="006457F8"/>
    <w:rsid w:val="00645CCB"/>
    <w:rsid w:val="0064700E"/>
    <w:rsid w:val="006472A3"/>
    <w:rsid w:val="006474E0"/>
    <w:rsid w:val="006478CB"/>
    <w:rsid w:val="00650B88"/>
    <w:rsid w:val="00650E2C"/>
    <w:rsid w:val="0065263E"/>
    <w:rsid w:val="00652C58"/>
    <w:rsid w:val="006530EF"/>
    <w:rsid w:val="006554DD"/>
    <w:rsid w:val="006557EC"/>
    <w:rsid w:val="00660951"/>
    <w:rsid w:val="006636E2"/>
    <w:rsid w:val="00664C4E"/>
    <w:rsid w:val="00666273"/>
    <w:rsid w:val="00667FA9"/>
    <w:rsid w:val="0067233D"/>
    <w:rsid w:val="00672B2E"/>
    <w:rsid w:val="006745AE"/>
    <w:rsid w:val="00676870"/>
    <w:rsid w:val="00676AF3"/>
    <w:rsid w:val="006771AC"/>
    <w:rsid w:val="00677895"/>
    <w:rsid w:val="00677BEF"/>
    <w:rsid w:val="006814A3"/>
    <w:rsid w:val="00682AFC"/>
    <w:rsid w:val="00683344"/>
    <w:rsid w:val="0068479D"/>
    <w:rsid w:val="00684FC9"/>
    <w:rsid w:val="0069072B"/>
    <w:rsid w:val="0069174B"/>
    <w:rsid w:val="00693340"/>
    <w:rsid w:val="0069546E"/>
    <w:rsid w:val="006A04C7"/>
    <w:rsid w:val="006A4287"/>
    <w:rsid w:val="006A4367"/>
    <w:rsid w:val="006B05E3"/>
    <w:rsid w:val="006B09BC"/>
    <w:rsid w:val="006B12A5"/>
    <w:rsid w:val="006B2ACA"/>
    <w:rsid w:val="006B5EDF"/>
    <w:rsid w:val="006B6D5D"/>
    <w:rsid w:val="006B7B5A"/>
    <w:rsid w:val="006B7D61"/>
    <w:rsid w:val="006C0801"/>
    <w:rsid w:val="006C0C2C"/>
    <w:rsid w:val="006C1EAA"/>
    <w:rsid w:val="006C216F"/>
    <w:rsid w:val="006C45D4"/>
    <w:rsid w:val="006C570F"/>
    <w:rsid w:val="006C6C13"/>
    <w:rsid w:val="006D11BD"/>
    <w:rsid w:val="006D2042"/>
    <w:rsid w:val="006D66E3"/>
    <w:rsid w:val="006D6B1C"/>
    <w:rsid w:val="006D75BA"/>
    <w:rsid w:val="006D7855"/>
    <w:rsid w:val="006E010C"/>
    <w:rsid w:val="006E1003"/>
    <w:rsid w:val="006E16BF"/>
    <w:rsid w:val="006E18F0"/>
    <w:rsid w:val="006E2C89"/>
    <w:rsid w:val="006E38AF"/>
    <w:rsid w:val="006E4F93"/>
    <w:rsid w:val="006E5016"/>
    <w:rsid w:val="006E7F4D"/>
    <w:rsid w:val="006F0EA4"/>
    <w:rsid w:val="006F10FE"/>
    <w:rsid w:val="006F1174"/>
    <w:rsid w:val="006F5465"/>
    <w:rsid w:val="00700135"/>
    <w:rsid w:val="0070212F"/>
    <w:rsid w:val="007023AB"/>
    <w:rsid w:val="007034D5"/>
    <w:rsid w:val="00704C40"/>
    <w:rsid w:val="00705180"/>
    <w:rsid w:val="00705D90"/>
    <w:rsid w:val="00706917"/>
    <w:rsid w:val="00710A39"/>
    <w:rsid w:val="00711397"/>
    <w:rsid w:val="00711605"/>
    <w:rsid w:val="00711DF6"/>
    <w:rsid w:val="00713211"/>
    <w:rsid w:val="00716FBC"/>
    <w:rsid w:val="00717090"/>
    <w:rsid w:val="00720739"/>
    <w:rsid w:val="0072253E"/>
    <w:rsid w:val="00723E1F"/>
    <w:rsid w:val="0072443D"/>
    <w:rsid w:val="007247E5"/>
    <w:rsid w:val="007248B7"/>
    <w:rsid w:val="007254CA"/>
    <w:rsid w:val="007267D2"/>
    <w:rsid w:val="00730CF8"/>
    <w:rsid w:val="00731A90"/>
    <w:rsid w:val="00731C07"/>
    <w:rsid w:val="00732608"/>
    <w:rsid w:val="00733251"/>
    <w:rsid w:val="0073375B"/>
    <w:rsid w:val="00734083"/>
    <w:rsid w:val="007347E7"/>
    <w:rsid w:val="007354C1"/>
    <w:rsid w:val="00736DCA"/>
    <w:rsid w:val="00740A69"/>
    <w:rsid w:val="00740BDB"/>
    <w:rsid w:val="00740E4B"/>
    <w:rsid w:val="00745C47"/>
    <w:rsid w:val="00745E49"/>
    <w:rsid w:val="0075003D"/>
    <w:rsid w:val="00751C98"/>
    <w:rsid w:val="00751D97"/>
    <w:rsid w:val="00752C55"/>
    <w:rsid w:val="00753608"/>
    <w:rsid w:val="007562D4"/>
    <w:rsid w:val="007573FA"/>
    <w:rsid w:val="00757EF9"/>
    <w:rsid w:val="00761DBF"/>
    <w:rsid w:val="00761FCF"/>
    <w:rsid w:val="007653F2"/>
    <w:rsid w:val="00765503"/>
    <w:rsid w:val="00766862"/>
    <w:rsid w:val="00766C93"/>
    <w:rsid w:val="007672CC"/>
    <w:rsid w:val="00767B7E"/>
    <w:rsid w:val="007705E9"/>
    <w:rsid w:val="00771D7D"/>
    <w:rsid w:val="007727C4"/>
    <w:rsid w:val="007745B7"/>
    <w:rsid w:val="007750C8"/>
    <w:rsid w:val="00776538"/>
    <w:rsid w:val="0077714E"/>
    <w:rsid w:val="007802BE"/>
    <w:rsid w:val="00780EEF"/>
    <w:rsid w:val="0078134C"/>
    <w:rsid w:val="00781C47"/>
    <w:rsid w:val="00782189"/>
    <w:rsid w:val="007837C7"/>
    <w:rsid w:val="00784B44"/>
    <w:rsid w:val="00785465"/>
    <w:rsid w:val="00787656"/>
    <w:rsid w:val="00790C7F"/>
    <w:rsid w:val="00791767"/>
    <w:rsid w:val="0079268A"/>
    <w:rsid w:val="00794859"/>
    <w:rsid w:val="00797C88"/>
    <w:rsid w:val="007A0EF1"/>
    <w:rsid w:val="007A1013"/>
    <w:rsid w:val="007A235B"/>
    <w:rsid w:val="007A4CA9"/>
    <w:rsid w:val="007A60B4"/>
    <w:rsid w:val="007A7D19"/>
    <w:rsid w:val="007A7EC2"/>
    <w:rsid w:val="007B042D"/>
    <w:rsid w:val="007B05BB"/>
    <w:rsid w:val="007B3DEA"/>
    <w:rsid w:val="007B5566"/>
    <w:rsid w:val="007B6E0A"/>
    <w:rsid w:val="007B764C"/>
    <w:rsid w:val="007C118A"/>
    <w:rsid w:val="007C2007"/>
    <w:rsid w:val="007C636F"/>
    <w:rsid w:val="007C6C73"/>
    <w:rsid w:val="007C7899"/>
    <w:rsid w:val="007D01E4"/>
    <w:rsid w:val="007D0FC7"/>
    <w:rsid w:val="007D1698"/>
    <w:rsid w:val="007D16C2"/>
    <w:rsid w:val="007D21F7"/>
    <w:rsid w:val="007D39EB"/>
    <w:rsid w:val="007D4512"/>
    <w:rsid w:val="007E7319"/>
    <w:rsid w:val="007E74E1"/>
    <w:rsid w:val="007E77A8"/>
    <w:rsid w:val="007F24BF"/>
    <w:rsid w:val="007F491C"/>
    <w:rsid w:val="007F613E"/>
    <w:rsid w:val="00800D07"/>
    <w:rsid w:val="008025F3"/>
    <w:rsid w:val="00803BF8"/>
    <w:rsid w:val="00804D3D"/>
    <w:rsid w:val="00805C29"/>
    <w:rsid w:val="008061C9"/>
    <w:rsid w:val="008066D8"/>
    <w:rsid w:val="008074BB"/>
    <w:rsid w:val="00811A18"/>
    <w:rsid w:val="008121AF"/>
    <w:rsid w:val="00812E18"/>
    <w:rsid w:val="00813711"/>
    <w:rsid w:val="008179B6"/>
    <w:rsid w:val="00821E64"/>
    <w:rsid w:val="00821EDD"/>
    <w:rsid w:val="008223E9"/>
    <w:rsid w:val="008253C4"/>
    <w:rsid w:val="008263C2"/>
    <w:rsid w:val="008307DB"/>
    <w:rsid w:val="00831A7E"/>
    <w:rsid w:val="00833398"/>
    <w:rsid w:val="00835D9D"/>
    <w:rsid w:val="00835FC9"/>
    <w:rsid w:val="008368F8"/>
    <w:rsid w:val="008370E3"/>
    <w:rsid w:val="008418FA"/>
    <w:rsid w:val="00841AB7"/>
    <w:rsid w:val="00842959"/>
    <w:rsid w:val="00843390"/>
    <w:rsid w:val="0084645A"/>
    <w:rsid w:val="00847E3D"/>
    <w:rsid w:val="0085235A"/>
    <w:rsid w:val="00852F69"/>
    <w:rsid w:val="008533E3"/>
    <w:rsid w:val="00853F8F"/>
    <w:rsid w:val="00854138"/>
    <w:rsid w:val="00854410"/>
    <w:rsid w:val="008544DF"/>
    <w:rsid w:val="008566A5"/>
    <w:rsid w:val="008566F8"/>
    <w:rsid w:val="008602B6"/>
    <w:rsid w:val="00860AAD"/>
    <w:rsid w:val="00861AA6"/>
    <w:rsid w:val="00862313"/>
    <w:rsid w:val="008708F3"/>
    <w:rsid w:val="00871354"/>
    <w:rsid w:val="00873611"/>
    <w:rsid w:val="00873C8F"/>
    <w:rsid w:val="008745FE"/>
    <w:rsid w:val="00874FB3"/>
    <w:rsid w:val="00876012"/>
    <w:rsid w:val="00877F7C"/>
    <w:rsid w:val="00880BE3"/>
    <w:rsid w:val="00881359"/>
    <w:rsid w:val="00882093"/>
    <w:rsid w:val="00882588"/>
    <w:rsid w:val="00884ADE"/>
    <w:rsid w:val="008856CF"/>
    <w:rsid w:val="00885864"/>
    <w:rsid w:val="00887014"/>
    <w:rsid w:val="008879BC"/>
    <w:rsid w:val="00890A1D"/>
    <w:rsid w:val="00892792"/>
    <w:rsid w:val="0089383B"/>
    <w:rsid w:val="00893E2B"/>
    <w:rsid w:val="00894323"/>
    <w:rsid w:val="0089534B"/>
    <w:rsid w:val="0089616F"/>
    <w:rsid w:val="008A0232"/>
    <w:rsid w:val="008A5FEA"/>
    <w:rsid w:val="008A6E73"/>
    <w:rsid w:val="008B0470"/>
    <w:rsid w:val="008B05E7"/>
    <w:rsid w:val="008B06C5"/>
    <w:rsid w:val="008B164E"/>
    <w:rsid w:val="008B4923"/>
    <w:rsid w:val="008B4F06"/>
    <w:rsid w:val="008B502A"/>
    <w:rsid w:val="008B57D8"/>
    <w:rsid w:val="008B65CF"/>
    <w:rsid w:val="008B7A65"/>
    <w:rsid w:val="008C1219"/>
    <w:rsid w:val="008C123E"/>
    <w:rsid w:val="008C137D"/>
    <w:rsid w:val="008C22DD"/>
    <w:rsid w:val="008C3DFD"/>
    <w:rsid w:val="008C3E28"/>
    <w:rsid w:val="008C3ED0"/>
    <w:rsid w:val="008C4203"/>
    <w:rsid w:val="008C5DA5"/>
    <w:rsid w:val="008C5E94"/>
    <w:rsid w:val="008C5EFF"/>
    <w:rsid w:val="008D165E"/>
    <w:rsid w:val="008D196A"/>
    <w:rsid w:val="008D27BC"/>
    <w:rsid w:val="008D551E"/>
    <w:rsid w:val="008E3DBA"/>
    <w:rsid w:val="008E3EF2"/>
    <w:rsid w:val="008E51C9"/>
    <w:rsid w:val="008E5BEB"/>
    <w:rsid w:val="008E6306"/>
    <w:rsid w:val="008E7639"/>
    <w:rsid w:val="008F3F6A"/>
    <w:rsid w:val="008F6355"/>
    <w:rsid w:val="008F68F7"/>
    <w:rsid w:val="009005A6"/>
    <w:rsid w:val="009006CF"/>
    <w:rsid w:val="00900C71"/>
    <w:rsid w:val="00902A1C"/>
    <w:rsid w:val="009037B6"/>
    <w:rsid w:val="009063F3"/>
    <w:rsid w:val="00906CBE"/>
    <w:rsid w:val="00910024"/>
    <w:rsid w:val="00910384"/>
    <w:rsid w:val="00913C3D"/>
    <w:rsid w:val="00914B0C"/>
    <w:rsid w:val="0091643D"/>
    <w:rsid w:val="00916E33"/>
    <w:rsid w:val="009175A6"/>
    <w:rsid w:val="009205BC"/>
    <w:rsid w:val="0092093B"/>
    <w:rsid w:val="00930669"/>
    <w:rsid w:val="0093214E"/>
    <w:rsid w:val="00932C33"/>
    <w:rsid w:val="0093316C"/>
    <w:rsid w:val="009334B6"/>
    <w:rsid w:val="00937C63"/>
    <w:rsid w:val="009401B7"/>
    <w:rsid w:val="00941776"/>
    <w:rsid w:val="009427A1"/>
    <w:rsid w:val="00942FFE"/>
    <w:rsid w:val="00943AF7"/>
    <w:rsid w:val="009551E0"/>
    <w:rsid w:val="00955DC1"/>
    <w:rsid w:val="0095654E"/>
    <w:rsid w:val="00956F3C"/>
    <w:rsid w:val="0096054C"/>
    <w:rsid w:val="00960CFB"/>
    <w:rsid w:val="00970678"/>
    <w:rsid w:val="00971C34"/>
    <w:rsid w:val="00972488"/>
    <w:rsid w:val="009726D0"/>
    <w:rsid w:val="00973B23"/>
    <w:rsid w:val="0097421D"/>
    <w:rsid w:val="00976117"/>
    <w:rsid w:val="00976A23"/>
    <w:rsid w:val="0097749C"/>
    <w:rsid w:val="009800BC"/>
    <w:rsid w:val="00980575"/>
    <w:rsid w:val="009816F6"/>
    <w:rsid w:val="009843BA"/>
    <w:rsid w:val="0098456D"/>
    <w:rsid w:val="009900F0"/>
    <w:rsid w:val="00990B9B"/>
    <w:rsid w:val="00991370"/>
    <w:rsid w:val="00991769"/>
    <w:rsid w:val="00991ACA"/>
    <w:rsid w:val="009928B5"/>
    <w:rsid w:val="00993236"/>
    <w:rsid w:val="00993D8C"/>
    <w:rsid w:val="00994E3D"/>
    <w:rsid w:val="0099651C"/>
    <w:rsid w:val="009A297E"/>
    <w:rsid w:val="009A6127"/>
    <w:rsid w:val="009A706D"/>
    <w:rsid w:val="009B005D"/>
    <w:rsid w:val="009B0CC1"/>
    <w:rsid w:val="009B2C7D"/>
    <w:rsid w:val="009B57F3"/>
    <w:rsid w:val="009B69F0"/>
    <w:rsid w:val="009B713C"/>
    <w:rsid w:val="009C0F18"/>
    <w:rsid w:val="009C12C6"/>
    <w:rsid w:val="009C19D4"/>
    <w:rsid w:val="009C2555"/>
    <w:rsid w:val="009C2858"/>
    <w:rsid w:val="009C2DA6"/>
    <w:rsid w:val="009C3F82"/>
    <w:rsid w:val="009C5B4F"/>
    <w:rsid w:val="009C705A"/>
    <w:rsid w:val="009C7778"/>
    <w:rsid w:val="009C7EE6"/>
    <w:rsid w:val="009C7F9D"/>
    <w:rsid w:val="009D06AE"/>
    <w:rsid w:val="009D09E2"/>
    <w:rsid w:val="009D1E42"/>
    <w:rsid w:val="009D2205"/>
    <w:rsid w:val="009D282B"/>
    <w:rsid w:val="009D5C90"/>
    <w:rsid w:val="009D7148"/>
    <w:rsid w:val="009E02FD"/>
    <w:rsid w:val="009E2A18"/>
    <w:rsid w:val="009E34FA"/>
    <w:rsid w:val="009E4C74"/>
    <w:rsid w:val="009E56CC"/>
    <w:rsid w:val="009E59F1"/>
    <w:rsid w:val="009E62B6"/>
    <w:rsid w:val="009F06C4"/>
    <w:rsid w:val="009F0A1A"/>
    <w:rsid w:val="009F0EA5"/>
    <w:rsid w:val="009F26CA"/>
    <w:rsid w:val="009F35DA"/>
    <w:rsid w:val="009F3C0D"/>
    <w:rsid w:val="009F4034"/>
    <w:rsid w:val="009F43D0"/>
    <w:rsid w:val="00A000F0"/>
    <w:rsid w:val="00A00568"/>
    <w:rsid w:val="00A00884"/>
    <w:rsid w:val="00A00EEB"/>
    <w:rsid w:val="00A020CE"/>
    <w:rsid w:val="00A02F62"/>
    <w:rsid w:val="00A02FA3"/>
    <w:rsid w:val="00A030C3"/>
    <w:rsid w:val="00A04803"/>
    <w:rsid w:val="00A05387"/>
    <w:rsid w:val="00A06EBF"/>
    <w:rsid w:val="00A07C49"/>
    <w:rsid w:val="00A07F5F"/>
    <w:rsid w:val="00A10147"/>
    <w:rsid w:val="00A10EDE"/>
    <w:rsid w:val="00A11331"/>
    <w:rsid w:val="00A12348"/>
    <w:rsid w:val="00A131E6"/>
    <w:rsid w:val="00A13843"/>
    <w:rsid w:val="00A146A5"/>
    <w:rsid w:val="00A1552C"/>
    <w:rsid w:val="00A17312"/>
    <w:rsid w:val="00A17466"/>
    <w:rsid w:val="00A204B3"/>
    <w:rsid w:val="00A20576"/>
    <w:rsid w:val="00A21593"/>
    <w:rsid w:val="00A221F7"/>
    <w:rsid w:val="00A2227F"/>
    <w:rsid w:val="00A22C21"/>
    <w:rsid w:val="00A23412"/>
    <w:rsid w:val="00A24AFA"/>
    <w:rsid w:val="00A25CA2"/>
    <w:rsid w:val="00A2604E"/>
    <w:rsid w:val="00A26319"/>
    <w:rsid w:val="00A305B5"/>
    <w:rsid w:val="00A316D7"/>
    <w:rsid w:val="00A31CCE"/>
    <w:rsid w:val="00A33C95"/>
    <w:rsid w:val="00A34FF3"/>
    <w:rsid w:val="00A35351"/>
    <w:rsid w:val="00A361C7"/>
    <w:rsid w:val="00A36723"/>
    <w:rsid w:val="00A43140"/>
    <w:rsid w:val="00A44C7B"/>
    <w:rsid w:val="00A46DF5"/>
    <w:rsid w:val="00A5149A"/>
    <w:rsid w:val="00A53650"/>
    <w:rsid w:val="00A53E51"/>
    <w:rsid w:val="00A56F51"/>
    <w:rsid w:val="00A57183"/>
    <w:rsid w:val="00A60693"/>
    <w:rsid w:val="00A6196D"/>
    <w:rsid w:val="00A619C0"/>
    <w:rsid w:val="00A61ADF"/>
    <w:rsid w:val="00A62012"/>
    <w:rsid w:val="00A624CB"/>
    <w:rsid w:val="00A62AC0"/>
    <w:rsid w:val="00A63F68"/>
    <w:rsid w:val="00A72A9C"/>
    <w:rsid w:val="00A74FE6"/>
    <w:rsid w:val="00A75118"/>
    <w:rsid w:val="00A761A1"/>
    <w:rsid w:val="00A76BD2"/>
    <w:rsid w:val="00A8267D"/>
    <w:rsid w:val="00A82E14"/>
    <w:rsid w:val="00A85862"/>
    <w:rsid w:val="00A85F13"/>
    <w:rsid w:val="00A8688E"/>
    <w:rsid w:val="00A86CFE"/>
    <w:rsid w:val="00A8722B"/>
    <w:rsid w:val="00A901E9"/>
    <w:rsid w:val="00A917B6"/>
    <w:rsid w:val="00A91831"/>
    <w:rsid w:val="00A91B3B"/>
    <w:rsid w:val="00A93B4F"/>
    <w:rsid w:val="00A94F7A"/>
    <w:rsid w:val="00A95D3B"/>
    <w:rsid w:val="00A96B0F"/>
    <w:rsid w:val="00A97113"/>
    <w:rsid w:val="00A97341"/>
    <w:rsid w:val="00AA0081"/>
    <w:rsid w:val="00AA05D6"/>
    <w:rsid w:val="00AA4E4D"/>
    <w:rsid w:val="00AA5E38"/>
    <w:rsid w:val="00AB09ED"/>
    <w:rsid w:val="00AB0ACE"/>
    <w:rsid w:val="00AB3DC0"/>
    <w:rsid w:val="00AB4CBB"/>
    <w:rsid w:val="00AC0FDF"/>
    <w:rsid w:val="00AC125E"/>
    <w:rsid w:val="00AC3E43"/>
    <w:rsid w:val="00AC45DF"/>
    <w:rsid w:val="00AC474D"/>
    <w:rsid w:val="00AC4DFD"/>
    <w:rsid w:val="00AC4F47"/>
    <w:rsid w:val="00AC5663"/>
    <w:rsid w:val="00AC58FD"/>
    <w:rsid w:val="00AD0F6D"/>
    <w:rsid w:val="00AD1156"/>
    <w:rsid w:val="00AD1166"/>
    <w:rsid w:val="00AD19D2"/>
    <w:rsid w:val="00AD1A96"/>
    <w:rsid w:val="00AD1CAD"/>
    <w:rsid w:val="00AD235A"/>
    <w:rsid w:val="00AD3042"/>
    <w:rsid w:val="00AD4A9A"/>
    <w:rsid w:val="00AD793A"/>
    <w:rsid w:val="00AE0120"/>
    <w:rsid w:val="00AE0622"/>
    <w:rsid w:val="00AE0725"/>
    <w:rsid w:val="00AE3038"/>
    <w:rsid w:val="00AE3D4A"/>
    <w:rsid w:val="00AE5956"/>
    <w:rsid w:val="00AE619F"/>
    <w:rsid w:val="00AE7A88"/>
    <w:rsid w:val="00AF060F"/>
    <w:rsid w:val="00AF13D2"/>
    <w:rsid w:val="00AF2A56"/>
    <w:rsid w:val="00AF45B0"/>
    <w:rsid w:val="00AF51D1"/>
    <w:rsid w:val="00AF6321"/>
    <w:rsid w:val="00AF63AB"/>
    <w:rsid w:val="00B00988"/>
    <w:rsid w:val="00B01784"/>
    <w:rsid w:val="00B0388B"/>
    <w:rsid w:val="00B03BEE"/>
    <w:rsid w:val="00B0517E"/>
    <w:rsid w:val="00B05CEF"/>
    <w:rsid w:val="00B11314"/>
    <w:rsid w:val="00B113E3"/>
    <w:rsid w:val="00B1156A"/>
    <w:rsid w:val="00B138E3"/>
    <w:rsid w:val="00B13FB5"/>
    <w:rsid w:val="00B14898"/>
    <w:rsid w:val="00B178FA"/>
    <w:rsid w:val="00B17D8E"/>
    <w:rsid w:val="00B207C3"/>
    <w:rsid w:val="00B21443"/>
    <w:rsid w:val="00B21938"/>
    <w:rsid w:val="00B22468"/>
    <w:rsid w:val="00B229FD"/>
    <w:rsid w:val="00B23267"/>
    <w:rsid w:val="00B23906"/>
    <w:rsid w:val="00B23F96"/>
    <w:rsid w:val="00B24A7A"/>
    <w:rsid w:val="00B257BF"/>
    <w:rsid w:val="00B27149"/>
    <w:rsid w:val="00B30AB2"/>
    <w:rsid w:val="00B3279A"/>
    <w:rsid w:val="00B34BB7"/>
    <w:rsid w:val="00B35B4D"/>
    <w:rsid w:val="00B362F0"/>
    <w:rsid w:val="00B36652"/>
    <w:rsid w:val="00B425AB"/>
    <w:rsid w:val="00B42B94"/>
    <w:rsid w:val="00B43417"/>
    <w:rsid w:val="00B45279"/>
    <w:rsid w:val="00B47090"/>
    <w:rsid w:val="00B52017"/>
    <w:rsid w:val="00B532D1"/>
    <w:rsid w:val="00B549F8"/>
    <w:rsid w:val="00B57925"/>
    <w:rsid w:val="00B601BB"/>
    <w:rsid w:val="00B602A5"/>
    <w:rsid w:val="00B61E3E"/>
    <w:rsid w:val="00B6432A"/>
    <w:rsid w:val="00B67A79"/>
    <w:rsid w:val="00B70227"/>
    <w:rsid w:val="00B70852"/>
    <w:rsid w:val="00B722AE"/>
    <w:rsid w:val="00B72335"/>
    <w:rsid w:val="00B72D62"/>
    <w:rsid w:val="00B767AF"/>
    <w:rsid w:val="00B77926"/>
    <w:rsid w:val="00B77963"/>
    <w:rsid w:val="00B77D1E"/>
    <w:rsid w:val="00B80511"/>
    <w:rsid w:val="00B80798"/>
    <w:rsid w:val="00B80876"/>
    <w:rsid w:val="00B82C3C"/>
    <w:rsid w:val="00B82DE6"/>
    <w:rsid w:val="00B831CD"/>
    <w:rsid w:val="00B846F6"/>
    <w:rsid w:val="00B85329"/>
    <w:rsid w:val="00B85446"/>
    <w:rsid w:val="00B8701A"/>
    <w:rsid w:val="00B91B73"/>
    <w:rsid w:val="00B91B9D"/>
    <w:rsid w:val="00B965B5"/>
    <w:rsid w:val="00B973E8"/>
    <w:rsid w:val="00B97BCF"/>
    <w:rsid w:val="00BA1B71"/>
    <w:rsid w:val="00BA3176"/>
    <w:rsid w:val="00BA5E20"/>
    <w:rsid w:val="00BA607C"/>
    <w:rsid w:val="00BA60E5"/>
    <w:rsid w:val="00BA656F"/>
    <w:rsid w:val="00BA6734"/>
    <w:rsid w:val="00BB3E2A"/>
    <w:rsid w:val="00BB48A7"/>
    <w:rsid w:val="00BB6A47"/>
    <w:rsid w:val="00BB7121"/>
    <w:rsid w:val="00BC0479"/>
    <w:rsid w:val="00BC1651"/>
    <w:rsid w:val="00BC16F5"/>
    <w:rsid w:val="00BC18FF"/>
    <w:rsid w:val="00BC287D"/>
    <w:rsid w:val="00BC2A38"/>
    <w:rsid w:val="00BC4315"/>
    <w:rsid w:val="00BC46EB"/>
    <w:rsid w:val="00BC57FE"/>
    <w:rsid w:val="00BC643B"/>
    <w:rsid w:val="00BD0246"/>
    <w:rsid w:val="00BD2A41"/>
    <w:rsid w:val="00BD32E5"/>
    <w:rsid w:val="00BD36C4"/>
    <w:rsid w:val="00BD4443"/>
    <w:rsid w:val="00BD48FC"/>
    <w:rsid w:val="00BD4BC6"/>
    <w:rsid w:val="00BD6E1A"/>
    <w:rsid w:val="00BD79DE"/>
    <w:rsid w:val="00BE0BBA"/>
    <w:rsid w:val="00BE1095"/>
    <w:rsid w:val="00BE150A"/>
    <w:rsid w:val="00BE6767"/>
    <w:rsid w:val="00BE686C"/>
    <w:rsid w:val="00BE78EC"/>
    <w:rsid w:val="00BF1EB9"/>
    <w:rsid w:val="00BF46EE"/>
    <w:rsid w:val="00BF5AA3"/>
    <w:rsid w:val="00BF646E"/>
    <w:rsid w:val="00C04C1A"/>
    <w:rsid w:val="00C05333"/>
    <w:rsid w:val="00C05E81"/>
    <w:rsid w:val="00C0613C"/>
    <w:rsid w:val="00C0683F"/>
    <w:rsid w:val="00C10D05"/>
    <w:rsid w:val="00C13970"/>
    <w:rsid w:val="00C13DF9"/>
    <w:rsid w:val="00C14FBA"/>
    <w:rsid w:val="00C15484"/>
    <w:rsid w:val="00C15EA1"/>
    <w:rsid w:val="00C174DB"/>
    <w:rsid w:val="00C17A8E"/>
    <w:rsid w:val="00C217E5"/>
    <w:rsid w:val="00C21D3F"/>
    <w:rsid w:val="00C22CEF"/>
    <w:rsid w:val="00C2378F"/>
    <w:rsid w:val="00C24F70"/>
    <w:rsid w:val="00C25615"/>
    <w:rsid w:val="00C25DC2"/>
    <w:rsid w:val="00C26A06"/>
    <w:rsid w:val="00C26A3A"/>
    <w:rsid w:val="00C30F39"/>
    <w:rsid w:val="00C328CB"/>
    <w:rsid w:val="00C33479"/>
    <w:rsid w:val="00C40ED2"/>
    <w:rsid w:val="00C41F10"/>
    <w:rsid w:val="00C432DD"/>
    <w:rsid w:val="00C4423A"/>
    <w:rsid w:val="00C4728D"/>
    <w:rsid w:val="00C4748A"/>
    <w:rsid w:val="00C501FE"/>
    <w:rsid w:val="00C51211"/>
    <w:rsid w:val="00C56957"/>
    <w:rsid w:val="00C5784B"/>
    <w:rsid w:val="00C6031A"/>
    <w:rsid w:val="00C639FF"/>
    <w:rsid w:val="00C63CB4"/>
    <w:rsid w:val="00C6442A"/>
    <w:rsid w:val="00C6492D"/>
    <w:rsid w:val="00C64D15"/>
    <w:rsid w:val="00C66088"/>
    <w:rsid w:val="00C67807"/>
    <w:rsid w:val="00C67C4C"/>
    <w:rsid w:val="00C67F21"/>
    <w:rsid w:val="00C711A6"/>
    <w:rsid w:val="00C72B5B"/>
    <w:rsid w:val="00C74B5D"/>
    <w:rsid w:val="00C74F74"/>
    <w:rsid w:val="00C7554B"/>
    <w:rsid w:val="00C76CFF"/>
    <w:rsid w:val="00C8094C"/>
    <w:rsid w:val="00C80951"/>
    <w:rsid w:val="00C8205E"/>
    <w:rsid w:val="00C8223A"/>
    <w:rsid w:val="00C82EB5"/>
    <w:rsid w:val="00C85D24"/>
    <w:rsid w:val="00C86D1E"/>
    <w:rsid w:val="00C87966"/>
    <w:rsid w:val="00C90090"/>
    <w:rsid w:val="00C902DE"/>
    <w:rsid w:val="00C916AE"/>
    <w:rsid w:val="00C91C74"/>
    <w:rsid w:val="00C93AAA"/>
    <w:rsid w:val="00C95FCD"/>
    <w:rsid w:val="00C96BD1"/>
    <w:rsid w:val="00C97188"/>
    <w:rsid w:val="00CA0639"/>
    <w:rsid w:val="00CA11D0"/>
    <w:rsid w:val="00CA2E02"/>
    <w:rsid w:val="00CA583A"/>
    <w:rsid w:val="00CA5EC6"/>
    <w:rsid w:val="00CA787C"/>
    <w:rsid w:val="00CB1E33"/>
    <w:rsid w:val="00CB1ED4"/>
    <w:rsid w:val="00CB5744"/>
    <w:rsid w:val="00CB7022"/>
    <w:rsid w:val="00CB7BC5"/>
    <w:rsid w:val="00CC141E"/>
    <w:rsid w:val="00CC18DD"/>
    <w:rsid w:val="00CC3C11"/>
    <w:rsid w:val="00CC586D"/>
    <w:rsid w:val="00CC7DBC"/>
    <w:rsid w:val="00CD1BA3"/>
    <w:rsid w:val="00CD1D23"/>
    <w:rsid w:val="00CD2722"/>
    <w:rsid w:val="00CD3612"/>
    <w:rsid w:val="00CD3E69"/>
    <w:rsid w:val="00CD4224"/>
    <w:rsid w:val="00CD4948"/>
    <w:rsid w:val="00CD6B7D"/>
    <w:rsid w:val="00CD7CE8"/>
    <w:rsid w:val="00CD7D29"/>
    <w:rsid w:val="00CE0847"/>
    <w:rsid w:val="00CE0B6C"/>
    <w:rsid w:val="00CE11D0"/>
    <w:rsid w:val="00CE4708"/>
    <w:rsid w:val="00CE4C50"/>
    <w:rsid w:val="00CE583B"/>
    <w:rsid w:val="00CE6858"/>
    <w:rsid w:val="00CE7450"/>
    <w:rsid w:val="00CE770C"/>
    <w:rsid w:val="00CF2AA2"/>
    <w:rsid w:val="00CF50BE"/>
    <w:rsid w:val="00CF538C"/>
    <w:rsid w:val="00CF7625"/>
    <w:rsid w:val="00D01E66"/>
    <w:rsid w:val="00D02B39"/>
    <w:rsid w:val="00D0506A"/>
    <w:rsid w:val="00D066FB"/>
    <w:rsid w:val="00D10FA1"/>
    <w:rsid w:val="00D1289C"/>
    <w:rsid w:val="00D151DC"/>
    <w:rsid w:val="00D15478"/>
    <w:rsid w:val="00D1666F"/>
    <w:rsid w:val="00D2071A"/>
    <w:rsid w:val="00D20D7F"/>
    <w:rsid w:val="00D22F44"/>
    <w:rsid w:val="00D2350E"/>
    <w:rsid w:val="00D25177"/>
    <w:rsid w:val="00D271BE"/>
    <w:rsid w:val="00D30F73"/>
    <w:rsid w:val="00D30F97"/>
    <w:rsid w:val="00D313A0"/>
    <w:rsid w:val="00D322A1"/>
    <w:rsid w:val="00D35F7C"/>
    <w:rsid w:val="00D36FE0"/>
    <w:rsid w:val="00D40799"/>
    <w:rsid w:val="00D41A06"/>
    <w:rsid w:val="00D42ABF"/>
    <w:rsid w:val="00D42F40"/>
    <w:rsid w:val="00D45B67"/>
    <w:rsid w:val="00D5034A"/>
    <w:rsid w:val="00D51F49"/>
    <w:rsid w:val="00D52AE4"/>
    <w:rsid w:val="00D52DBC"/>
    <w:rsid w:val="00D55EE8"/>
    <w:rsid w:val="00D560D1"/>
    <w:rsid w:val="00D562CB"/>
    <w:rsid w:val="00D569D1"/>
    <w:rsid w:val="00D56AD8"/>
    <w:rsid w:val="00D56C05"/>
    <w:rsid w:val="00D5785A"/>
    <w:rsid w:val="00D62769"/>
    <w:rsid w:val="00D63293"/>
    <w:rsid w:val="00D6375F"/>
    <w:rsid w:val="00D63E44"/>
    <w:rsid w:val="00D64C48"/>
    <w:rsid w:val="00D6680B"/>
    <w:rsid w:val="00D72F4F"/>
    <w:rsid w:val="00D731C4"/>
    <w:rsid w:val="00D74EB4"/>
    <w:rsid w:val="00D801FC"/>
    <w:rsid w:val="00D85BE0"/>
    <w:rsid w:val="00D87FD7"/>
    <w:rsid w:val="00D91466"/>
    <w:rsid w:val="00D915ED"/>
    <w:rsid w:val="00D91DE4"/>
    <w:rsid w:val="00D92300"/>
    <w:rsid w:val="00D925ED"/>
    <w:rsid w:val="00D94322"/>
    <w:rsid w:val="00D94AFC"/>
    <w:rsid w:val="00D950E6"/>
    <w:rsid w:val="00D95774"/>
    <w:rsid w:val="00D966BA"/>
    <w:rsid w:val="00D97047"/>
    <w:rsid w:val="00DA30F2"/>
    <w:rsid w:val="00DA3619"/>
    <w:rsid w:val="00DA7AE4"/>
    <w:rsid w:val="00DB0B88"/>
    <w:rsid w:val="00DB1652"/>
    <w:rsid w:val="00DB203E"/>
    <w:rsid w:val="00DB5773"/>
    <w:rsid w:val="00DB58A6"/>
    <w:rsid w:val="00DB6B99"/>
    <w:rsid w:val="00DB716F"/>
    <w:rsid w:val="00DC001A"/>
    <w:rsid w:val="00DC334D"/>
    <w:rsid w:val="00DD22BB"/>
    <w:rsid w:val="00DD22C4"/>
    <w:rsid w:val="00DD2952"/>
    <w:rsid w:val="00DD4F44"/>
    <w:rsid w:val="00DD5DA1"/>
    <w:rsid w:val="00DD686C"/>
    <w:rsid w:val="00DD7E0C"/>
    <w:rsid w:val="00DE2AC3"/>
    <w:rsid w:val="00DE2E40"/>
    <w:rsid w:val="00DE3598"/>
    <w:rsid w:val="00DE3FBD"/>
    <w:rsid w:val="00DE43F5"/>
    <w:rsid w:val="00DE4952"/>
    <w:rsid w:val="00DE65FB"/>
    <w:rsid w:val="00DF234F"/>
    <w:rsid w:val="00DF420A"/>
    <w:rsid w:val="00DF52A2"/>
    <w:rsid w:val="00E02472"/>
    <w:rsid w:val="00E041F0"/>
    <w:rsid w:val="00E07D78"/>
    <w:rsid w:val="00E128D8"/>
    <w:rsid w:val="00E130C3"/>
    <w:rsid w:val="00E170ED"/>
    <w:rsid w:val="00E17EDF"/>
    <w:rsid w:val="00E2082D"/>
    <w:rsid w:val="00E221E2"/>
    <w:rsid w:val="00E2330D"/>
    <w:rsid w:val="00E24303"/>
    <w:rsid w:val="00E27A16"/>
    <w:rsid w:val="00E320C4"/>
    <w:rsid w:val="00E327E3"/>
    <w:rsid w:val="00E344B0"/>
    <w:rsid w:val="00E356F8"/>
    <w:rsid w:val="00E375B4"/>
    <w:rsid w:val="00E406FC"/>
    <w:rsid w:val="00E40F7B"/>
    <w:rsid w:val="00E419C1"/>
    <w:rsid w:val="00E43E48"/>
    <w:rsid w:val="00E45366"/>
    <w:rsid w:val="00E46CB5"/>
    <w:rsid w:val="00E46D60"/>
    <w:rsid w:val="00E47C33"/>
    <w:rsid w:val="00E47F58"/>
    <w:rsid w:val="00E54BB5"/>
    <w:rsid w:val="00E54BFC"/>
    <w:rsid w:val="00E55248"/>
    <w:rsid w:val="00E55B38"/>
    <w:rsid w:val="00E56D9D"/>
    <w:rsid w:val="00E60E2E"/>
    <w:rsid w:val="00E63459"/>
    <w:rsid w:val="00E71A2D"/>
    <w:rsid w:val="00E724C5"/>
    <w:rsid w:val="00E72621"/>
    <w:rsid w:val="00E72FB3"/>
    <w:rsid w:val="00E74A73"/>
    <w:rsid w:val="00E75CA7"/>
    <w:rsid w:val="00E77B59"/>
    <w:rsid w:val="00E8095E"/>
    <w:rsid w:val="00E823C1"/>
    <w:rsid w:val="00E82DB7"/>
    <w:rsid w:val="00E8326C"/>
    <w:rsid w:val="00E83C85"/>
    <w:rsid w:val="00E8579C"/>
    <w:rsid w:val="00E865FE"/>
    <w:rsid w:val="00E91408"/>
    <w:rsid w:val="00E91759"/>
    <w:rsid w:val="00E9654B"/>
    <w:rsid w:val="00EA10FA"/>
    <w:rsid w:val="00EA13E4"/>
    <w:rsid w:val="00EA18DB"/>
    <w:rsid w:val="00EA2FBA"/>
    <w:rsid w:val="00EA3F54"/>
    <w:rsid w:val="00EA4DC5"/>
    <w:rsid w:val="00EA5664"/>
    <w:rsid w:val="00EA66DF"/>
    <w:rsid w:val="00EA6ADC"/>
    <w:rsid w:val="00EB0609"/>
    <w:rsid w:val="00EB13A7"/>
    <w:rsid w:val="00EB14DF"/>
    <w:rsid w:val="00EB1A4D"/>
    <w:rsid w:val="00EB2BAA"/>
    <w:rsid w:val="00EB34EC"/>
    <w:rsid w:val="00EB3A07"/>
    <w:rsid w:val="00EB54FA"/>
    <w:rsid w:val="00EB5539"/>
    <w:rsid w:val="00EC05BA"/>
    <w:rsid w:val="00EC1D57"/>
    <w:rsid w:val="00EC20B8"/>
    <w:rsid w:val="00EC3D60"/>
    <w:rsid w:val="00EC3F31"/>
    <w:rsid w:val="00EC52E7"/>
    <w:rsid w:val="00EC754A"/>
    <w:rsid w:val="00EC7E0E"/>
    <w:rsid w:val="00ED2F3A"/>
    <w:rsid w:val="00ED3698"/>
    <w:rsid w:val="00ED4794"/>
    <w:rsid w:val="00ED7B59"/>
    <w:rsid w:val="00EE265C"/>
    <w:rsid w:val="00EE3A4E"/>
    <w:rsid w:val="00EE5A60"/>
    <w:rsid w:val="00EE5C63"/>
    <w:rsid w:val="00EE67D7"/>
    <w:rsid w:val="00EE6B93"/>
    <w:rsid w:val="00EF359C"/>
    <w:rsid w:val="00EF416F"/>
    <w:rsid w:val="00F00449"/>
    <w:rsid w:val="00F0095C"/>
    <w:rsid w:val="00F01129"/>
    <w:rsid w:val="00F01CCA"/>
    <w:rsid w:val="00F01F2C"/>
    <w:rsid w:val="00F02104"/>
    <w:rsid w:val="00F04EF6"/>
    <w:rsid w:val="00F06C02"/>
    <w:rsid w:val="00F06C17"/>
    <w:rsid w:val="00F121B2"/>
    <w:rsid w:val="00F12ED1"/>
    <w:rsid w:val="00F135F2"/>
    <w:rsid w:val="00F138B4"/>
    <w:rsid w:val="00F13C82"/>
    <w:rsid w:val="00F151C9"/>
    <w:rsid w:val="00F1632B"/>
    <w:rsid w:val="00F202CA"/>
    <w:rsid w:val="00F223A7"/>
    <w:rsid w:val="00F23A01"/>
    <w:rsid w:val="00F26A64"/>
    <w:rsid w:val="00F26AFE"/>
    <w:rsid w:val="00F306BE"/>
    <w:rsid w:val="00F334CB"/>
    <w:rsid w:val="00F3495A"/>
    <w:rsid w:val="00F34E2C"/>
    <w:rsid w:val="00F370BC"/>
    <w:rsid w:val="00F37143"/>
    <w:rsid w:val="00F40783"/>
    <w:rsid w:val="00F430C2"/>
    <w:rsid w:val="00F50562"/>
    <w:rsid w:val="00F507D0"/>
    <w:rsid w:val="00F50A92"/>
    <w:rsid w:val="00F50B0B"/>
    <w:rsid w:val="00F50D01"/>
    <w:rsid w:val="00F52D4E"/>
    <w:rsid w:val="00F546B9"/>
    <w:rsid w:val="00F56BC1"/>
    <w:rsid w:val="00F56DB1"/>
    <w:rsid w:val="00F56E02"/>
    <w:rsid w:val="00F618C4"/>
    <w:rsid w:val="00F6544B"/>
    <w:rsid w:val="00F65774"/>
    <w:rsid w:val="00F65A34"/>
    <w:rsid w:val="00F65F4C"/>
    <w:rsid w:val="00F673E5"/>
    <w:rsid w:val="00F715E9"/>
    <w:rsid w:val="00F71A60"/>
    <w:rsid w:val="00F725DA"/>
    <w:rsid w:val="00F7536E"/>
    <w:rsid w:val="00F75652"/>
    <w:rsid w:val="00F76137"/>
    <w:rsid w:val="00F7782D"/>
    <w:rsid w:val="00F77B25"/>
    <w:rsid w:val="00F80B85"/>
    <w:rsid w:val="00F8168B"/>
    <w:rsid w:val="00F81CF2"/>
    <w:rsid w:val="00F81F93"/>
    <w:rsid w:val="00F857D1"/>
    <w:rsid w:val="00F86296"/>
    <w:rsid w:val="00F86FD9"/>
    <w:rsid w:val="00F91DCC"/>
    <w:rsid w:val="00F9323F"/>
    <w:rsid w:val="00F93279"/>
    <w:rsid w:val="00F943FE"/>
    <w:rsid w:val="00F95814"/>
    <w:rsid w:val="00F95CE9"/>
    <w:rsid w:val="00F97100"/>
    <w:rsid w:val="00FA01D9"/>
    <w:rsid w:val="00FA473D"/>
    <w:rsid w:val="00FB0401"/>
    <w:rsid w:val="00FC1DFB"/>
    <w:rsid w:val="00FC1EF2"/>
    <w:rsid w:val="00FC3343"/>
    <w:rsid w:val="00FC33BA"/>
    <w:rsid w:val="00FC35AB"/>
    <w:rsid w:val="00FC6134"/>
    <w:rsid w:val="00FC654D"/>
    <w:rsid w:val="00FC77CF"/>
    <w:rsid w:val="00FD0555"/>
    <w:rsid w:val="00FD06F5"/>
    <w:rsid w:val="00FD1F02"/>
    <w:rsid w:val="00FD2C46"/>
    <w:rsid w:val="00FD440B"/>
    <w:rsid w:val="00FD5961"/>
    <w:rsid w:val="00FE3EFA"/>
    <w:rsid w:val="00FE5C56"/>
    <w:rsid w:val="00FE5E20"/>
    <w:rsid w:val="00FE7AAC"/>
    <w:rsid w:val="00FE7B06"/>
    <w:rsid w:val="00FE7E98"/>
    <w:rsid w:val="00FF06BC"/>
    <w:rsid w:val="00FF06E2"/>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3D5C33"/>
    <w:pPr>
      <w:keepNext/>
      <w:keepLines/>
      <w:numPr>
        <w:numId w:val="3"/>
      </w:numPr>
      <w:tabs>
        <w:tab w:val="left" w:pos="1361"/>
      </w:tabs>
      <w:spacing w:before="120" w:after="240"/>
      <w:ind w:left="357" w:hanging="357"/>
      <w:contextualSpacing/>
      <w:outlineLvl w:val="3"/>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3031EC"/>
    <w:pPr>
      <w:numPr>
        <w:numId w:val="21"/>
      </w:numPr>
      <w:tabs>
        <w:tab w:val="left" w:pos="1021"/>
      </w:tabs>
      <w:ind w:left="1208" w:hanging="357"/>
    </w:pPr>
  </w:style>
  <w:style w:type="character" w:customStyle="1" w:styleId="FigureHeadingChar">
    <w:name w:val="Figure Heading Char"/>
    <w:basedOn w:val="DefaultParagraphFont"/>
    <w:link w:val="FigureHeading"/>
    <w:uiPriority w:val="48"/>
    <w:rsid w:val="003D5C33"/>
    <w:rPr>
      <w:rFonts w:asciiTheme="majorHAnsi" w:hAnsiTheme="majorHAnsi"/>
      <w:b/>
      <w:color w:val="000000"/>
      <w:szCs w:val="24"/>
    </w:rPr>
  </w:style>
  <w:style w:type="character" w:customStyle="1" w:styleId="HeadingTableChar">
    <w:name w:val="Heading Table Char"/>
    <w:basedOn w:val="FigureHeadingChar"/>
    <w:link w:val="HeadingTable"/>
    <w:rsid w:val="003031EC"/>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Caption">
    <w:name w:val="caption"/>
    <w:basedOn w:val="Normal"/>
    <w:next w:val="Normal"/>
    <w:uiPriority w:val="99"/>
    <w:unhideWhenUsed/>
    <w:qFormat/>
    <w:rsid w:val="00427BA3"/>
    <w:pPr>
      <w:spacing w:after="200" w:line="240" w:lineRule="auto"/>
    </w:pPr>
    <w:rPr>
      <w:b/>
      <w:iCs/>
      <w:color w:val="000000"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behaviouraleconomics.pmc.gov.au/projects/increasing-transparency-online-foreign-exchange-calculators" TargetMode="External"/><Relationship Id="rId26" Type="http://schemas.openxmlformats.org/officeDocument/2006/relationships/image" Target="media/image8.pn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accc.gov.au/system/files/Foreign%20currency%20conversion%20services%20inquiry%20-%20final%20report_0.PDF" TargetMode="External"/><Relationship Id="rId42" Type="http://schemas.openxmlformats.org/officeDocument/2006/relationships/hyperlink" Target="http://www.behaviouraleconomics.pm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mailto:ethics@mq.edu.au" TargetMode="External"/><Relationship Id="rId38" Type="http://schemas.openxmlformats.org/officeDocument/2006/relationships/hyperlink" Target="https://pmc.gov.au/cca"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accc.gov.au/about-us/publications/foreign-currency-conversion-services-inquiry-final-report" TargetMode="External"/><Relationship Id="rId41"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mailto:privacy@pmc.gov.au" TargetMode="External"/><Relationship Id="rId37" Type="http://schemas.openxmlformats.org/officeDocument/2006/relationships/image" Target="media/image11.png"/><Relationship Id="rId40" Type="http://schemas.openxmlformats.org/officeDocument/2006/relationships/hyperlink" Target="mailto:beta@pmc.gov.a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pmc.gov.au/about-us/accountability-and-reporting/information-and-privacy/privacy-policy"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beta@pmc.gov.au." TargetMode="External"/><Relationship Id="rId35" Type="http://schemas.openxmlformats.org/officeDocument/2006/relationships/hyperlink" Target="https://www.accc.gov.au/system/files/1651FAC_FX%20busines%20guide%20Transparent%20pricing%20D02.pdf"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DOC24-198916</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FCD9D-49C0-4C65-9573-B61689029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C11952-E20E-4109-A979-297564520C70}">
  <ds:schemaRefs>
    <ds:schemaRef ds:uri="http://schemas.microsoft.com/sharepoint/v3/contenttype/forms"/>
  </ds:schemaRefs>
</ds:datastoreItem>
</file>

<file path=customXml/itemProps3.xml><?xml version="1.0" encoding="utf-8"?>
<ds:datastoreItem xmlns:ds="http://schemas.openxmlformats.org/officeDocument/2006/customXml" ds:itemID="{2565B44E-BCCA-4968-9071-35BF6F3D86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ACEB707F-FD36-4439-89CC-136B9CC03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6780</Words>
  <Characters>38646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2024-06-20T04:42:00Z</dcterms:created>
  <dcterms:modified xsi:type="dcterms:W3CDTF">2024-06-20T04:42:00Z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
  </property>
  <property fmtid="{D5CDD505-2E9C-101B-9397-08002B2CF9AE}" pid="5" name="HPRMSecurityLevel">
    <vt:lpwstr>57;#OFFICIAL|11463c70-78df-4e3b-b0ff-f66cd3cb26ec</vt:lpwstr>
  </property>
</Properties>
</file>