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14332D" w14:textId="13B0E424" w:rsidR="00393729" w:rsidRDefault="000558B7" w:rsidP="00C549AE">
      <w:pPr>
        <w:pStyle w:val="Heading1"/>
        <w:spacing w:before="4000"/>
        <w:ind w:left="2160" w:firstLine="391"/>
        <w:rPr>
          <w:sz w:val="80"/>
          <w:szCs w:val="80"/>
        </w:rPr>
      </w:pPr>
      <w:bookmarkStart w:id="0" w:name="_Toc432437392"/>
      <w:bookmarkStart w:id="1" w:name="_GoBack"/>
      <w:bookmarkEnd w:id="1"/>
      <w:r>
        <w:rPr>
          <w:sz w:val="80"/>
          <w:szCs w:val="80"/>
        </w:rPr>
        <w:t xml:space="preserve">Family and domestic </w:t>
      </w:r>
    </w:p>
    <w:p w14:paraId="676D3782" w14:textId="36541772" w:rsidR="00E77B59" w:rsidRPr="00BD0246" w:rsidRDefault="000558B7" w:rsidP="00393729">
      <w:pPr>
        <w:pStyle w:val="Heading1"/>
        <w:ind w:left="2160" w:firstLine="392"/>
        <w:rPr>
          <w:sz w:val="80"/>
          <w:szCs w:val="80"/>
        </w:rPr>
      </w:pPr>
      <w:r>
        <w:rPr>
          <w:sz w:val="80"/>
          <w:szCs w:val="80"/>
        </w:rPr>
        <w:t>violence leave</w:t>
      </w:r>
    </w:p>
    <w:p w14:paraId="63F75EAD" w14:textId="1BC24056" w:rsidR="00E77B59" w:rsidRPr="00BA09C5" w:rsidRDefault="0067324B" w:rsidP="0067324B">
      <w:pPr>
        <w:spacing w:after="40"/>
        <w:ind w:left="2552"/>
        <w:rPr>
          <w:rFonts w:asciiTheme="majorHAnsi" w:hAnsiTheme="majorHAnsi" w:cstheme="majorBidi"/>
          <w:b/>
          <w:sz w:val="24"/>
          <w:szCs w:val="32"/>
        </w:rPr>
      </w:pPr>
      <w:r w:rsidRPr="00BA09C5">
        <w:rPr>
          <w:rFonts w:asciiTheme="majorHAnsi" w:hAnsiTheme="majorHAnsi" w:cstheme="majorBidi"/>
          <w:b/>
          <w:bCs/>
          <w:sz w:val="24"/>
          <w:szCs w:val="32"/>
        </w:rPr>
        <w:t xml:space="preserve">Research findings for the </w:t>
      </w:r>
      <w:r w:rsidR="006C0E21" w:rsidRPr="00BA09C5">
        <w:rPr>
          <w:rFonts w:asciiTheme="majorHAnsi" w:hAnsiTheme="majorHAnsi" w:cstheme="majorBidi"/>
          <w:b/>
          <w:bCs/>
          <w:sz w:val="24"/>
          <w:szCs w:val="32"/>
        </w:rPr>
        <w:t>Independent</w:t>
      </w:r>
      <w:r w:rsidRPr="00BA09C5">
        <w:rPr>
          <w:rFonts w:asciiTheme="majorHAnsi" w:hAnsiTheme="majorHAnsi" w:cstheme="majorBidi"/>
          <w:b/>
          <w:bCs/>
          <w:sz w:val="24"/>
          <w:szCs w:val="32"/>
        </w:rPr>
        <w:t xml:space="preserve"> Review</w:t>
      </w:r>
      <w:r w:rsidR="2652CA43" w:rsidRPr="00BA09C5">
        <w:rPr>
          <w:rFonts w:asciiTheme="majorHAnsi" w:hAnsiTheme="majorHAnsi" w:cstheme="majorBidi"/>
          <w:b/>
          <w:bCs/>
          <w:sz w:val="24"/>
          <w:szCs w:val="32"/>
        </w:rPr>
        <w:t xml:space="preserve"> of the Fair Work Amendment (Paid Family and Domestic Violence Leave) Act 2022</w:t>
      </w:r>
    </w:p>
    <w:p w14:paraId="23F7F4A2" w14:textId="257EEC89" w:rsidR="00E77B59" w:rsidRPr="008C5EFF" w:rsidRDefault="3F9A716E" w:rsidP="00B9C87A">
      <w:pPr>
        <w:spacing w:before="240" w:after="40"/>
        <w:ind w:left="2552"/>
        <w:rPr>
          <w:rFonts w:asciiTheme="majorHAnsi" w:hAnsiTheme="majorHAnsi" w:cstheme="majorBidi"/>
          <w:b/>
          <w:bCs/>
          <w:color w:val="117479" w:themeColor="accent2"/>
          <w:sz w:val="24"/>
        </w:rPr>
        <w:sectPr w:rsidR="00E77B59" w:rsidRPr="008C5EFF" w:rsidSect="00A844DD">
          <w:headerReference w:type="even" r:id="rId12"/>
          <w:headerReference w:type="default" r:id="rId13"/>
          <w:footerReference w:type="even" r:id="rId14"/>
          <w:footerReference w:type="default" r:id="rId15"/>
          <w:headerReference w:type="first" r:id="rId16"/>
          <w:footerReference w:type="first" r:id="rId17"/>
          <w:pgSz w:w="11906" w:h="16838" w:code="9"/>
          <w:pgMar w:top="2126" w:right="720" w:bottom="567" w:left="720" w:header="567" w:footer="567" w:gutter="0"/>
          <w:pgNumType w:start="0"/>
          <w:cols w:space="708"/>
          <w:docGrid w:linePitch="360"/>
        </w:sectPr>
      </w:pPr>
      <w:r w:rsidRPr="1A4322CD">
        <w:rPr>
          <w:rFonts w:asciiTheme="majorHAnsi" w:hAnsiTheme="majorHAnsi" w:cstheme="majorBidi"/>
          <w:b/>
          <w:bCs/>
          <w:color w:val="117479" w:themeColor="accent2"/>
          <w:sz w:val="24"/>
        </w:rPr>
        <w:t>August</w:t>
      </w:r>
      <w:r w:rsidR="0067324B" w:rsidRPr="00B9C87A">
        <w:rPr>
          <w:rFonts w:asciiTheme="majorHAnsi" w:hAnsiTheme="majorHAnsi" w:cstheme="majorBidi"/>
          <w:b/>
          <w:bCs/>
          <w:color w:val="117479" w:themeColor="accent2"/>
          <w:sz w:val="24"/>
        </w:rPr>
        <w:t xml:space="preserve"> 2024</w:t>
      </w:r>
    </w:p>
    <w:p w14:paraId="7A709FE6" w14:textId="77777777" w:rsidR="00EB0609" w:rsidRPr="00E72621" w:rsidRDefault="00EB0609" w:rsidP="00BA09C5">
      <w:pPr>
        <w:pStyle w:val="imprintheading"/>
      </w:pPr>
      <w:r w:rsidRPr="00E72621">
        <w:lastRenderedPageBreak/>
        <w:t>Other uses</w:t>
      </w:r>
    </w:p>
    <w:p w14:paraId="4DB32B79" w14:textId="77777777" w:rsidR="00EB0609" w:rsidRDefault="00EB0609" w:rsidP="00E72621">
      <w:pPr>
        <w:spacing w:before="120" w:after="120"/>
      </w:pPr>
      <w:r>
        <w:t>Enquiries regarding this license and any other use of this document are welcome at:</w:t>
      </w:r>
    </w:p>
    <w:p w14:paraId="6D97909A" w14:textId="77777777" w:rsidR="00EB0609" w:rsidRDefault="00EB0609" w:rsidP="00E72621">
      <w:pPr>
        <w:spacing w:after="0"/>
      </w:pPr>
      <w:r>
        <w:t>Managing Director</w:t>
      </w:r>
    </w:p>
    <w:p w14:paraId="6A93675E" w14:textId="77777777" w:rsidR="00EB0609" w:rsidRDefault="00EB0609" w:rsidP="00E72621">
      <w:pPr>
        <w:spacing w:after="0"/>
      </w:pPr>
      <w:r>
        <w:t>Behavioural Economics Team of the Australian Government</w:t>
      </w:r>
    </w:p>
    <w:p w14:paraId="33F17211" w14:textId="77777777" w:rsidR="00EB0609" w:rsidRDefault="00EB0609" w:rsidP="00E72621">
      <w:pPr>
        <w:spacing w:after="0"/>
      </w:pPr>
      <w:r>
        <w:t>Department of the Prime Minister and Cabinet</w:t>
      </w:r>
    </w:p>
    <w:p w14:paraId="50B1C5C0" w14:textId="77777777" w:rsidR="00853F8F" w:rsidRDefault="00853F8F" w:rsidP="00E72621">
      <w:pPr>
        <w:spacing w:after="0"/>
      </w:pPr>
      <w:r>
        <w:t>1 National Circuit</w:t>
      </w:r>
    </w:p>
    <w:p w14:paraId="4EFC2CD8" w14:textId="77777777" w:rsidR="00EB0609" w:rsidRDefault="00EB0609" w:rsidP="00E72621">
      <w:pPr>
        <w:spacing w:after="0"/>
      </w:pPr>
      <w:r>
        <w:t>Barton ACT 2600</w:t>
      </w:r>
    </w:p>
    <w:p w14:paraId="3B5128FF" w14:textId="77777777" w:rsidR="00EB0609" w:rsidRDefault="00EB0609" w:rsidP="00E72621">
      <w:pPr>
        <w:spacing w:after="0"/>
      </w:pPr>
      <w:r>
        <w:t xml:space="preserve">Email: </w:t>
      </w:r>
      <w:hyperlink r:id="rId18" w:history="1">
        <w:r w:rsidR="000A1B0D" w:rsidRPr="00AF312A">
          <w:rPr>
            <w:rStyle w:val="Hyperlink"/>
          </w:rPr>
          <w:t>beta@pmc.gov.au</w:t>
        </w:r>
      </w:hyperlink>
      <w:r w:rsidR="000A1B0D" w:rsidRPr="00BA09C5">
        <w:rPr>
          <w:color w:val="117479" w:themeColor="accent2"/>
          <w:shd w:val="clear" w:color="auto" w:fill="E6E6E6"/>
        </w:rPr>
        <w:t xml:space="preserve"> </w:t>
      </w:r>
    </w:p>
    <w:p w14:paraId="339E7FE6" w14:textId="77777777" w:rsidR="00EB0609" w:rsidRDefault="00EB0609" w:rsidP="00E72621">
      <w:pPr>
        <w:spacing w:before="120" w:after="120"/>
      </w:pPr>
      <w:r>
        <w:t>The views expressed in this paper are those of the authors and do not necessarily reflect those of the Department of the Prime Minister and Cabinet or the Australian Government.</w:t>
      </w:r>
    </w:p>
    <w:p w14:paraId="629D7C69" w14:textId="77777777" w:rsidR="00EB0609" w:rsidRPr="00E72621" w:rsidRDefault="00EB0609" w:rsidP="00BA09C5">
      <w:pPr>
        <w:pStyle w:val="imprintheading"/>
      </w:pPr>
      <w:r w:rsidRPr="00E72621">
        <w:t>Research team</w:t>
      </w:r>
    </w:p>
    <w:p w14:paraId="4EBAAA86" w14:textId="1D3BE6D3" w:rsidR="00EB0609" w:rsidRDefault="00AB77A2" w:rsidP="00E72621">
      <w:pPr>
        <w:spacing w:before="120" w:after="120"/>
      </w:pPr>
      <w:r>
        <w:t>Current and former</w:t>
      </w:r>
      <w:r w:rsidR="00EB0609">
        <w:t xml:space="preserve"> staff who contributed to the report were: </w:t>
      </w:r>
      <w:r w:rsidR="006C0E21">
        <w:t xml:space="preserve">Luke Rogers, </w:t>
      </w:r>
      <w:r w:rsidR="00E854EB">
        <w:t xml:space="preserve">Dr </w:t>
      </w:r>
      <w:r w:rsidR="006C0E21">
        <w:t xml:space="preserve">Annalese Bolton, </w:t>
      </w:r>
      <w:r w:rsidR="00E854EB">
        <w:t xml:space="preserve">Dr </w:t>
      </w:r>
      <w:r w:rsidR="006C0E21">
        <w:t>Angela Bender,</w:t>
      </w:r>
      <w:r w:rsidR="00E854EB">
        <w:t xml:space="preserve"> Dr Aurore Chow,</w:t>
      </w:r>
      <w:r w:rsidR="006C0E21">
        <w:t xml:space="preserve"> Rachelle Damm, </w:t>
      </w:r>
      <w:r w:rsidR="12EB5DEA">
        <w:t xml:space="preserve">Dr </w:t>
      </w:r>
      <w:r w:rsidR="006C0E21">
        <w:t xml:space="preserve">Su Mon Kyaw-Myint, </w:t>
      </w:r>
      <w:r w:rsidR="00D7457B">
        <w:t xml:space="preserve">Kimiko Rathbone </w:t>
      </w:r>
      <w:r w:rsidR="00EB0609">
        <w:t xml:space="preserve">and </w:t>
      </w:r>
      <w:r w:rsidR="006C0E21">
        <w:t>Amelia Johnston</w:t>
      </w:r>
      <w:r w:rsidR="00EB0609">
        <w:t>.</w:t>
      </w:r>
    </w:p>
    <w:p w14:paraId="6A2CC379" w14:textId="77777777" w:rsidR="00EB0609" w:rsidRPr="00E72621" w:rsidRDefault="00EB0609" w:rsidP="00BA09C5">
      <w:pPr>
        <w:pStyle w:val="imprintheading"/>
      </w:pPr>
      <w:r w:rsidRPr="00E72621">
        <w:t>Acknowledgments</w:t>
      </w:r>
    </w:p>
    <w:p w14:paraId="5253EF45" w14:textId="177A136D" w:rsidR="00EB0609" w:rsidRDefault="00EB0609" w:rsidP="00E72621">
      <w:pPr>
        <w:spacing w:before="120" w:after="120"/>
      </w:pPr>
      <w:r>
        <w:t>Thank you to the</w:t>
      </w:r>
      <w:r w:rsidR="00B51E4B">
        <w:t xml:space="preserve"> Safety Net Branch</w:t>
      </w:r>
      <w:r>
        <w:t xml:space="preserve"> </w:t>
      </w:r>
      <w:r w:rsidR="0067324B">
        <w:t xml:space="preserve">in the </w:t>
      </w:r>
      <w:r w:rsidR="0067324B" w:rsidRPr="003E2EFF">
        <w:t xml:space="preserve">Department of Employment and Workplace Relations </w:t>
      </w:r>
      <w:r>
        <w:t xml:space="preserve">for their support and valuable contribution in making this project happen. In particular, special thanks to </w:t>
      </w:r>
      <w:r w:rsidR="006C0E21">
        <w:t>Cassie Di Maria, Chanan Crompton</w:t>
      </w:r>
      <w:r w:rsidR="000C4211">
        <w:t xml:space="preserve">, </w:t>
      </w:r>
      <w:r w:rsidR="001857F5">
        <w:t>Katelyn Tsipiras</w:t>
      </w:r>
      <w:r w:rsidR="000C4211">
        <w:t xml:space="preserve"> </w:t>
      </w:r>
      <w:r w:rsidR="006C0E21">
        <w:t xml:space="preserve">and Michael Radzevicius </w:t>
      </w:r>
      <w:r>
        <w:t>for their work on this project.</w:t>
      </w:r>
    </w:p>
    <w:p w14:paraId="6C946D43" w14:textId="5BA4E1D3" w:rsidR="000B308F" w:rsidRDefault="61C88951" w:rsidP="1864D5D0">
      <w:pPr>
        <w:pStyle w:val="imprintheading"/>
        <w:spacing w:before="120"/>
      </w:pPr>
      <w:r>
        <w:t>Support</w:t>
      </w:r>
    </w:p>
    <w:p w14:paraId="1CAB4DF5" w14:textId="677E7A75" w:rsidR="000B308F" w:rsidRDefault="61C88951" w:rsidP="00E72621">
      <w:pPr>
        <w:spacing w:before="120" w:after="120"/>
      </w:pPr>
      <w:r>
        <w:t xml:space="preserve">This report includes information that may be distressing for some readers. It outlines </w:t>
      </w:r>
      <w:r w:rsidR="36F847C0">
        <w:t>some of the</w:t>
      </w:r>
      <w:r>
        <w:t xml:space="preserve"> tra</w:t>
      </w:r>
      <w:r w:rsidR="150662A5">
        <w:t xml:space="preserve">gic impacts of </w:t>
      </w:r>
      <w:r w:rsidR="0ECB8E27">
        <w:t>family and domestic violence</w:t>
      </w:r>
      <w:r w:rsidR="0122DF8F">
        <w:t>. The Government respectfully acknowledges and regrets the loss of those who have died, and the harm caused to those who are affected by violence.</w:t>
      </w:r>
    </w:p>
    <w:p w14:paraId="48F4BBB7" w14:textId="11B2D6E7" w:rsidR="000B308F" w:rsidRDefault="0DC30DFE" w:rsidP="00E72621">
      <w:pPr>
        <w:spacing w:before="120" w:after="120"/>
      </w:pPr>
      <w:r>
        <w:t>Help is available. If you, or someone you know, is experiencing family or domestic violence, you can contact 1800RESPECT (1800</w:t>
      </w:r>
      <w:r w:rsidR="3ED59035">
        <w:t xml:space="preserve"> 737 732) or visit </w:t>
      </w:r>
      <w:hyperlink r:id="rId19" w:history="1">
        <w:r w:rsidR="3ED59035" w:rsidRPr="000C6EB4">
          <w:rPr>
            <w:rStyle w:val="Hyperlink"/>
          </w:rPr>
          <w:t>1800respect.org.au</w:t>
        </w:r>
      </w:hyperlink>
      <w:r w:rsidR="3ED59035">
        <w:t xml:space="preserve"> for support. Lifeline provides 24-hour support in Australia for those experiencing a personal crisis and can be contacted by calling 13 11 14 or visiting</w:t>
      </w:r>
      <w:r w:rsidR="05B8C86C">
        <w:t xml:space="preserve"> </w:t>
      </w:r>
      <w:hyperlink r:id="rId20" w:history="1">
        <w:r w:rsidR="05B8C86C" w:rsidRPr="000C6EB4">
          <w:rPr>
            <w:rStyle w:val="Hyperlink"/>
          </w:rPr>
          <w:t>lifeline.org.au</w:t>
        </w:r>
      </w:hyperlink>
      <w:r w:rsidR="05B8C86C">
        <w:t>.</w:t>
      </w:r>
    </w:p>
    <w:p w14:paraId="05C55132" w14:textId="5863FB5C" w:rsidR="000B308F" w:rsidRDefault="000B308F" w:rsidP="00E72621">
      <w:pPr>
        <w:spacing w:before="120" w:after="120"/>
        <w:sectPr w:rsidR="000B308F" w:rsidSect="008253C4">
          <w:headerReference w:type="default" r:id="rId21"/>
          <w:footerReference w:type="default" r:id="rId22"/>
          <w:pgSz w:w="11906" w:h="16838" w:code="9"/>
          <w:pgMar w:top="2041" w:right="2381" w:bottom="1247" w:left="1247" w:header="720" w:footer="851" w:gutter="0"/>
          <w:cols w:space="708"/>
          <w:docGrid w:linePitch="360"/>
        </w:sectPr>
      </w:pPr>
    </w:p>
    <w:p w14:paraId="46D60B55" w14:textId="62526B21" w:rsidR="004909C3" w:rsidRPr="003E6102" w:rsidRDefault="00211399" w:rsidP="003E6102">
      <w:pPr>
        <w:pStyle w:val="TOCHeading"/>
        <w:pBdr>
          <w:bottom w:val="single" w:sz="24" w:space="21" w:color="20B9A3" w:themeColor="accent1"/>
        </w:pBdr>
      </w:pPr>
      <w:r w:rsidRPr="003F31E6">
        <w:rPr>
          <w:noProof/>
          <w:color w:val="2B579A"/>
          <w:shd w:val="clear" w:color="auto" w:fill="E6E6E6"/>
        </w:rPr>
        <w:lastRenderedPageBreak/>
        <mc:AlternateContent>
          <mc:Choice Requires="wps">
            <w:drawing>
              <wp:anchor distT="0" distB="0" distL="114300" distR="114300" simplePos="0" relativeHeight="251658240" behindDoc="1" locked="0" layoutInCell="1" allowOverlap="1" wp14:anchorId="0FEC5664" wp14:editId="26E25868">
                <wp:simplePos x="0" y="0"/>
                <wp:positionH relativeFrom="page">
                  <wp:align>right</wp:align>
                </wp:positionH>
                <wp:positionV relativeFrom="page">
                  <wp:align>top</wp:align>
                </wp:positionV>
                <wp:extent cx="7537938" cy="10691495"/>
                <wp:effectExtent l="0" t="0" r="25400" b="14605"/>
                <wp:wrapNone/>
                <wp:docPr id="2" name="Rectangle 2"/>
                <wp:cNvGraphicFramePr/>
                <a:graphic xmlns:a="http://schemas.openxmlformats.org/drawingml/2006/main">
                  <a:graphicData uri="http://schemas.microsoft.com/office/word/2010/wordprocessingShape">
                    <wps:wsp>
                      <wps:cNvSpPr/>
                      <wps:spPr>
                        <a:xfrm>
                          <a:off x="0" y="0"/>
                          <a:ext cx="7537938" cy="10691495"/>
                        </a:xfrm>
                        <a:prstGeom prst="rect">
                          <a:avLst/>
                        </a:prstGeom>
                        <a:solidFill>
                          <a:srgbClr val="117479">
                            <a:lumMod val="50000"/>
                          </a:srgbClr>
                        </a:solidFill>
                        <a:ln w="25400" cap="flat" cmpd="sng" algn="ctr">
                          <a:solidFill>
                            <a:srgbClr val="11747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267C3" id="Rectangle 2" o:spid="_x0000_s1026" style="position:absolute;margin-left:542.35pt;margin-top:0;width:593.55pt;height:841.85pt;z-index:-2516582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" fillcolor="#093a3c" strokecolor="#093a3c" strokeweight="2pt">
                <w10:wrap anchorx="page" anchory="page"/>
              </v:rect>
            </w:pict>
          </mc:Fallback>
        </mc:AlternateContent>
      </w:r>
      <w:r w:rsidR="004909C3" w:rsidRPr="003E6102">
        <w:t>Who?</w:t>
      </w:r>
    </w:p>
    <w:p w14:paraId="1C7DA634" w14:textId="77777777" w:rsidR="004909C3" w:rsidRPr="001540CB" w:rsidRDefault="004909C3" w:rsidP="001540CB">
      <w:pPr>
        <w:pStyle w:val="Heading3"/>
        <w:rPr>
          <w:color w:val="FFFFFF" w:themeColor="background1"/>
        </w:rPr>
      </w:pPr>
      <w:r w:rsidRPr="001540CB">
        <w:rPr>
          <w:color w:val="FFFFFF" w:themeColor="background1"/>
        </w:rPr>
        <w:t>Who are we?</w:t>
      </w:r>
    </w:p>
    <w:p w14:paraId="1B5DE911" w14:textId="77777777" w:rsidR="004909C3" w:rsidRPr="001540CB" w:rsidRDefault="004909C3" w:rsidP="00BD0246">
      <w:pPr>
        <w:pStyle w:val="NormalWhite"/>
      </w:pPr>
      <w:r w:rsidRPr="001540CB">
        <w:t xml:space="preserve">We are the Behavioural Economics Team of the Australian Government, or BETA. We are the Australian Government’s first central unit applying behavioural economics to improve public policy, programs and processes. </w:t>
      </w:r>
    </w:p>
    <w:p w14:paraId="7CC2F249" w14:textId="77777777" w:rsidR="004909C3" w:rsidRPr="001540CB" w:rsidRDefault="004909C3" w:rsidP="00BD0246">
      <w:pPr>
        <w:pStyle w:val="NormalWhite"/>
      </w:pPr>
      <w:r w:rsidRPr="001540CB">
        <w:t>We use behavioural economics, science and psychology to improve policy outcomes. Our mission is to advance the wellbeing of Australians through the application and rigorous evaluation of behavioural insights to public policy and administration.</w:t>
      </w:r>
    </w:p>
    <w:p w14:paraId="5DD5D4CD" w14:textId="77777777" w:rsidR="004909C3" w:rsidRPr="001540CB" w:rsidRDefault="004909C3" w:rsidP="001540CB">
      <w:pPr>
        <w:pStyle w:val="Heading3"/>
        <w:rPr>
          <w:color w:val="FFFFFF" w:themeColor="background1"/>
        </w:rPr>
      </w:pPr>
      <w:r w:rsidRPr="001540CB">
        <w:rPr>
          <w:color w:val="FFFFFF" w:themeColor="background1"/>
        </w:rPr>
        <w:t>What is behavioural economics?</w:t>
      </w:r>
    </w:p>
    <w:p w14:paraId="6F51A718" w14:textId="77777777" w:rsidR="004909C3" w:rsidRPr="001540CB" w:rsidRDefault="004909C3" w:rsidP="00BD0246">
      <w:pPr>
        <w:pStyle w:val="NormalWhite"/>
      </w:pPr>
      <w:r w:rsidRPr="001540CB">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2A842FC4" w14:textId="77777777" w:rsidR="004909C3" w:rsidRPr="001540CB" w:rsidRDefault="004909C3" w:rsidP="001540CB">
      <w:pPr>
        <w:pStyle w:val="Heading3"/>
        <w:rPr>
          <w:color w:val="FFFFFF" w:themeColor="background1"/>
        </w:rPr>
      </w:pPr>
      <w:r w:rsidRPr="001540CB">
        <w:rPr>
          <w:color w:val="FFFFFF" w:themeColor="background1"/>
        </w:rPr>
        <w:t xml:space="preserve">What are behavioural insights and how are they useful for policy design?  </w:t>
      </w:r>
    </w:p>
    <w:p w14:paraId="2C294959" w14:textId="77777777" w:rsidR="004909C3" w:rsidRPr="004909C3" w:rsidRDefault="004909C3" w:rsidP="00BD0246">
      <w:pPr>
        <w:pStyle w:val="NormalWhite"/>
      </w:pPr>
      <w:r w:rsidRPr="001540CB">
        <w:t xml:space="preserve">Behavioural insights apply behavioural economics concepts to the real world by drawing on empirically-tested results. These new tools can inform the design of government interventions to improve </w:t>
      </w:r>
      <w:r w:rsidRPr="004909C3">
        <w:t>the welfare of citizens.</w:t>
      </w:r>
    </w:p>
    <w:p w14:paraId="46EF9853" w14:textId="77777777" w:rsidR="004909C3" w:rsidRDefault="004909C3" w:rsidP="00BD0246">
      <w:pPr>
        <w:pStyle w:val="NormalWhite"/>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70B37C72" w14:textId="77777777" w:rsidR="004909C3" w:rsidRPr="004909C3" w:rsidRDefault="004909C3" w:rsidP="004909C3">
      <w:pPr>
        <w:pStyle w:val="WhiteNormal"/>
      </w:pPr>
      <w:r w:rsidRPr="004909C3">
        <w:br w:type="page"/>
      </w:r>
    </w:p>
    <w:bookmarkEnd w:id="0" w:displacedByCustomXml="next"/>
    <w:sdt>
      <w:sdtPr>
        <w:rPr>
          <w:rFonts w:asciiTheme="minorHAnsi" w:eastAsia="Times New Roman" w:hAnsiTheme="minorHAnsi" w:cs="Times New Roman"/>
          <w:b w:val="0"/>
          <w:bCs w:val="0"/>
          <w:color w:val="000000" w:themeColor="text1"/>
          <w:sz w:val="22"/>
          <w:szCs w:val="22"/>
          <w:shd w:val="clear" w:color="auto" w:fill="E6E6E6"/>
        </w:rPr>
        <w:id w:val="667208857"/>
        <w:docPartObj>
          <w:docPartGallery w:val="Table of Contents"/>
          <w:docPartUnique/>
        </w:docPartObj>
      </w:sdtPr>
      <w:sdtEndPr>
        <w:rPr>
          <w:color w:val="auto"/>
          <w:sz w:val="20"/>
          <w:szCs w:val="20"/>
        </w:rPr>
      </w:sdtEndPr>
      <w:sdtContent>
        <w:p w14:paraId="30BA0884" w14:textId="696AAA92" w:rsidR="004909C3" w:rsidRPr="0097749C" w:rsidRDefault="00211399" w:rsidP="003E6102">
          <w:pPr>
            <w:pStyle w:val="TOCHeading"/>
          </w:pPr>
          <w:r w:rsidRPr="003F31E6">
            <w:rPr>
              <w:noProof/>
              <w:color w:val="2B579A"/>
              <w:shd w:val="clear" w:color="auto" w:fill="E6E6E6"/>
            </w:rPr>
            <mc:AlternateContent>
              <mc:Choice Requires="wps">
                <w:drawing>
                  <wp:anchor distT="0" distB="0" distL="114300" distR="114300" simplePos="0" relativeHeight="251658241" behindDoc="1" locked="0" layoutInCell="1" allowOverlap="1" wp14:anchorId="684195E4" wp14:editId="20BFE6D0">
                    <wp:simplePos x="0" y="0"/>
                    <wp:positionH relativeFrom="page">
                      <wp:align>left</wp:align>
                    </wp:positionH>
                    <wp:positionV relativeFrom="page">
                      <wp:align>top</wp:align>
                    </wp:positionV>
                    <wp:extent cx="7954108" cy="10691495"/>
                    <wp:effectExtent l="0" t="0" r="27940" b="14605"/>
                    <wp:wrapNone/>
                    <wp:docPr id="5" name="Rectangle 5"/>
                    <wp:cNvGraphicFramePr/>
                    <a:graphic xmlns:a="http://schemas.openxmlformats.org/drawingml/2006/main">
                      <a:graphicData uri="http://schemas.microsoft.com/office/word/2010/wordprocessingShape">
                        <wps:wsp>
                          <wps:cNvSpPr/>
                          <wps:spPr>
                            <a:xfrm>
                              <a:off x="0" y="0"/>
                              <a:ext cx="7954108" cy="10691495"/>
                            </a:xfrm>
                            <a:prstGeom prst="rect">
                              <a:avLst/>
                            </a:prstGeom>
                            <a:solidFill>
                              <a:srgbClr val="117479">
                                <a:lumMod val="50000"/>
                              </a:srgbClr>
                            </a:solidFill>
                            <a:ln w="25400" cap="flat" cmpd="sng" algn="ctr">
                              <a:solidFill>
                                <a:srgbClr val="11747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774AC" id="Rectangle 5" o:spid="_x0000_s1026" style="position:absolute;margin-left:0;margin-top:0;width:626.3pt;height:841.85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" fillcolor="#093a3c" strokecolor="#093a3c" strokeweight="2pt">
                    <w10:wrap anchorx="page" anchory="page"/>
                  </v:rect>
                </w:pict>
              </mc:Fallback>
            </mc:AlternateContent>
          </w:r>
          <w:r w:rsidR="004909C3" w:rsidRPr="0097749C">
            <w:t>Contents</w:t>
          </w:r>
        </w:p>
        <w:p w14:paraId="2953C275" w14:textId="2B81EAB1" w:rsidR="00FD6774" w:rsidRDefault="00FD6774">
          <w:pPr>
            <w:pStyle w:val="TOC1"/>
            <w:rPr>
              <w:rFonts w:eastAsiaTheme="minorEastAsia" w:cstheme="minorBidi"/>
              <w:b w:val="0"/>
              <w:color w:val="auto"/>
              <w:sz w:val="22"/>
              <w:szCs w:val="22"/>
            </w:rPr>
          </w:pPr>
          <w:r>
            <w:rPr>
              <w:color w:val="2B579A"/>
              <w:shd w:val="clear" w:color="auto" w:fill="E6E6E6"/>
            </w:rPr>
            <w:fldChar w:fldCharType="begin"/>
          </w:r>
          <w:r>
            <w:rPr>
              <w:color w:val="2B579A"/>
              <w:shd w:val="clear" w:color="auto" w:fill="E6E6E6"/>
            </w:rPr>
            <w:instrText xml:space="preserve"> TOC \h \z \t "Heading 2,1" </w:instrText>
          </w:r>
          <w:r>
            <w:rPr>
              <w:color w:val="2B579A"/>
              <w:shd w:val="clear" w:color="auto" w:fill="E6E6E6"/>
            </w:rPr>
            <w:fldChar w:fldCharType="separate"/>
          </w:r>
          <w:hyperlink w:anchor="_Toc175126376" w:history="1">
            <w:r w:rsidRPr="0090349E">
              <w:rPr>
                <w:rStyle w:val="Hyperlink"/>
              </w:rPr>
              <w:t>Executive summary</w:t>
            </w:r>
            <w:r>
              <w:rPr>
                <w:webHidden/>
              </w:rPr>
              <w:tab/>
            </w:r>
            <w:r>
              <w:rPr>
                <w:webHidden/>
              </w:rPr>
              <w:fldChar w:fldCharType="begin"/>
            </w:r>
            <w:r>
              <w:rPr>
                <w:webHidden/>
              </w:rPr>
              <w:instrText xml:space="preserve"> PAGEREF _Toc175126376 \h </w:instrText>
            </w:r>
            <w:r>
              <w:rPr>
                <w:webHidden/>
              </w:rPr>
            </w:r>
            <w:r>
              <w:rPr>
                <w:webHidden/>
              </w:rPr>
              <w:fldChar w:fldCharType="separate"/>
            </w:r>
            <w:r w:rsidR="00C46237">
              <w:rPr>
                <w:webHidden/>
              </w:rPr>
              <w:t>4</w:t>
            </w:r>
            <w:r>
              <w:rPr>
                <w:webHidden/>
              </w:rPr>
              <w:fldChar w:fldCharType="end"/>
            </w:r>
          </w:hyperlink>
        </w:p>
        <w:p w14:paraId="0D57D228" w14:textId="17A7E4D2" w:rsidR="00FD6774" w:rsidRDefault="00CF2B2C">
          <w:pPr>
            <w:pStyle w:val="TOC1"/>
            <w:rPr>
              <w:rFonts w:eastAsiaTheme="minorEastAsia" w:cstheme="minorBidi"/>
              <w:b w:val="0"/>
              <w:color w:val="auto"/>
              <w:sz w:val="22"/>
              <w:szCs w:val="22"/>
            </w:rPr>
          </w:pPr>
          <w:hyperlink w:anchor="_Toc175126377" w:history="1">
            <w:r w:rsidR="00FD6774" w:rsidRPr="0090349E">
              <w:rPr>
                <w:rStyle w:val="Hyperlink"/>
              </w:rPr>
              <w:t>Policy context</w:t>
            </w:r>
            <w:r w:rsidR="00FD6774">
              <w:rPr>
                <w:webHidden/>
              </w:rPr>
              <w:tab/>
            </w:r>
            <w:r w:rsidR="00FD6774">
              <w:rPr>
                <w:webHidden/>
              </w:rPr>
              <w:fldChar w:fldCharType="begin"/>
            </w:r>
            <w:r w:rsidR="00FD6774">
              <w:rPr>
                <w:webHidden/>
              </w:rPr>
              <w:instrText xml:space="preserve"> PAGEREF _Toc175126377 \h </w:instrText>
            </w:r>
            <w:r w:rsidR="00FD6774">
              <w:rPr>
                <w:webHidden/>
              </w:rPr>
            </w:r>
            <w:r w:rsidR="00FD6774">
              <w:rPr>
                <w:webHidden/>
              </w:rPr>
              <w:fldChar w:fldCharType="separate"/>
            </w:r>
            <w:r w:rsidR="00C46237">
              <w:rPr>
                <w:webHidden/>
              </w:rPr>
              <w:t>6</w:t>
            </w:r>
            <w:r w:rsidR="00FD6774">
              <w:rPr>
                <w:webHidden/>
              </w:rPr>
              <w:fldChar w:fldCharType="end"/>
            </w:r>
          </w:hyperlink>
        </w:p>
        <w:p w14:paraId="7D25FF3A" w14:textId="2E0DCDBA" w:rsidR="00FD6774" w:rsidRDefault="00CF2B2C">
          <w:pPr>
            <w:pStyle w:val="TOC1"/>
            <w:rPr>
              <w:rFonts w:eastAsiaTheme="minorEastAsia" w:cstheme="minorBidi"/>
              <w:b w:val="0"/>
              <w:color w:val="auto"/>
              <w:sz w:val="22"/>
              <w:szCs w:val="22"/>
            </w:rPr>
          </w:pPr>
          <w:hyperlink w:anchor="_Toc175126378" w:history="1">
            <w:r w:rsidR="00FD6774" w:rsidRPr="0090349E">
              <w:rPr>
                <w:rStyle w:val="Hyperlink"/>
              </w:rPr>
              <w:t>What we did</w:t>
            </w:r>
            <w:r w:rsidR="00FD6774">
              <w:rPr>
                <w:webHidden/>
              </w:rPr>
              <w:tab/>
            </w:r>
            <w:r w:rsidR="00FD6774">
              <w:rPr>
                <w:webHidden/>
              </w:rPr>
              <w:fldChar w:fldCharType="begin"/>
            </w:r>
            <w:r w:rsidR="00FD6774">
              <w:rPr>
                <w:webHidden/>
              </w:rPr>
              <w:instrText xml:space="preserve"> PAGEREF _Toc175126378 \h </w:instrText>
            </w:r>
            <w:r w:rsidR="00FD6774">
              <w:rPr>
                <w:webHidden/>
              </w:rPr>
            </w:r>
            <w:r w:rsidR="00FD6774">
              <w:rPr>
                <w:webHidden/>
              </w:rPr>
              <w:fldChar w:fldCharType="separate"/>
            </w:r>
            <w:r w:rsidR="00C46237">
              <w:rPr>
                <w:webHidden/>
              </w:rPr>
              <w:t>8</w:t>
            </w:r>
            <w:r w:rsidR="00FD6774">
              <w:rPr>
                <w:webHidden/>
              </w:rPr>
              <w:fldChar w:fldCharType="end"/>
            </w:r>
          </w:hyperlink>
        </w:p>
        <w:p w14:paraId="35BD44D7" w14:textId="4C84C63E" w:rsidR="00FD6774" w:rsidRDefault="00CF2B2C">
          <w:pPr>
            <w:pStyle w:val="TOC1"/>
            <w:rPr>
              <w:rFonts w:eastAsiaTheme="minorEastAsia" w:cstheme="minorBidi"/>
              <w:b w:val="0"/>
              <w:color w:val="auto"/>
              <w:sz w:val="22"/>
              <w:szCs w:val="22"/>
            </w:rPr>
          </w:pPr>
          <w:hyperlink w:anchor="_Toc175126379" w:history="1">
            <w:r w:rsidR="00FD6774" w:rsidRPr="0090349E">
              <w:rPr>
                <w:rStyle w:val="Hyperlink"/>
              </w:rPr>
              <w:t>Attitudes and awareness</w:t>
            </w:r>
            <w:r w:rsidR="00FD6774">
              <w:rPr>
                <w:webHidden/>
              </w:rPr>
              <w:tab/>
            </w:r>
            <w:r w:rsidR="00FD6774">
              <w:rPr>
                <w:webHidden/>
              </w:rPr>
              <w:fldChar w:fldCharType="begin"/>
            </w:r>
            <w:r w:rsidR="00FD6774">
              <w:rPr>
                <w:webHidden/>
              </w:rPr>
              <w:instrText xml:space="preserve"> PAGEREF _Toc175126379 \h </w:instrText>
            </w:r>
            <w:r w:rsidR="00FD6774">
              <w:rPr>
                <w:webHidden/>
              </w:rPr>
            </w:r>
            <w:r w:rsidR="00FD6774">
              <w:rPr>
                <w:webHidden/>
              </w:rPr>
              <w:fldChar w:fldCharType="separate"/>
            </w:r>
            <w:r w:rsidR="00C46237">
              <w:rPr>
                <w:webHidden/>
              </w:rPr>
              <w:t>11</w:t>
            </w:r>
            <w:r w:rsidR="00FD6774">
              <w:rPr>
                <w:webHidden/>
              </w:rPr>
              <w:fldChar w:fldCharType="end"/>
            </w:r>
          </w:hyperlink>
        </w:p>
        <w:p w14:paraId="3906ADD1" w14:textId="1318C6DC" w:rsidR="00FD6774" w:rsidRDefault="00CF2B2C">
          <w:pPr>
            <w:pStyle w:val="TOC1"/>
            <w:rPr>
              <w:rFonts w:eastAsiaTheme="minorEastAsia" w:cstheme="minorBidi"/>
              <w:b w:val="0"/>
              <w:color w:val="auto"/>
              <w:sz w:val="22"/>
              <w:szCs w:val="22"/>
            </w:rPr>
          </w:pPr>
          <w:hyperlink w:anchor="_Toc175126380" w:history="1">
            <w:r w:rsidR="00FD6774" w:rsidRPr="0090349E">
              <w:rPr>
                <w:rStyle w:val="Hyperlink"/>
              </w:rPr>
              <w:t>Uptake</w:t>
            </w:r>
            <w:r w:rsidR="00FD6774">
              <w:rPr>
                <w:webHidden/>
              </w:rPr>
              <w:tab/>
            </w:r>
            <w:r w:rsidR="00FD6774">
              <w:rPr>
                <w:webHidden/>
              </w:rPr>
              <w:fldChar w:fldCharType="begin"/>
            </w:r>
            <w:r w:rsidR="00FD6774">
              <w:rPr>
                <w:webHidden/>
              </w:rPr>
              <w:instrText xml:space="preserve"> PAGEREF _Toc175126380 \h </w:instrText>
            </w:r>
            <w:r w:rsidR="00FD6774">
              <w:rPr>
                <w:webHidden/>
              </w:rPr>
            </w:r>
            <w:r w:rsidR="00FD6774">
              <w:rPr>
                <w:webHidden/>
              </w:rPr>
              <w:fldChar w:fldCharType="separate"/>
            </w:r>
            <w:r w:rsidR="00C46237">
              <w:rPr>
                <w:webHidden/>
              </w:rPr>
              <w:t>16</w:t>
            </w:r>
            <w:r w:rsidR="00FD6774">
              <w:rPr>
                <w:webHidden/>
              </w:rPr>
              <w:fldChar w:fldCharType="end"/>
            </w:r>
          </w:hyperlink>
        </w:p>
        <w:p w14:paraId="5047103A" w14:textId="4817E8CD" w:rsidR="00FD6774" w:rsidRDefault="00CF2B2C">
          <w:pPr>
            <w:pStyle w:val="TOC1"/>
            <w:rPr>
              <w:rFonts w:eastAsiaTheme="minorEastAsia" w:cstheme="minorBidi"/>
              <w:b w:val="0"/>
              <w:color w:val="auto"/>
              <w:sz w:val="22"/>
              <w:szCs w:val="22"/>
            </w:rPr>
          </w:pPr>
          <w:hyperlink w:anchor="_Toc175126381" w:history="1">
            <w:r w:rsidR="00FD6774" w:rsidRPr="0090349E">
              <w:rPr>
                <w:rStyle w:val="Hyperlink"/>
              </w:rPr>
              <w:t>Barriers and challenges</w:t>
            </w:r>
            <w:r w:rsidR="00FD6774">
              <w:rPr>
                <w:webHidden/>
              </w:rPr>
              <w:tab/>
            </w:r>
            <w:r w:rsidR="00FD6774">
              <w:rPr>
                <w:webHidden/>
              </w:rPr>
              <w:fldChar w:fldCharType="begin"/>
            </w:r>
            <w:r w:rsidR="00FD6774">
              <w:rPr>
                <w:webHidden/>
              </w:rPr>
              <w:instrText xml:space="preserve"> PAGEREF _Toc175126381 \h </w:instrText>
            </w:r>
            <w:r w:rsidR="00FD6774">
              <w:rPr>
                <w:webHidden/>
              </w:rPr>
            </w:r>
            <w:r w:rsidR="00FD6774">
              <w:rPr>
                <w:webHidden/>
              </w:rPr>
              <w:fldChar w:fldCharType="separate"/>
            </w:r>
            <w:r w:rsidR="00C46237">
              <w:rPr>
                <w:webHidden/>
              </w:rPr>
              <w:t>20</w:t>
            </w:r>
            <w:r w:rsidR="00FD6774">
              <w:rPr>
                <w:webHidden/>
              </w:rPr>
              <w:fldChar w:fldCharType="end"/>
            </w:r>
          </w:hyperlink>
        </w:p>
        <w:p w14:paraId="51467116" w14:textId="48A937A0" w:rsidR="00FD6774" w:rsidRDefault="00CF2B2C">
          <w:pPr>
            <w:pStyle w:val="TOC1"/>
            <w:rPr>
              <w:rFonts w:eastAsiaTheme="minorEastAsia" w:cstheme="minorBidi"/>
              <w:b w:val="0"/>
              <w:color w:val="auto"/>
              <w:sz w:val="22"/>
              <w:szCs w:val="22"/>
            </w:rPr>
          </w:pPr>
          <w:hyperlink w:anchor="_Toc175126382" w:history="1">
            <w:r w:rsidR="00FD6774" w:rsidRPr="0090349E">
              <w:rPr>
                <w:rStyle w:val="Hyperlink"/>
              </w:rPr>
              <w:t>Impacts</w:t>
            </w:r>
            <w:r w:rsidR="00FD6774">
              <w:rPr>
                <w:webHidden/>
              </w:rPr>
              <w:tab/>
            </w:r>
            <w:r w:rsidR="00FD6774">
              <w:rPr>
                <w:webHidden/>
              </w:rPr>
              <w:fldChar w:fldCharType="begin"/>
            </w:r>
            <w:r w:rsidR="00FD6774">
              <w:rPr>
                <w:webHidden/>
              </w:rPr>
              <w:instrText xml:space="preserve"> PAGEREF _Toc175126382 \h </w:instrText>
            </w:r>
            <w:r w:rsidR="00FD6774">
              <w:rPr>
                <w:webHidden/>
              </w:rPr>
            </w:r>
            <w:r w:rsidR="00FD6774">
              <w:rPr>
                <w:webHidden/>
              </w:rPr>
              <w:fldChar w:fldCharType="separate"/>
            </w:r>
            <w:r w:rsidR="00C46237">
              <w:rPr>
                <w:webHidden/>
              </w:rPr>
              <w:t>31</w:t>
            </w:r>
            <w:r w:rsidR="00FD6774">
              <w:rPr>
                <w:webHidden/>
              </w:rPr>
              <w:fldChar w:fldCharType="end"/>
            </w:r>
          </w:hyperlink>
        </w:p>
        <w:p w14:paraId="166D480A" w14:textId="725E8B45" w:rsidR="00FD6774" w:rsidRDefault="00CF2B2C">
          <w:pPr>
            <w:pStyle w:val="TOC1"/>
            <w:rPr>
              <w:rFonts w:eastAsiaTheme="minorEastAsia" w:cstheme="minorBidi"/>
              <w:b w:val="0"/>
              <w:color w:val="auto"/>
              <w:sz w:val="22"/>
              <w:szCs w:val="22"/>
            </w:rPr>
          </w:pPr>
          <w:hyperlink w:anchor="_Toc175126383" w:history="1">
            <w:r w:rsidR="00FD6774" w:rsidRPr="0090349E">
              <w:rPr>
                <w:rStyle w:val="Hyperlink"/>
              </w:rPr>
              <w:t>Understanding and views of leave parameters</w:t>
            </w:r>
            <w:r w:rsidR="00FD6774">
              <w:rPr>
                <w:webHidden/>
              </w:rPr>
              <w:tab/>
            </w:r>
            <w:r w:rsidR="00FD6774">
              <w:rPr>
                <w:webHidden/>
              </w:rPr>
              <w:fldChar w:fldCharType="begin"/>
            </w:r>
            <w:r w:rsidR="00FD6774">
              <w:rPr>
                <w:webHidden/>
              </w:rPr>
              <w:instrText xml:space="preserve"> PAGEREF _Toc175126383 \h </w:instrText>
            </w:r>
            <w:r w:rsidR="00FD6774">
              <w:rPr>
                <w:webHidden/>
              </w:rPr>
            </w:r>
            <w:r w:rsidR="00FD6774">
              <w:rPr>
                <w:webHidden/>
              </w:rPr>
              <w:fldChar w:fldCharType="separate"/>
            </w:r>
            <w:r w:rsidR="00C46237">
              <w:rPr>
                <w:webHidden/>
              </w:rPr>
              <w:t>44</w:t>
            </w:r>
            <w:r w:rsidR="00FD6774">
              <w:rPr>
                <w:webHidden/>
              </w:rPr>
              <w:fldChar w:fldCharType="end"/>
            </w:r>
          </w:hyperlink>
        </w:p>
        <w:p w14:paraId="79716273" w14:textId="36A68EC7" w:rsidR="00FD6774" w:rsidRDefault="00CF2B2C">
          <w:pPr>
            <w:pStyle w:val="TOC1"/>
            <w:rPr>
              <w:rFonts w:eastAsiaTheme="minorEastAsia" w:cstheme="minorBidi"/>
              <w:b w:val="0"/>
              <w:color w:val="auto"/>
              <w:sz w:val="22"/>
              <w:szCs w:val="22"/>
            </w:rPr>
          </w:pPr>
          <w:hyperlink w:anchor="_Toc175126384" w:history="1">
            <w:r w:rsidR="00FD6774" w:rsidRPr="0090349E">
              <w:rPr>
                <w:rStyle w:val="Hyperlink"/>
              </w:rPr>
              <w:t>Other supports</w:t>
            </w:r>
            <w:r w:rsidR="00FD6774">
              <w:rPr>
                <w:webHidden/>
              </w:rPr>
              <w:tab/>
            </w:r>
            <w:r w:rsidR="00FD6774">
              <w:rPr>
                <w:webHidden/>
              </w:rPr>
              <w:fldChar w:fldCharType="begin"/>
            </w:r>
            <w:r w:rsidR="00FD6774">
              <w:rPr>
                <w:webHidden/>
              </w:rPr>
              <w:instrText xml:space="preserve"> PAGEREF _Toc175126384 \h </w:instrText>
            </w:r>
            <w:r w:rsidR="00FD6774">
              <w:rPr>
                <w:webHidden/>
              </w:rPr>
            </w:r>
            <w:r w:rsidR="00FD6774">
              <w:rPr>
                <w:webHidden/>
              </w:rPr>
              <w:fldChar w:fldCharType="separate"/>
            </w:r>
            <w:r w:rsidR="00C46237">
              <w:rPr>
                <w:webHidden/>
              </w:rPr>
              <w:t>50</w:t>
            </w:r>
            <w:r w:rsidR="00FD6774">
              <w:rPr>
                <w:webHidden/>
              </w:rPr>
              <w:fldChar w:fldCharType="end"/>
            </w:r>
          </w:hyperlink>
        </w:p>
        <w:p w14:paraId="0DDAC62C" w14:textId="20290A5D" w:rsidR="00FD6774" w:rsidRDefault="00CF2B2C">
          <w:pPr>
            <w:pStyle w:val="TOC1"/>
            <w:rPr>
              <w:rFonts w:eastAsiaTheme="minorEastAsia" w:cstheme="minorBidi"/>
              <w:b w:val="0"/>
              <w:color w:val="auto"/>
              <w:sz w:val="22"/>
              <w:szCs w:val="22"/>
            </w:rPr>
          </w:pPr>
          <w:hyperlink w:anchor="_Toc175126385" w:history="1">
            <w:r w:rsidR="00FD6774" w:rsidRPr="0090349E">
              <w:rPr>
                <w:rStyle w:val="Hyperlink"/>
              </w:rPr>
              <w:t>Discussion: Maximising impact</w:t>
            </w:r>
            <w:r w:rsidR="00FD6774">
              <w:rPr>
                <w:webHidden/>
              </w:rPr>
              <w:tab/>
            </w:r>
            <w:r w:rsidR="00FD6774">
              <w:rPr>
                <w:webHidden/>
              </w:rPr>
              <w:fldChar w:fldCharType="begin"/>
            </w:r>
            <w:r w:rsidR="00FD6774">
              <w:rPr>
                <w:webHidden/>
              </w:rPr>
              <w:instrText xml:space="preserve"> PAGEREF _Toc175126385 \h </w:instrText>
            </w:r>
            <w:r w:rsidR="00FD6774">
              <w:rPr>
                <w:webHidden/>
              </w:rPr>
            </w:r>
            <w:r w:rsidR="00FD6774">
              <w:rPr>
                <w:webHidden/>
              </w:rPr>
              <w:fldChar w:fldCharType="separate"/>
            </w:r>
            <w:r w:rsidR="00C46237">
              <w:rPr>
                <w:webHidden/>
              </w:rPr>
              <w:t>53</w:t>
            </w:r>
            <w:r w:rsidR="00FD6774">
              <w:rPr>
                <w:webHidden/>
              </w:rPr>
              <w:fldChar w:fldCharType="end"/>
            </w:r>
          </w:hyperlink>
        </w:p>
        <w:p w14:paraId="1CF14B25" w14:textId="6C03BC54" w:rsidR="00FD6774" w:rsidRDefault="00CF2B2C">
          <w:pPr>
            <w:pStyle w:val="TOC1"/>
            <w:rPr>
              <w:rFonts w:eastAsiaTheme="minorEastAsia" w:cstheme="minorBidi"/>
              <w:b w:val="0"/>
              <w:color w:val="auto"/>
              <w:sz w:val="22"/>
              <w:szCs w:val="22"/>
            </w:rPr>
          </w:pPr>
          <w:hyperlink w:anchor="_Toc175126386" w:history="1">
            <w:r w:rsidR="00FD6774" w:rsidRPr="0090349E">
              <w:rPr>
                <w:rStyle w:val="Hyperlink"/>
              </w:rPr>
              <w:t>Appendix: Methodology and samples</w:t>
            </w:r>
            <w:r w:rsidR="00FD6774">
              <w:rPr>
                <w:webHidden/>
              </w:rPr>
              <w:tab/>
            </w:r>
            <w:r w:rsidR="00FD6774">
              <w:rPr>
                <w:webHidden/>
              </w:rPr>
              <w:fldChar w:fldCharType="begin"/>
            </w:r>
            <w:r w:rsidR="00FD6774">
              <w:rPr>
                <w:webHidden/>
              </w:rPr>
              <w:instrText xml:space="preserve"> PAGEREF _Toc175126386 \h </w:instrText>
            </w:r>
            <w:r w:rsidR="00FD6774">
              <w:rPr>
                <w:webHidden/>
              </w:rPr>
            </w:r>
            <w:r w:rsidR="00FD6774">
              <w:rPr>
                <w:webHidden/>
              </w:rPr>
              <w:fldChar w:fldCharType="separate"/>
            </w:r>
            <w:r w:rsidR="00C46237">
              <w:rPr>
                <w:webHidden/>
              </w:rPr>
              <w:t>58</w:t>
            </w:r>
            <w:r w:rsidR="00FD6774">
              <w:rPr>
                <w:webHidden/>
              </w:rPr>
              <w:fldChar w:fldCharType="end"/>
            </w:r>
          </w:hyperlink>
        </w:p>
        <w:p w14:paraId="6FDC9704" w14:textId="0F735838" w:rsidR="00FD6774" w:rsidRDefault="00CF2B2C">
          <w:pPr>
            <w:pStyle w:val="TOC1"/>
            <w:rPr>
              <w:rFonts w:eastAsiaTheme="minorEastAsia" w:cstheme="minorBidi"/>
              <w:b w:val="0"/>
              <w:color w:val="auto"/>
              <w:sz w:val="22"/>
              <w:szCs w:val="22"/>
            </w:rPr>
          </w:pPr>
          <w:hyperlink w:anchor="_Toc175126387" w:history="1">
            <w:r w:rsidR="00FD6774" w:rsidRPr="0090349E">
              <w:rPr>
                <w:rStyle w:val="Hyperlink"/>
              </w:rPr>
              <w:t>References</w:t>
            </w:r>
            <w:r w:rsidR="00FD6774">
              <w:rPr>
                <w:webHidden/>
              </w:rPr>
              <w:tab/>
            </w:r>
            <w:r w:rsidR="00FD6774">
              <w:rPr>
                <w:webHidden/>
              </w:rPr>
              <w:fldChar w:fldCharType="begin"/>
            </w:r>
            <w:r w:rsidR="00FD6774">
              <w:rPr>
                <w:webHidden/>
              </w:rPr>
              <w:instrText xml:space="preserve"> PAGEREF _Toc175126387 \h </w:instrText>
            </w:r>
            <w:r w:rsidR="00FD6774">
              <w:rPr>
                <w:webHidden/>
              </w:rPr>
            </w:r>
            <w:r w:rsidR="00FD6774">
              <w:rPr>
                <w:webHidden/>
              </w:rPr>
              <w:fldChar w:fldCharType="separate"/>
            </w:r>
            <w:r w:rsidR="00C46237">
              <w:rPr>
                <w:webHidden/>
              </w:rPr>
              <w:t>75</w:t>
            </w:r>
            <w:r w:rsidR="00FD6774">
              <w:rPr>
                <w:webHidden/>
              </w:rPr>
              <w:fldChar w:fldCharType="end"/>
            </w:r>
          </w:hyperlink>
        </w:p>
        <w:p w14:paraId="5C03CB0A" w14:textId="56A7A6D3" w:rsidR="004909C3" w:rsidRDefault="00FD6774" w:rsidP="00AF6321">
          <w:pPr>
            <w:spacing w:after="0" w:line="240" w:lineRule="auto"/>
          </w:pPr>
          <w:r>
            <w:rPr>
              <w:noProof/>
              <w:color w:val="2B579A"/>
              <w:sz w:val="28"/>
              <w:shd w:val="clear" w:color="auto" w:fill="E6E6E6"/>
            </w:rPr>
            <w:fldChar w:fldCharType="end"/>
          </w:r>
        </w:p>
      </w:sdtContent>
    </w:sdt>
    <w:p w14:paraId="18912969" w14:textId="77777777" w:rsidR="008253C4" w:rsidRDefault="008253C4" w:rsidP="004909C3">
      <w:pPr>
        <w:rPr>
          <w:noProof/>
        </w:rPr>
      </w:pPr>
    </w:p>
    <w:p w14:paraId="13EE4E67" w14:textId="77777777" w:rsidR="004909C3" w:rsidRDefault="004909C3" w:rsidP="004909C3">
      <w:pPr>
        <w:rPr>
          <w:noProof/>
        </w:rPr>
      </w:pPr>
    </w:p>
    <w:p w14:paraId="3842942B" w14:textId="77777777" w:rsidR="008253C4" w:rsidRDefault="008253C4" w:rsidP="00087D4E">
      <w:pPr>
        <w:rPr>
          <w:b/>
          <w:noProof/>
          <w:color w:val="FFFFFF" w:themeColor="background1"/>
          <w:sz w:val="28"/>
        </w:rPr>
        <w:sectPr w:rsidR="008253C4" w:rsidSect="008253C4">
          <w:headerReference w:type="default" r:id="rId23"/>
          <w:footerReference w:type="default" r:id="rId24"/>
          <w:pgSz w:w="11906" w:h="16838" w:code="9"/>
          <w:pgMar w:top="2041" w:right="2381" w:bottom="1247" w:left="1247" w:header="720" w:footer="851" w:gutter="0"/>
          <w:cols w:space="708"/>
          <w:docGrid w:linePitch="360"/>
        </w:sectPr>
      </w:pPr>
    </w:p>
    <w:p w14:paraId="0D4019E1" w14:textId="4482FFA9" w:rsidR="004B4BC0" w:rsidRPr="00F546B9" w:rsidRDefault="00CA787C" w:rsidP="00BA09C5">
      <w:pPr>
        <w:pStyle w:val="Heading2"/>
        <w:spacing w:after="240"/>
        <w:contextualSpacing w:val="0"/>
      </w:pPr>
      <w:bookmarkStart w:id="2" w:name="_Toc167455399"/>
      <w:bookmarkStart w:id="3" w:name="_Toc167456839"/>
      <w:bookmarkStart w:id="4" w:name="_Toc167461016"/>
      <w:bookmarkStart w:id="5" w:name="_Toc167462352"/>
      <w:bookmarkStart w:id="6" w:name="_Toc167464590"/>
      <w:bookmarkStart w:id="7" w:name="_Toc167721230"/>
      <w:bookmarkStart w:id="8" w:name="_Toc167783310"/>
      <w:bookmarkStart w:id="9" w:name="_Toc167784499"/>
      <w:bookmarkStart w:id="10" w:name="_Toc167792809"/>
      <w:bookmarkStart w:id="11" w:name="_Toc167793111"/>
      <w:bookmarkStart w:id="12" w:name="_Toc167798776"/>
      <w:bookmarkStart w:id="13" w:name="_Toc167803577"/>
      <w:bookmarkStart w:id="14" w:name="_Toc167803895"/>
      <w:bookmarkStart w:id="15" w:name="_Toc167804012"/>
      <w:bookmarkStart w:id="16" w:name="_Toc167809007"/>
      <w:bookmarkStart w:id="17" w:name="_Toc167814802"/>
      <w:bookmarkStart w:id="18" w:name="_Toc167878215"/>
      <w:bookmarkStart w:id="19" w:name="_Toc167892636"/>
      <w:bookmarkStart w:id="20" w:name="_Toc167960462"/>
      <w:bookmarkStart w:id="21" w:name="_Toc167960700"/>
      <w:bookmarkStart w:id="22" w:name="_Toc168060076"/>
      <w:bookmarkStart w:id="23" w:name="_Toc168061705"/>
      <w:bookmarkStart w:id="24" w:name="_Toc168062197"/>
      <w:bookmarkStart w:id="25" w:name="_Toc168065214"/>
      <w:bookmarkStart w:id="26" w:name="_Toc174802882"/>
      <w:bookmarkStart w:id="27" w:name="_Toc175126376"/>
      <w:r w:rsidRPr="00F546B9">
        <w:lastRenderedPageBreak/>
        <w:t>Executive</w:t>
      </w:r>
      <w:r w:rsidR="007C6C73">
        <w:t xml:space="preserve"> </w:t>
      </w:r>
      <w:r w:rsidRPr="00F546B9">
        <w:t>summary</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7F4F744B" w14:textId="2144F0BC" w:rsidR="009A7D34" w:rsidRPr="009A7D34" w:rsidRDefault="009A7D34" w:rsidP="009A7D34">
      <w:r w:rsidRPr="009A7D34">
        <w:t xml:space="preserve">Between December 2023 and April 2024, the Behavioural Economics Team of the Australian Government (BETA) conducted research in partnership with the Department of Employment and Workplace Relations (DEWR) to inform the independent statutory review of the operation of the </w:t>
      </w:r>
      <w:r w:rsidRPr="00DE4E72">
        <w:rPr>
          <w:i/>
        </w:rPr>
        <w:t>Fair Work Amendment (Paid Family and Domestic Violence Leave) Act 2022</w:t>
      </w:r>
      <w:r w:rsidRPr="009A7D34">
        <w:t>.</w:t>
      </w:r>
    </w:p>
    <w:p w14:paraId="15073B9A" w14:textId="0F63490E" w:rsidR="009A7D34" w:rsidRPr="00393729" w:rsidRDefault="009A7D34" w:rsidP="00393729">
      <w:pPr>
        <w:rPr>
          <w:rFonts w:cstheme="minorHAnsi"/>
          <w:bCs/>
        </w:rPr>
      </w:pPr>
      <w:r>
        <w:rPr>
          <w:rFonts w:cstheme="minorHAnsi"/>
          <w:bCs/>
        </w:rPr>
        <w:t>Our goal was to understand the impact of a new entitlement to 10 days of paid family and domestic violence (FDV) leave</w:t>
      </w:r>
      <w:r w:rsidR="00D34DAB">
        <w:rPr>
          <w:rFonts w:cstheme="minorHAnsi"/>
          <w:bCs/>
        </w:rPr>
        <w:t xml:space="preserve"> for all national system employees</w:t>
      </w:r>
      <w:r>
        <w:rPr>
          <w:rFonts w:cstheme="minorHAnsi"/>
          <w:bCs/>
        </w:rPr>
        <w:t xml:space="preserve">. To </w:t>
      </w:r>
      <w:r w:rsidR="00DE4E72">
        <w:rPr>
          <w:rFonts w:cstheme="minorHAnsi"/>
          <w:bCs/>
        </w:rPr>
        <w:t>answer this question</w:t>
      </w:r>
      <w:r w:rsidRPr="00BD2126">
        <w:rPr>
          <w:rFonts w:cstheme="minorHAnsi"/>
          <w:bCs/>
        </w:rPr>
        <w:t>, we conducted 5 primary research activities:</w:t>
      </w:r>
      <w:r w:rsidR="00393729">
        <w:rPr>
          <w:rFonts w:cstheme="minorHAnsi"/>
          <w:bCs/>
        </w:rPr>
        <w:t xml:space="preserve"> </w:t>
      </w:r>
      <w:r w:rsidR="00DE4E72" w:rsidRPr="00BD2126">
        <w:t>a survey of 594 victim-surv</w:t>
      </w:r>
      <w:r w:rsidR="00BD2126">
        <w:t>ivors</w:t>
      </w:r>
      <w:r w:rsidR="00EE40BC">
        <w:t>,</w:t>
      </w:r>
      <w:r w:rsidR="00393729">
        <w:t xml:space="preserve"> </w:t>
      </w:r>
      <w:r w:rsidR="00DE4E72" w:rsidRPr="00BD2126">
        <w:t>interviews with 22 victim-survivors</w:t>
      </w:r>
      <w:r w:rsidR="00EE40BC">
        <w:t>,</w:t>
      </w:r>
      <w:r w:rsidR="00393729">
        <w:t xml:space="preserve"> </w:t>
      </w:r>
      <w:r w:rsidR="00DE4E72" w:rsidRPr="00BD2126">
        <w:t>a survey of 1,437</w:t>
      </w:r>
      <w:r w:rsidR="00BD2126">
        <w:t xml:space="preserve"> employers</w:t>
      </w:r>
      <w:r w:rsidR="00EE40BC">
        <w:t>,</w:t>
      </w:r>
      <w:r w:rsidR="00393729">
        <w:t xml:space="preserve"> </w:t>
      </w:r>
      <w:r w:rsidR="00DE4E72" w:rsidRPr="00BD2126">
        <w:t xml:space="preserve">interviews with </w:t>
      </w:r>
      <w:r w:rsidR="618E1F06">
        <w:t>1</w:t>
      </w:r>
      <w:r w:rsidR="4E2270F3">
        <w:t>5</w:t>
      </w:r>
      <w:r w:rsidR="00DE4E72" w:rsidRPr="00BD2126">
        <w:t xml:space="preserve"> employers</w:t>
      </w:r>
      <w:r w:rsidR="00EE40BC">
        <w:t xml:space="preserve"> and </w:t>
      </w:r>
      <w:r w:rsidR="00DE4E72" w:rsidRPr="00BD2126">
        <w:t xml:space="preserve">a survey (including a randomised experiment) of 3,008 Australian </w:t>
      </w:r>
      <w:r w:rsidR="00E57D57" w:rsidRPr="00BD2126">
        <w:t>workers</w:t>
      </w:r>
      <w:r w:rsidR="00DE4E72" w:rsidRPr="00BD2126">
        <w:t>.</w:t>
      </w:r>
    </w:p>
    <w:p w14:paraId="22C5548A" w14:textId="47E30F8E" w:rsidR="00431E48" w:rsidRDefault="00D11AA2" w:rsidP="00431E48">
      <w:r>
        <w:rPr>
          <w:rFonts w:cstheme="minorHAnsi"/>
          <w:bCs/>
        </w:rPr>
        <w:t>BETA found</w:t>
      </w:r>
      <w:r w:rsidR="00431E48">
        <w:rPr>
          <w:rFonts w:cstheme="minorHAnsi"/>
          <w:bCs/>
        </w:rPr>
        <w:t xml:space="preserve"> </w:t>
      </w:r>
      <w:r w:rsidR="00431E48">
        <w:t>the leave entitlement was performing as intended, delivering significant benefits to those acces</w:t>
      </w:r>
      <w:r>
        <w:t xml:space="preserve">sing it. In addition, the leave entitlement </w:t>
      </w:r>
      <w:r w:rsidR="00431E48">
        <w:t xml:space="preserve">was remarkably well-supported by victim-survivors and employers alike. </w:t>
      </w:r>
      <w:r w:rsidR="004227D2">
        <w:t xml:space="preserve">BETA also found that </w:t>
      </w:r>
      <w:r w:rsidR="00431E48">
        <w:t>uptake of the FDV leav</w:t>
      </w:r>
      <w:r>
        <w:t xml:space="preserve">e </w:t>
      </w:r>
      <w:r w:rsidR="004227D2">
        <w:t>was</w:t>
      </w:r>
      <w:r w:rsidR="00A80CE6">
        <w:t xml:space="preserve"> </w:t>
      </w:r>
      <w:r>
        <w:t xml:space="preserve">low, noting that it </w:t>
      </w:r>
      <w:r w:rsidR="00431E48">
        <w:t xml:space="preserve">has only been in place for a short time and the full effects may not yet be clear.  </w:t>
      </w:r>
    </w:p>
    <w:p w14:paraId="7180E0A2" w14:textId="42909204" w:rsidR="009A7D34" w:rsidRPr="009A7D34" w:rsidRDefault="00D11AA2" w:rsidP="00431E48">
      <w:pPr>
        <w:rPr>
          <w:rFonts w:cstheme="minorHAnsi"/>
          <w:bCs/>
        </w:rPr>
      </w:pPr>
      <w:r>
        <w:t xml:space="preserve">Our research revealed the following </w:t>
      </w:r>
      <w:r w:rsidR="00DE4E72">
        <w:rPr>
          <w:rFonts w:cstheme="minorHAnsi"/>
          <w:bCs/>
        </w:rPr>
        <w:t>key findings:</w:t>
      </w:r>
    </w:p>
    <w:p w14:paraId="5D7AADCD" w14:textId="5CEB022D" w:rsidR="009A7D34" w:rsidRPr="006A2A4C" w:rsidRDefault="009A7D34" w:rsidP="0027336A">
      <w:pPr>
        <w:pStyle w:val="ListParagraph"/>
        <w:numPr>
          <w:ilvl w:val="0"/>
          <w:numId w:val="8"/>
        </w:numPr>
      </w:pPr>
      <w:r w:rsidRPr="006A2A4C">
        <w:rPr>
          <w:b/>
        </w:rPr>
        <w:t xml:space="preserve">Overall, employers and employees agree the new paid </w:t>
      </w:r>
      <w:r w:rsidR="00E57D57" w:rsidRPr="006A2A4C">
        <w:rPr>
          <w:b/>
        </w:rPr>
        <w:t xml:space="preserve">FDV </w:t>
      </w:r>
      <w:r w:rsidRPr="006A2A4C">
        <w:rPr>
          <w:b/>
        </w:rPr>
        <w:t xml:space="preserve">leave entitlement is a positive step for Australia. </w:t>
      </w:r>
      <w:r w:rsidRPr="006A2A4C">
        <w:t>More than three quarters (77%) of employers surveyed were suppor</w:t>
      </w:r>
      <w:r w:rsidR="00E57D57" w:rsidRPr="006A2A4C">
        <w:t xml:space="preserve">tive of the new </w:t>
      </w:r>
      <w:r w:rsidRPr="006A2A4C">
        <w:t>legislation. Around 4 in 5 victim-survivors surveyed (79% of males and 90% of females) agreed that requiring employers to offer paid leave for family and domestic violence was a positive step toward supporting those who experience abuse.</w:t>
      </w:r>
    </w:p>
    <w:p w14:paraId="7E4FCEF4" w14:textId="7A3FE849" w:rsidR="009A7D34" w:rsidRPr="006A2A4C" w:rsidRDefault="2442D7E4" w:rsidP="0027336A">
      <w:pPr>
        <w:pStyle w:val="ListParagraph"/>
        <w:numPr>
          <w:ilvl w:val="0"/>
          <w:numId w:val="8"/>
        </w:numPr>
      </w:pPr>
      <w:r w:rsidRPr="33415B34">
        <w:rPr>
          <w:b/>
          <w:bCs/>
        </w:rPr>
        <w:t xml:space="preserve">The paid leave is being used </w:t>
      </w:r>
      <w:r w:rsidR="533D2F5C" w:rsidRPr="33415B34">
        <w:rPr>
          <w:b/>
          <w:bCs/>
        </w:rPr>
        <w:t xml:space="preserve">for its intended purposes. </w:t>
      </w:r>
      <w:r w:rsidR="021B8AD6">
        <w:t>T</w:t>
      </w:r>
      <w:r w:rsidR="7B1308E2">
        <w:t>he</w:t>
      </w:r>
      <w:r w:rsidR="5F5B2C23">
        <w:t xml:space="preserve"> 46 paid FDV </w:t>
      </w:r>
      <w:r w:rsidR="69717803">
        <w:t>l</w:t>
      </w:r>
      <w:r w:rsidR="00B6382D">
        <w:t>eave</w:t>
      </w:r>
      <w:r w:rsidR="7B6D24F7">
        <w:t xml:space="preserve"> </w:t>
      </w:r>
      <w:r>
        <w:t xml:space="preserve">users in our survey </w:t>
      </w:r>
      <w:r w:rsidR="7C13333C">
        <w:t>primarily used the leave</w:t>
      </w:r>
      <w:r w:rsidR="2C8B915A">
        <w:t xml:space="preserve"> to </w:t>
      </w:r>
      <w:r>
        <w:t xml:space="preserve">make arrangements for </w:t>
      </w:r>
      <w:r w:rsidR="4F09FC2C">
        <w:t>their safety</w:t>
      </w:r>
      <w:r>
        <w:t xml:space="preserve"> (41%) or their </w:t>
      </w:r>
      <w:r w:rsidR="38283E7B">
        <w:t>children</w:t>
      </w:r>
      <w:r w:rsidR="3F72B6F9">
        <w:t>’</w:t>
      </w:r>
      <w:r w:rsidR="389D3C37">
        <w:t>s safety</w:t>
      </w:r>
      <w:r w:rsidR="533D2F5C">
        <w:t xml:space="preserve"> (43%). Some also us</w:t>
      </w:r>
      <w:r w:rsidR="3E093D9D">
        <w:t>ed</w:t>
      </w:r>
      <w:r w:rsidR="533D2F5C">
        <w:t xml:space="preserve"> FDV leave</w:t>
      </w:r>
      <w:r>
        <w:t xml:space="preserve"> to access services like police (39%), medical (22%) and legal (24%).</w:t>
      </w:r>
    </w:p>
    <w:p w14:paraId="1DFA6480" w14:textId="00BF405E" w:rsidR="009A7D34" w:rsidRPr="006A2A4C" w:rsidRDefault="009A7D34" w:rsidP="0027336A">
      <w:pPr>
        <w:pStyle w:val="ListParagraph"/>
        <w:numPr>
          <w:ilvl w:val="0"/>
          <w:numId w:val="8"/>
        </w:numPr>
      </w:pPr>
      <w:r w:rsidRPr="46BC3AAC">
        <w:rPr>
          <w:b/>
          <w:bCs/>
        </w:rPr>
        <w:t xml:space="preserve">For those accessing the leave, it </w:t>
      </w:r>
      <w:r w:rsidR="0A5616B4" w:rsidRPr="46BC3AAC">
        <w:rPr>
          <w:b/>
          <w:bCs/>
        </w:rPr>
        <w:t xml:space="preserve">appears </w:t>
      </w:r>
      <w:r w:rsidRPr="46BC3AAC">
        <w:rPr>
          <w:b/>
          <w:bCs/>
        </w:rPr>
        <w:t xml:space="preserve">to be meeting its objectives of promoting employment security and preserving income for victim-survivors. </w:t>
      </w:r>
      <w:r w:rsidR="005A1B7D">
        <w:t>Ninety one percent (</w:t>
      </w:r>
      <w:r>
        <w:t>91%</w:t>
      </w:r>
      <w:r w:rsidR="005A1B7D">
        <w:t>)</w:t>
      </w:r>
      <w:r>
        <w:t xml:space="preserve"> of </w:t>
      </w:r>
      <w:r w:rsidR="41D7CF07">
        <w:t xml:space="preserve">the 46 </w:t>
      </w:r>
      <w:r>
        <w:t>surveyed lea</w:t>
      </w:r>
      <w:r w:rsidR="00E57D57">
        <w:t>ve users reported paid FDV leave</w:t>
      </w:r>
      <w:r>
        <w:t xml:space="preserve"> helped them maintain </w:t>
      </w:r>
      <w:r w:rsidR="00BC7936">
        <w:t xml:space="preserve">their </w:t>
      </w:r>
      <w:r>
        <w:t>income</w:t>
      </w:r>
      <w:r w:rsidR="00BC7936">
        <w:t xml:space="preserve"> and </w:t>
      </w:r>
      <w:r>
        <w:t xml:space="preserve">89% </w:t>
      </w:r>
      <w:r w:rsidR="00BC7936">
        <w:t xml:space="preserve">said it </w:t>
      </w:r>
      <w:r>
        <w:t>helped them maintain employment.</w:t>
      </w:r>
    </w:p>
    <w:p w14:paraId="0C6B2607" w14:textId="281F21C2" w:rsidR="00EE40BC" w:rsidRDefault="009A7D34" w:rsidP="00EE40BC">
      <w:pPr>
        <w:pStyle w:val="ListParagraph"/>
        <w:numPr>
          <w:ilvl w:val="0"/>
          <w:numId w:val="8"/>
        </w:numPr>
      </w:pPr>
      <w:r w:rsidRPr="006A2A4C">
        <w:rPr>
          <w:b/>
        </w:rPr>
        <w:t xml:space="preserve">The new paid leave entitlement </w:t>
      </w:r>
      <w:r w:rsidR="00DE4E72" w:rsidRPr="006A2A4C">
        <w:rPr>
          <w:b/>
        </w:rPr>
        <w:t xml:space="preserve">has the potential to reduce stigma </w:t>
      </w:r>
      <w:r w:rsidRPr="006A2A4C">
        <w:rPr>
          <w:b/>
        </w:rPr>
        <w:t>surrounding the workplace impacts of FDV</w:t>
      </w:r>
      <w:r w:rsidRPr="006A2A4C">
        <w:t xml:space="preserve">. In our survey experiment with Australian </w:t>
      </w:r>
      <w:r w:rsidR="00DE4E72" w:rsidRPr="006A2A4C">
        <w:t>workers</w:t>
      </w:r>
      <w:r w:rsidRPr="006A2A4C">
        <w:t>, respondents were randomly selected to receive information about the paid FDV</w:t>
      </w:r>
      <w:r w:rsidR="00E57D57" w:rsidRPr="006A2A4C">
        <w:t xml:space="preserve"> leave</w:t>
      </w:r>
      <w:r w:rsidRPr="006A2A4C">
        <w:t xml:space="preserve"> legislation either before or after completing an evaluation of a fictional employee who had </w:t>
      </w:r>
      <w:r w:rsidR="00A026C9" w:rsidRPr="006A2A4C">
        <w:t xml:space="preserve">taken leave due to </w:t>
      </w:r>
      <w:r w:rsidRPr="006A2A4C">
        <w:t xml:space="preserve">FDV. Those who had read the information beforehand rated the employee as more suitable for management and </w:t>
      </w:r>
      <w:r w:rsidR="007104C3">
        <w:t>assigned</w:t>
      </w:r>
      <w:r w:rsidRPr="006A2A4C">
        <w:t xml:space="preserve"> a higher bonus than those who did not </w:t>
      </w:r>
      <w:r w:rsidR="00FF5583">
        <w:t>receive</w:t>
      </w:r>
      <w:r w:rsidRPr="006A2A4C">
        <w:t xml:space="preserve"> the information. This suggests raising awareness and making </w:t>
      </w:r>
      <w:r w:rsidR="007104C3">
        <w:t>the new legislation</w:t>
      </w:r>
      <w:r w:rsidRPr="006A2A4C">
        <w:t xml:space="preserve"> salient for employees could assist in reducing workplace stigma </w:t>
      </w:r>
      <w:r w:rsidR="00A026C9" w:rsidRPr="006A2A4C">
        <w:t>and discrimination experienced by victim-survivors</w:t>
      </w:r>
      <w:r w:rsidRPr="006A2A4C">
        <w:t>.</w:t>
      </w:r>
    </w:p>
    <w:p w14:paraId="3EFC4609" w14:textId="257624E1" w:rsidR="009A7D34" w:rsidRPr="006A2A4C" w:rsidRDefault="05D14206" w:rsidP="0027336A">
      <w:pPr>
        <w:pStyle w:val="ListParagraph"/>
        <w:numPr>
          <w:ilvl w:val="0"/>
          <w:numId w:val="8"/>
        </w:numPr>
      </w:pPr>
      <w:r w:rsidRPr="56CB5E90">
        <w:rPr>
          <w:b/>
          <w:bCs/>
        </w:rPr>
        <w:t xml:space="preserve">Lack of awareness of the entitlement and when and how it applies </w:t>
      </w:r>
      <w:r w:rsidR="469127DE" w:rsidRPr="56CB5E90">
        <w:rPr>
          <w:b/>
          <w:bCs/>
        </w:rPr>
        <w:t>appears to be</w:t>
      </w:r>
      <w:r w:rsidRPr="56CB5E90">
        <w:rPr>
          <w:b/>
          <w:bCs/>
        </w:rPr>
        <w:t xml:space="preserve"> constraining rates of uptake. </w:t>
      </w:r>
      <w:r w:rsidR="06CBF5ED">
        <w:t>Forty two percent (</w:t>
      </w:r>
      <w:r>
        <w:t>42%</w:t>
      </w:r>
      <w:r w:rsidR="06CBF5ED">
        <w:t>)</w:t>
      </w:r>
      <w:r>
        <w:t xml:space="preserve"> of </w:t>
      </w:r>
      <w:r w:rsidR="0EA3A7B0">
        <w:t>businesses and 59% of</w:t>
      </w:r>
      <w:r>
        <w:t xml:space="preserve"> victim-survivors in our surveys were not aware of the paid FDV</w:t>
      </w:r>
      <w:r w:rsidR="61DA60A6">
        <w:t xml:space="preserve"> leave</w:t>
      </w:r>
      <w:r>
        <w:t xml:space="preserve"> entitlement. Low levels of awareness were identified by employers as the biggest challenge in providing the leave and by victim-survivors as the key barrier in requesting the leave. Although </w:t>
      </w:r>
      <w:r w:rsidR="62C37768">
        <w:t xml:space="preserve">our research </w:t>
      </w:r>
      <w:r>
        <w:t xml:space="preserve">can't </w:t>
      </w:r>
      <w:r w:rsidR="62C37768">
        <w:lastRenderedPageBreak/>
        <w:t xml:space="preserve">provide </w:t>
      </w:r>
      <w:r>
        <w:t xml:space="preserve">definitive estimates of </w:t>
      </w:r>
      <w:r w:rsidR="62C37768">
        <w:t xml:space="preserve">national </w:t>
      </w:r>
      <w:r>
        <w:t xml:space="preserve">leave uptake, we </w:t>
      </w:r>
      <w:r w:rsidR="7ED9D635">
        <w:t>found</w:t>
      </w:r>
      <w:r>
        <w:t xml:space="preserve"> low awareness is </w:t>
      </w:r>
      <w:r w:rsidR="7ED9D635">
        <w:t xml:space="preserve">likely </w:t>
      </w:r>
      <w:r>
        <w:t>driving low uptake, with only 1</w:t>
      </w:r>
      <w:r w:rsidR="56262695">
        <w:t>3%</w:t>
      </w:r>
      <w:r>
        <w:t xml:space="preserve"> </w:t>
      </w:r>
      <w:r w:rsidR="007A0EC8">
        <w:t xml:space="preserve">of </w:t>
      </w:r>
      <w:r>
        <w:t>eligible victim-survivors in our survey using the leave since the legislation came into effect.</w:t>
      </w:r>
    </w:p>
    <w:p w14:paraId="79ABF3E8" w14:textId="1DDA32C3" w:rsidR="009A7D34" w:rsidRPr="006A2A4C" w:rsidRDefault="7EDFA820" w:rsidP="0027336A">
      <w:pPr>
        <w:pStyle w:val="ListParagraph"/>
        <w:numPr>
          <w:ilvl w:val="0"/>
          <w:numId w:val="8"/>
        </w:numPr>
      </w:pPr>
      <w:r w:rsidRPr="1C5FD5E6">
        <w:rPr>
          <w:b/>
          <w:bCs/>
        </w:rPr>
        <w:t>Casual staff have lower awareness and uptake of the leave</w:t>
      </w:r>
      <w:r>
        <w:t>.</w:t>
      </w:r>
      <w:r w:rsidRPr="1C5FD5E6">
        <w:rPr>
          <w:lang w:val="en-US"/>
        </w:rPr>
        <w:t xml:space="preserve"> </w:t>
      </w:r>
      <w:r w:rsidR="5D66B454" w:rsidRPr="1C5FD5E6">
        <w:rPr>
          <w:lang w:val="en-US"/>
        </w:rPr>
        <w:t>Victim-survivors who were casual employees were half as likely to be aware of their entitlement (20</w:t>
      </w:r>
      <w:r w:rsidR="08D4462B" w:rsidRPr="1C5FD5E6">
        <w:rPr>
          <w:lang w:val="en-US"/>
        </w:rPr>
        <w:t>%</w:t>
      </w:r>
      <w:r w:rsidR="2D05583F" w:rsidRPr="1C5FD5E6">
        <w:rPr>
          <w:lang w:val="en-US"/>
        </w:rPr>
        <w:t>;</w:t>
      </w:r>
      <w:r w:rsidR="3DC8230E" w:rsidRPr="1C5FD5E6">
        <w:rPr>
          <w:lang w:val="en-US"/>
        </w:rPr>
        <w:t xml:space="preserve"> </w:t>
      </w:r>
      <w:r w:rsidR="58B81D84" w:rsidRPr="1C5FD5E6">
        <w:rPr>
          <w:lang w:val="en-US"/>
        </w:rPr>
        <w:t>13 out of 64</w:t>
      </w:r>
      <w:r w:rsidR="2C8649AE" w:rsidRPr="1C5FD5E6">
        <w:rPr>
          <w:lang w:val="en-US"/>
        </w:rPr>
        <w:t xml:space="preserve"> casuals</w:t>
      </w:r>
      <w:r w:rsidR="08D4462B" w:rsidRPr="1C5FD5E6">
        <w:rPr>
          <w:lang w:val="en-US"/>
        </w:rPr>
        <w:t>)</w:t>
      </w:r>
      <w:r w:rsidR="5D66B454" w:rsidRPr="1C5FD5E6">
        <w:rPr>
          <w:lang w:val="en-US"/>
        </w:rPr>
        <w:t xml:space="preserve"> compared to part-time (38</w:t>
      </w:r>
      <w:r w:rsidR="08D4462B" w:rsidRPr="1C5FD5E6">
        <w:rPr>
          <w:lang w:val="en-US"/>
        </w:rPr>
        <w:t>%</w:t>
      </w:r>
      <w:r w:rsidR="6D691D61" w:rsidRPr="1C5FD5E6">
        <w:rPr>
          <w:lang w:val="en-US"/>
        </w:rPr>
        <w:t>; 3</w:t>
      </w:r>
      <w:r w:rsidR="2663AA29" w:rsidRPr="1C5FD5E6">
        <w:rPr>
          <w:lang w:val="en-US"/>
        </w:rPr>
        <w:t>9 out of 102</w:t>
      </w:r>
      <w:r w:rsidR="33163018" w:rsidRPr="1C5FD5E6">
        <w:rPr>
          <w:lang w:val="en-US"/>
        </w:rPr>
        <w:t xml:space="preserve"> part-time employees</w:t>
      </w:r>
      <w:r w:rsidR="08D4462B" w:rsidRPr="1C5FD5E6">
        <w:rPr>
          <w:lang w:val="en-US"/>
        </w:rPr>
        <w:t>)</w:t>
      </w:r>
      <w:r w:rsidR="5D66B454" w:rsidRPr="1C5FD5E6">
        <w:rPr>
          <w:lang w:val="en-US"/>
        </w:rPr>
        <w:t xml:space="preserve"> or full-time employees (42</w:t>
      </w:r>
      <w:r w:rsidR="08D4462B" w:rsidRPr="1C5FD5E6">
        <w:rPr>
          <w:lang w:val="en-US"/>
        </w:rPr>
        <w:t>%</w:t>
      </w:r>
      <w:r w:rsidR="07A0689B" w:rsidRPr="1C5FD5E6">
        <w:rPr>
          <w:lang w:val="en-US"/>
        </w:rPr>
        <w:t>; 181 out of 427</w:t>
      </w:r>
      <w:r w:rsidR="33DAA3CB" w:rsidRPr="1C5FD5E6">
        <w:rPr>
          <w:lang w:val="en-US"/>
        </w:rPr>
        <w:t xml:space="preserve"> full-time employees</w:t>
      </w:r>
      <w:r w:rsidR="08D4462B" w:rsidRPr="1C5FD5E6">
        <w:rPr>
          <w:lang w:val="en-US"/>
        </w:rPr>
        <w:t>).</w:t>
      </w:r>
      <w:r w:rsidR="5D66B454" w:rsidRPr="1C5FD5E6">
        <w:rPr>
          <w:lang w:val="en-US"/>
        </w:rPr>
        <w:t xml:space="preserve"> </w:t>
      </w:r>
      <w:r w:rsidRPr="1C5FD5E6">
        <w:rPr>
          <w:lang w:val="en-US"/>
        </w:rPr>
        <w:t>In our survey, 19 casual respondents experienced FDV in 2023 or 2024</w:t>
      </w:r>
      <w:r w:rsidR="32A92D4E" w:rsidRPr="1C5FD5E6">
        <w:rPr>
          <w:lang w:val="en-US"/>
        </w:rPr>
        <w:t xml:space="preserve"> but only one </w:t>
      </w:r>
      <w:r w:rsidRPr="1C5FD5E6">
        <w:rPr>
          <w:lang w:val="en-US"/>
        </w:rPr>
        <w:t>accessed paid FDV leave</w:t>
      </w:r>
      <w:r w:rsidR="32A92D4E" w:rsidRPr="1C5FD5E6">
        <w:rPr>
          <w:lang w:val="en-US"/>
        </w:rPr>
        <w:t xml:space="preserve">. </w:t>
      </w:r>
      <w:r w:rsidR="4C2A2483" w:rsidRPr="1C5FD5E6">
        <w:rPr>
          <w:lang w:val="en-US"/>
        </w:rPr>
        <w:t>M</w:t>
      </w:r>
      <w:r w:rsidRPr="1C5FD5E6">
        <w:rPr>
          <w:lang w:val="en-US"/>
        </w:rPr>
        <w:t>any casual victim</w:t>
      </w:r>
      <w:r w:rsidR="5D66B454" w:rsidRPr="1C5FD5E6">
        <w:rPr>
          <w:lang w:val="en-US"/>
        </w:rPr>
        <w:t>-survivors reported</w:t>
      </w:r>
      <w:r w:rsidRPr="1C5FD5E6">
        <w:rPr>
          <w:lang w:val="en-US"/>
        </w:rPr>
        <w:t xml:space="preserve"> </w:t>
      </w:r>
      <w:r w:rsidR="4C2A2483" w:rsidRPr="1C5FD5E6">
        <w:rPr>
          <w:lang w:val="en-US"/>
        </w:rPr>
        <w:t xml:space="preserve">instead </w:t>
      </w:r>
      <w:r w:rsidRPr="1C5FD5E6">
        <w:rPr>
          <w:lang w:val="en-US"/>
        </w:rPr>
        <w:t>cance</w:t>
      </w:r>
      <w:r w:rsidR="4C2A2483" w:rsidRPr="1C5FD5E6">
        <w:rPr>
          <w:lang w:val="en-US"/>
        </w:rPr>
        <w:t>l</w:t>
      </w:r>
      <w:r w:rsidRPr="1C5FD5E6">
        <w:rPr>
          <w:lang w:val="en-US"/>
        </w:rPr>
        <w:t>ling shifts due to FDV (</w:t>
      </w:r>
      <w:r w:rsidR="7777A3B7" w:rsidRPr="1C5FD5E6">
        <w:rPr>
          <w:lang w:val="en-US"/>
        </w:rPr>
        <w:t>34 out of 50</w:t>
      </w:r>
      <w:r w:rsidRPr="1C5FD5E6">
        <w:rPr>
          <w:lang w:val="en-US"/>
        </w:rPr>
        <w:t xml:space="preserve"> </w:t>
      </w:r>
      <w:r w:rsidR="46132062" w:rsidRPr="1C5FD5E6">
        <w:rPr>
          <w:lang w:val="en-US"/>
        </w:rPr>
        <w:t xml:space="preserve">female and </w:t>
      </w:r>
      <w:r w:rsidR="23DE89D9" w:rsidRPr="1C5FD5E6">
        <w:rPr>
          <w:lang w:val="en-US"/>
        </w:rPr>
        <w:t xml:space="preserve">2 out of </w:t>
      </w:r>
      <w:r w:rsidR="2256DF46" w:rsidRPr="1C5FD5E6">
        <w:rPr>
          <w:lang w:val="en-US"/>
        </w:rPr>
        <w:t>13</w:t>
      </w:r>
      <w:r w:rsidR="46132062" w:rsidRPr="1C5FD5E6">
        <w:rPr>
          <w:lang w:val="en-US"/>
        </w:rPr>
        <w:t xml:space="preserve"> male</w:t>
      </w:r>
      <w:r w:rsidRPr="1C5FD5E6">
        <w:rPr>
          <w:lang w:val="en-US"/>
        </w:rPr>
        <w:t xml:space="preserve"> casual employees).</w:t>
      </w:r>
    </w:p>
    <w:p w14:paraId="6A65D8DD" w14:textId="1EFF36A6" w:rsidR="009A7D34" w:rsidRPr="006A2A4C" w:rsidRDefault="009A7D34" w:rsidP="0027336A">
      <w:pPr>
        <w:pStyle w:val="ListParagraph"/>
        <w:numPr>
          <w:ilvl w:val="0"/>
          <w:numId w:val="8"/>
        </w:numPr>
      </w:pPr>
      <w:r w:rsidRPr="006A2A4C">
        <w:rPr>
          <w:b/>
        </w:rPr>
        <w:t xml:space="preserve">The conversation between victim-survivors and employers is a critical step, with privacy and trust remaining key concerns. </w:t>
      </w:r>
      <w:r w:rsidRPr="006A2A4C">
        <w:t xml:space="preserve">Victim-survivors report that the process of telling a manager about their </w:t>
      </w:r>
      <w:r w:rsidR="001C16FC">
        <w:t xml:space="preserve">experience of </w:t>
      </w:r>
      <w:r w:rsidRPr="006A2A4C">
        <w:t>FDV is a key barrier in accessing the leave. Trust was a concern, with around</w:t>
      </w:r>
      <w:r w:rsidR="008239C1">
        <w:t xml:space="preserve"> one in three (37% of female,</w:t>
      </w:r>
      <w:r w:rsidRPr="006A2A4C">
        <w:t xml:space="preserve"> 27% of male) victim-survivors disagreeing with the statement "I was confident my manager could be trusted". Employers also struggled, with 37% of employers </w:t>
      </w:r>
      <w:r w:rsidR="00617909" w:rsidRPr="006A2A4C">
        <w:t xml:space="preserve">who had </w:t>
      </w:r>
      <w:r w:rsidR="008239C1">
        <w:t xml:space="preserve">provided </w:t>
      </w:r>
      <w:r w:rsidR="00617909" w:rsidRPr="006A2A4C">
        <w:t xml:space="preserve">leave </w:t>
      </w:r>
      <w:r w:rsidRPr="006A2A4C">
        <w:t>saying they felt ill-equipped to have conversations about FDV.</w:t>
      </w:r>
    </w:p>
    <w:p w14:paraId="3524F232" w14:textId="444E728E" w:rsidR="009A7D34" w:rsidRPr="006A2A4C" w:rsidRDefault="009A7D34" w:rsidP="0027336A">
      <w:pPr>
        <w:pStyle w:val="ListParagraph"/>
        <w:numPr>
          <w:ilvl w:val="0"/>
          <w:numId w:val="8"/>
        </w:numPr>
      </w:pPr>
      <w:r w:rsidRPr="006A2A4C">
        <w:rPr>
          <w:b/>
        </w:rPr>
        <w:t xml:space="preserve">The provision of evidence is a key sticking point, with leave users </w:t>
      </w:r>
      <w:r w:rsidR="00FE3278" w:rsidRPr="006A2A4C">
        <w:rPr>
          <w:b/>
        </w:rPr>
        <w:t xml:space="preserve">struggling to gather </w:t>
      </w:r>
      <w:r w:rsidRPr="006A2A4C">
        <w:rPr>
          <w:b/>
        </w:rPr>
        <w:t xml:space="preserve">evidence and employers </w:t>
      </w:r>
      <w:r w:rsidR="00F86661" w:rsidRPr="006A2A4C">
        <w:rPr>
          <w:b/>
        </w:rPr>
        <w:t>concerned</w:t>
      </w:r>
      <w:r w:rsidRPr="006A2A4C">
        <w:rPr>
          <w:b/>
        </w:rPr>
        <w:t xml:space="preserve"> about potential misuse. </w:t>
      </w:r>
      <w:r w:rsidR="00DD3EC0" w:rsidRPr="006A2A4C">
        <w:t>Eight</w:t>
      </w:r>
      <w:r w:rsidRPr="006A2A4C">
        <w:t xml:space="preserve"> in </w:t>
      </w:r>
      <w:r w:rsidR="00A6676E" w:rsidRPr="006A2A4C">
        <w:t>ten</w:t>
      </w:r>
      <w:r w:rsidRPr="006A2A4C">
        <w:t xml:space="preserve"> leave</w:t>
      </w:r>
      <w:r w:rsidR="00D34DAB" w:rsidRPr="006A2A4C">
        <w:t xml:space="preserve"> </w:t>
      </w:r>
      <w:r w:rsidRPr="006A2A4C">
        <w:t>users (</w:t>
      </w:r>
      <w:r w:rsidR="4706693E">
        <w:t>3</w:t>
      </w:r>
      <w:r w:rsidR="5467D793">
        <w:t>8</w:t>
      </w:r>
      <w:r w:rsidR="2938F212">
        <w:t xml:space="preserve"> out of </w:t>
      </w:r>
      <w:r w:rsidR="2E5ED7FC">
        <w:t>46</w:t>
      </w:r>
      <w:r w:rsidR="2413EE17">
        <w:t xml:space="preserve"> leave users</w:t>
      </w:r>
      <w:r w:rsidRPr="006A2A4C">
        <w:t>) provided evidence to the</w:t>
      </w:r>
      <w:r w:rsidR="00FE3278" w:rsidRPr="006A2A4C">
        <w:t>ir employer</w:t>
      </w:r>
      <w:r w:rsidR="00617909" w:rsidRPr="006A2A4C">
        <w:t>. Of the leave users</w:t>
      </w:r>
      <w:r w:rsidR="0CA6A303">
        <w:t xml:space="preserve"> who provided evidence</w:t>
      </w:r>
      <w:r w:rsidR="00617909" w:rsidRPr="006A2A4C">
        <w:t xml:space="preserve">, just </w:t>
      </w:r>
      <w:r w:rsidR="00FE3278" w:rsidRPr="006A2A4C">
        <w:t xml:space="preserve">over half </w:t>
      </w:r>
      <w:r w:rsidRPr="006A2A4C">
        <w:t>(</w:t>
      </w:r>
      <w:r w:rsidR="7F4729DB">
        <w:t xml:space="preserve">20 out of </w:t>
      </w:r>
      <w:r w:rsidR="1A8B09CA">
        <w:t>38</w:t>
      </w:r>
      <w:r w:rsidRPr="006A2A4C">
        <w:t xml:space="preserve">) faced challenges in gathering the evidence. Employers were concerned about misuse, with 17% of </w:t>
      </w:r>
      <w:r w:rsidR="7EF935A3">
        <w:t xml:space="preserve">the 169 </w:t>
      </w:r>
      <w:r w:rsidRPr="006A2A4C">
        <w:t xml:space="preserve">who </w:t>
      </w:r>
      <w:r w:rsidR="7C72532E">
        <w:t>ha</w:t>
      </w:r>
      <w:r w:rsidR="04FE7FAE">
        <w:t>d</w:t>
      </w:r>
      <w:r w:rsidRPr="006A2A4C">
        <w:t xml:space="preserve"> received </w:t>
      </w:r>
      <w:r w:rsidR="00FE3278" w:rsidRPr="006A2A4C">
        <w:t>leave</w:t>
      </w:r>
      <w:r w:rsidRPr="006A2A4C">
        <w:t xml:space="preserve"> requests claiming to have encountered misuse. In our</w:t>
      </w:r>
      <w:r w:rsidR="00FE3278" w:rsidRPr="006A2A4C">
        <w:t xml:space="preserve"> survey</w:t>
      </w:r>
      <w:r w:rsidRPr="006A2A4C">
        <w:t xml:space="preserve">, 14% of </w:t>
      </w:r>
      <w:r w:rsidR="00FE3278" w:rsidRPr="006A2A4C">
        <w:t xml:space="preserve">all employers reported denying FDV leave </w:t>
      </w:r>
      <w:r w:rsidRPr="006A2A4C">
        <w:t>requests, most commonly due to concerns about misuse.</w:t>
      </w:r>
    </w:p>
    <w:p w14:paraId="049498E5" w14:textId="642FAA9E" w:rsidR="009A7D34" w:rsidRPr="006A2A4C" w:rsidRDefault="009A7D34" w:rsidP="0027336A">
      <w:pPr>
        <w:pStyle w:val="ListParagraph"/>
        <w:numPr>
          <w:ilvl w:val="0"/>
          <w:numId w:val="8"/>
        </w:numPr>
      </w:pPr>
      <w:r w:rsidRPr="006A2A4C">
        <w:rPr>
          <w:b/>
        </w:rPr>
        <w:t>Small and micro businesses feel the impacts of the leave more than large businesses</w:t>
      </w:r>
      <w:r w:rsidRPr="006A2A4C">
        <w:t>. Among</w:t>
      </w:r>
      <w:r>
        <w:t xml:space="preserve"> </w:t>
      </w:r>
      <w:r w:rsidR="35A19DFC">
        <w:t>the</w:t>
      </w:r>
      <w:r w:rsidR="6450426F">
        <w:t xml:space="preserve"> </w:t>
      </w:r>
      <w:r w:rsidRPr="006A2A4C">
        <w:t xml:space="preserve">businesses who had </w:t>
      </w:r>
      <w:r w:rsidR="00FE3278" w:rsidRPr="006A2A4C">
        <w:t>granted leave</w:t>
      </w:r>
      <w:r w:rsidRPr="006A2A4C">
        <w:t xml:space="preserve">, 28% of </w:t>
      </w:r>
      <w:r w:rsidR="5D1EB4C3">
        <w:t xml:space="preserve">the 18 </w:t>
      </w:r>
      <w:r w:rsidRPr="006A2A4C">
        <w:t>micro businesses</w:t>
      </w:r>
      <w:r w:rsidR="00914417">
        <w:t xml:space="preserve"> (1-4 employees)</w:t>
      </w:r>
      <w:r w:rsidRPr="006A2A4C">
        <w:t xml:space="preserve">, 30% of </w:t>
      </w:r>
      <w:r w:rsidR="3DBCAEEC">
        <w:t xml:space="preserve">the 30 </w:t>
      </w:r>
      <w:r w:rsidRPr="006A2A4C">
        <w:t xml:space="preserve">small businesses </w:t>
      </w:r>
      <w:r w:rsidR="00914417">
        <w:t xml:space="preserve">(5-14 employees) </w:t>
      </w:r>
      <w:r w:rsidRPr="006A2A4C">
        <w:t xml:space="preserve">and 14% of </w:t>
      </w:r>
      <w:r w:rsidR="6B877215">
        <w:t xml:space="preserve">the 121 </w:t>
      </w:r>
      <w:r w:rsidRPr="006A2A4C">
        <w:t xml:space="preserve">medium and large businesses </w:t>
      </w:r>
      <w:r w:rsidR="00914417">
        <w:t xml:space="preserve">(more than 15 employees) </w:t>
      </w:r>
      <w:r w:rsidRPr="006A2A4C">
        <w:t xml:space="preserve">identified financial costs as a </w:t>
      </w:r>
      <w:r w:rsidR="00FE3278" w:rsidRPr="006A2A4C">
        <w:t>challenge in providing FDV leave</w:t>
      </w:r>
      <w:r w:rsidRPr="006A2A4C">
        <w:t>. Some small businesses expressed an expectation that th</w:t>
      </w:r>
      <w:r w:rsidR="00914417">
        <w:t>e</w:t>
      </w:r>
      <w:r w:rsidRPr="006A2A4C">
        <w:t xml:space="preserve"> leave should be reimbursed by </w:t>
      </w:r>
      <w:r w:rsidR="00914417">
        <w:t>g</w:t>
      </w:r>
      <w:r w:rsidRPr="006A2A4C">
        <w:t>overnment.</w:t>
      </w:r>
    </w:p>
    <w:p w14:paraId="53BA3074" w14:textId="18136421" w:rsidR="009A7D34" w:rsidRDefault="009A7D34" w:rsidP="0027336A">
      <w:pPr>
        <w:pStyle w:val="ListParagraph"/>
        <w:numPr>
          <w:ilvl w:val="0"/>
          <w:numId w:val="8"/>
        </w:numPr>
      </w:pPr>
      <w:r w:rsidRPr="006A2A4C">
        <w:rPr>
          <w:b/>
        </w:rPr>
        <w:t xml:space="preserve">Employers who had </w:t>
      </w:r>
      <w:r w:rsidR="00617909" w:rsidRPr="006A2A4C">
        <w:rPr>
          <w:b/>
        </w:rPr>
        <w:t xml:space="preserve">granted </w:t>
      </w:r>
      <w:r w:rsidRPr="006A2A4C">
        <w:rPr>
          <w:b/>
        </w:rPr>
        <w:t>FDV</w:t>
      </w:r>
      <w:r w:rsidR="00FE3278" w:rsidRPr="006A2A4C">
        <w:rPr>
          <w:b/>
        </w:rPr>
        <w:t xml:space="preserve"> leave</w:t>
      </w:r>
      <w:r w:rsidRPr="006A2A4C">
        <w:rPr>
          <w:b/>
        </w:rPr>
        <w:t xml:space="preserve"> to staff were looking for more guidance. </w:t>
      </w:r>
      <w:r w:rsidR="00DD3EC0" w:rsidRPr="006A2A4C">
        <w:t xml:space="preserve">Forty percent </w:t>
      </w:r>
      <w:r w:rsidR="00BC7936">
        <w:t xml:space="preserve">of </w:t>
      </w:r>
      <w:r w:rsidR="5C69CB69">
        <w:t xml:space="preserve">the 169 </w:t>
      </w:r>
      <w:r w:rsidR="00617909" w:rsidRPr="006A2A4C">
        <w:t xml:space="preserve">employers </w:t>
      </w:r>
      <w:r w:rsidRPr="006A2A4C">
        <w:t xml:space="preserve">who had </w:t>
      </w:r>
      <w:r w:rsidR="00BC7936">
        <w:t xml:space="preserve">provided </w:t>
      </w:r>
      <w:r w:rsidRPr="006A2A4C">
        <w:t xml:space="preserve">leave reported difficulties in sourcing clear guidance and 24% didn’t understand their obligations. </w:t>
      </w:r>
      <w:r w:rsidR="000048BB">
        <w:t>A</w:t>
      </w:r>
      <w:r w:rsidRPr="006A2A4C">
        <w:t xml:space="preserve"> third (34%) of employers who </w:t>
      </w:r>
      <w:r w:rsidR="001B7C77">
        <w:t xml:space="preserve">had provided </w:t>
      </w:r>
      <w:r w:rsidR="00E57D57" w:rsidRPr="006A2A4C">
        <w:t xml:space="preserve">leave </w:t>
      </w:r>
      <w:r w:rsidRPr="006A2A4C">
        <w:t>had sought information on the Fair Work Ombudsman website and a quarter (2</w:t>
      </w:r>
      <w:r w:rsidR="00827040">
        <w:t xml:space="preserve">3%) had visited the </w:t>
      </w:r>
      <w:r w:rsidR="000B13F8">
        <w:t>g</w:t>
      </w:r>
      <w:r w:rsidR="00827040">
        <w:t>overn</w:t>
      </w:r>
      <w:r w:rsidR="000B13F8">
        <w:t>ment-</w:t>
      </w:r>
      <w:r w:rsidR="00827040">
        <w:t>funded</w:t>
      </w:r>
      <w:r w:rsidRPr="006A2A4C">
        <w:t xml:space="preserve"> </w:t>
      </w:r>
      <w:r w:rsidR="000C4211">
        <w:t>10dayspaidfdvl</w:t>
      </w:r>
      <w:r w:rsidRPr="006A2A4C">
        <w:t>eave</w:t>
      </w:r>
      <w:r w:rsidR="000C4211">
        <w:t>.com.au</w:t>
      </w:r>
      <w:r w:rsidRPr="006A2A4C">
        <w:t xml:space="preserve"> website.</w:t>
      </w:r>
    </w:p>
    <w:p w14:paraId="48952F47" w14:textId="38EA8434" w:rsidR="00EE40BC" w:rsidRDefault="00431E48" w:rsidP="00EE40BC">
      <w:r>
        <w:t xml:space="preserve">Drawing on behavioural science, BETA </w:t>
      </w:r>
      <w:r w:rsidR="00EE40BC">
        <w:t xml:space="preserve">identified </w:t>
      </w:r>
      <w:r>
        <w:t xml:space="preserve">several </w:t>
      </w:r>
      <w:r w:rsidR="00EE40BC">
        <w:t xml:space="preserve">opportunities to strengthen the impact of the </w:t>
      </w:r>
      <w:r>
        <w:t xml:space="preserve">FDV </w:t>
      </w:r>
      <w:r w:rsidR="00EE40BC">
        <w:t>leave entitlement</w:t>
      </w:r>
      <w:r w:rsidR="00641A30">
        <w:t xml:space="preserve"> and increase uptake</w:t>
      </w:r>
      <w:r w:rsidR="00EE40BC">
        <w:t>:</w:t>
      </w:r>
    </w:p>
    <w:p w14:paraId="0CEA80E9" w14:textId="77777777" w:rsidR="00316A9D" w:rsidRDefault="00316A9D" w:rsidP="00BA09C5">
      <w:pPr>
        <w:pStyle w:val="ListNumber2"/>
        <w:spacing w:after="120"/>
        <w:contextualSpacing/>
      </w:pPr>
      <w:bookmarkStart w:id="28" w:name="_Toc167455400"/>
      <w:bookmarkStart w:id="29" w:name="_Toc167456840"/>
      <w:bookmarkStart w:id="30" w:name="_Toc167461017"/>
      <w:bookmarkStart w:id="31" w:name="_Toc167462353"/>
      <w:bookmarkStart w:id="32" w:name="_Toc167464591"/>
      <w:bookmarkStart w:id="33" w:name="_Toc167721231"/>
      <w:bookmarkStart w:id="34" w:name="_Toc167783311"/>
      <w:bookmarkStart w:id="35" w:name="_Toc167784500"/>
      <w:bookmarkStart w:id="36" w:name="_Toc167792810"/>
      <w:bookmarkStart w:id="37" w:name="_Toc167793112"/>
      <w:bookmarkStart w:id="38" w:name="_Toc167798777"/>
      <w:bookmarkStart w:id="39" w:name="_Toc167803578"/>
      <w:bookmarkStart w:id="40" w:name="_Toc167803896"/>
      <w:bookmarkStart w:id="41" w:name="_Toc167804013"/>
      <w:bookmarkStart w:id="42" w:name="_Toc167809008"/>
      <w:bookmarkStart w:id="43" w:name="_Toc167814803"/>
      <w:bookmarkStart w:id="44" w:name="_Toc167878216"/>
      <w:bookmarkStart w:id="45" w:name="_Toc167892637"/>
      <w:bookmarkStart w:id="46" w:name="_Toc167960463"/>
      <w:bookmarkStart w:id="47" w:name="_Toc167960701"/>
      <w:bookmarkStart w:id="48" w:name="_Toc168060077"/>
      <w:bookmarkStart w:id="49" w:name="_Toc168061706"/>
      <w:bookmarkStart w:id="50" w:name="_Toc168062198"/>
      <w:bookmarkStart w:id="51" w:name="_Toc168065215"/>
      <w:r>
        <w:t>•</w:t>
      </w:r>
      <w:r>
        <w:tab/>
        <w:t>raise broad awareness of the existence of the leave entitlement (and FDV itself)</w:t>
      </w:r>
    </w:p>
    <w:p w14:paraId="1B602E88" w14:textId="77777777" w:rsidR="00316A9D" w:rsidRDefault="00316A9D" w:rsidP="00BA09C5">
      <w:pPr>
        <w:pStyle w:val="ListNumber2"/>
        <w:spacing w:after="120"/>
        <w:contextualSpacing/>
      </w:pPr>
      <w:r>
        <w:t>•</w:t>
      </w:r>
      <w:r>
        <w:tab/>
        <w:t>empower casual employees to access the leave</w:t>
      </w:r>
    </w:p>
    <w:p w14:paraId="53E5E09C" w14:textId="77777777" w:rsidR="00316A9D" w:rsidRDefault="00316A9D" w:rsidP="00BA09C5">
      <w:pPr>
        <w:pStyle w:val="ListNumber2"/>
        <w:spacing w:after="120"/>
        <w:contextualSpacing/>
      </w:pPr>
      <w:r>
        <w:t>•</w:t>
      </w:r>
      <w:r>
        <w:tab/>
        <w:t>make it easier for victim-survivors to approach their employer</w:t>
      </w:r>
    </w:p>
    <w:p w14:paraId="34E6AC45" w14:textId="77777777" w:rsidR="00316A9D" w:rsidRDefault="00316A9D" w:rsidP="00BA09C5">
      <w:pPr>
        <w:pStyle w:val="ListNumber2"/>
        <w:spacing w:after="120"/>
        <w:contextualSpacing/>
      </w:pPr>
      <w:r>
        <w:t>•</w:t>
      </w:r>
      <w:r>
        <w:tab/>
        <w:t>reduce the barriers associated with victim-survivors providing evidence</w:t>
      </w:r>
    </w:p>
    <w:p w14:paraId="106BA69D" w14:textId="77777777" w:rsidR="00316A9D" w:rsidRDefault="00316A9D" w:rsidP="00BA09C5">
      <w:pPr>
        <w:pStyle w:val="ListNumber2"/>
        <w:spacing w:after="120"/>
        <w:contextualSpacing/>
      </w:pPr>
      <w:r>
        <w:t>•</w:t>
      </w:r>
      <w:r>
        <w:tab/>
        <w:t>promote existing employer resources and encourage preparation</w:t>
      </w:r>
    </w:p>
    <w:p w14:paraId="07F46850" w14:textId="6CC18539" w:rsidR="00096A88" w:rsidRDefault="00316A9D" w:rsidP="00BA09C5">
      <w:pPr>
        <w:pStyle w:val="ListNumber2"/>
        <w:spacing w:after="120"/>
        <w:contextualSpacing/>
      </w:pPr>
      <w:r>
        <w:t>•</w:t>
      </w:r>
      <w:r>
        <w:tab/>
        <w:t>support employers to create</w:t>
      </w:r>
      <w:r w:rsidR="00096A88">
        <w:t xml:space="preserve"> safe,</w:t>
      </w:r>
      <w:r>
        <w:t xml:space="preserve"> trauma-i</w:t>
      </w:r>
      <w:r w:rsidR="00431E48">
        <w:t>nformed, stigma-free workplaces</w:t>
      </w:r>
    </w:p>
    <w:p w14:paraId="67B7553E" w14:textId="25DEBD2E" w:rsidR="00096A88" w:rsidRDefault="00096A88" w:rsidP="00BA09C5">
      <w:pPr>
        <w:pStyle w:val="ListNumber2"/>
        <w:spacing w:after="120"/>
        <w:contextualSpacing/>
      </w:pPr>
      <w:r>
        <w:t>•</w:t>
      </w:r>
      <w:r>
        <w:tab/>
        <w:t>consider the needs of victim-survivors who are not eligible for the leave.</w:t>
      </w:r>
    </w:p>
    <w:p w14:paraId="2421AACD" w14:textId="6D0C41EF" w:rsidR="00973B23" w:rsidRPr="0067324B" w:rsidRDefault="007B13EB" w:rsidP="0067324B">
      <w:pPr>
        <w:pStyle w:val="Heading2"/>
      </w:pPr>
      <w:bookmarkStart w:id="52" w:name="_Toc174802883"/>
      <w:bookmarkStart w:id="53" w:name="_Toc175126377"/>
      <w:r>
        <w:lastRenderedPageBreak/>
        <w:t xml:space="preserve">Policy </w:t>
      </w:r>
      <w:r w:rsidR="00AD338D">
        <w:t>c</w:t>
      </w:r>
      <w:r w:rsidR="00E12291">
        <w:t>ontext</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3AA24B9F" w14:textId="21875505" w:rsidR="00973B23" w:rsidRPr="0068479D" w:rsidRDefault="00FA7A23" w:rsidP="00E375B4">
      <w:pPr>
        <w:pStyle w:val="Heading3"/>
      </w:pPr>
      <w:r>
        <w:t>Family and domestic violence is a major</w:t>
      </w:r>
      <w:r w:rsidR="00BD2126">
        <w:t xml:space="preserve"> </w:t>
      </w:r>
      <w:r>
        <w:t>issue in Australia</w:t>
      </w:r>
    </w:p>
    <w:p w14:paraId="314B94CB" w14:textId="47113D97" w:rsidR="001A186E" w:rsidRDefault="0011587E" w:rsidP="001A186E">
      <w:r w:rsidRPr="0011587E">
        <w:t>Family and domestic violence (FDV)</w:t>
      </w:r>
      <w:r w:rsidR="00BD2126">
        <w:t xml:space="preserve"> occurs across all ages and backgrounds, but mainly affects women and children.</w:t>
      </w:r>
      <w:r w:rsidRPr="0011587E">
        <w:t xml:space="preserve"> On average, one woman is killed every nine days</w:t>
      </w:r>
      <w:r w:rsidR="00BD2126">
        <w:t xml:space="preserve"> in Australia</w:t>
      </w:r>
      <w:r w:rsidRPr="0011587E">
        <w:t xml:space="preserve"> by a current or former partner</w:t>
      </w:r>
      <w:r>
        <w:t xml:space="preserve"> (Bricknell 2023)</w:t>
      </w:r>
      <w:r w:rsidR="00BD2126">
        <w:t>, and one in four Australian women have experienced FDV (AIHW 2024</w:t>
      </w:r>
      <w:r w:rsidR="002D3E8F">
        <w:t>a</w:t>
      </w:r>
      <w:r w:rsidR="00BD2126">
        <w:t>).</w:t>
      </w:r>
      <w:r w:rsidRPr="0011587E">
        <w:t xml:space="preserve"> </w:t>
      </w:r>
      <w:r>
        <w:t xml:space="preserve">FDV </w:t>
      </w:r>
      <w:r w:rsidR="0067324B">
        <w:t>has wide-ranging personal and economic eff</w:t>
      </w:r>
      <w:r w:rsidR="001A186E">
        <w:t>ects on individuals, businesses and</w:t>
      </w:r>
      <w:r w:rsidR="0067324B">
        <w:t xml:space="preserve"> society</w:t>
      </w:r>
      <w:r w:rsidR="00883D9B">
        <w:t xml:space="preserve"> (</w:t>
      </w:r>
      <w:r w:rsidR="00AB39CF">
        <w:t xml:space="preserve">e.g. </w:t>
      </w:r>
      <w:r w:rsidR="0098025E">
        <w:t>ABS</w:t>
      </w:r>
      <w:r w:rsidR="00883D9B">
        <w:t xml:space="preserve"> 2021-22; </w:t>
      </w:r>
      <w:r w:rsidR="0098025E">
        <w:t>ABS</w:t>
      </w:r>
      <w:r w:rsidR="00883D9B">
        <w:t xml:space="preserve"> 2022</w:t>
      </w:r>
      <w:r w:rsidR="00AB39CF">
        <w:t>; Stanford 2016</w:t>
      </w:r>
      <w:r w:rsidR="00883D9B">
        <w:t>)</w:t>
      </w:r>
      <w:r w:rsidR="0067324B">
        <w:t>.</w:t>
      </w:r>
    </w:p>
    <w:p w14:paraId="78F8DEC1" w14:textId="73BA1B8F" w:rsidR="006D0EBC" w:rsidRDefault="005708E0" w:rsidP="00FA7A23">
      <w:pPr>
        <w:pStyle w:val="Heading3"/>
      </w:pPr>
      <w:r>
        <w:t xml:space="preserve">New </w:t>
      </w:r>
      <w:r w:rsidR="00247BE8">
        <w:t>p</w:t>
      </w:r>
      <w:r w:rsidR="006D0EBC">
        <w:t xml:space="preserve">aid FDV leave </w:t>
      </w:r>
      <w:r>
        <w:t xml:space="preserve">entitlement introduced in </w:t>
      </w:r>
      <w:r w:rsidR="00827040">
        <w:t>2022</w:t>
      </w:r>
    </w:p>
    <w:p w14:paraId="319E9268" w14:textId="0260C5B9" w:rsidR="00247BE8" w:rsidRDefault="000619F5" w:rsidP="00BE2BB8">
      <w:r>
        <w:t>Family and Domestic Violence L</w:t>
      </w:r>
      <w:r w:rsidR="00BE2BB8" w:rsidRPr="00BE2BB8">
        <w:t xml:space="preserve">eave </w:t>
      </w:r>
      <w:r>
        <w:t>(FD</w:t>
      </w:r>
      <w:r w:rsidR="00212CC0">
        <w:t>V leave</w:t>
      </w:r>
      <w:r>
        <w:t xml:space="preserve">) </w:t>
      </w:r>
      <w:r w:rsidR="00BE2BB8" w:rsidRPr="00BE2BB8">
        <w:t xml:space="preserve">entitlements were first implemented </w:t>
      </w:r>
      <w:r w:rsidR="00C8768D">
        <w:t xml:space="preserve">in </w:t>
      </w:r>
      <w:r w:rsidR="00827040">
        <w:t xml:space="preserve">the National Employment Standards </w:t>
      </w:r>
      <w:r w:rsidR="00BE2BB8" w:rsidRPr="00BE2BB8">
        <w:t>on 12 December 2018</w:t>
      </w:r>
      <w:r w:rsidR="00B45525">
        <w:t>,</w:t>
      </w:r>
      <w:r w:rsidR="00BE2BB8" w:rsidRPr="00BE2BB8">
        <w:t xml:space="preserve"> allowing employees to take 5 days unpaid FDV leave. However, the </w:t>
      </w:r>
      <w:r w:rsidR="00BE2BB8" w:rsidRPr="00BE2BB8">
        <w:rPr>
          <w:i/>
        </w:rPr>
        <w:t xml:space="preserve">Fair Work Amendment (Paid Family and Domestic Violence Leave) Act </w:t>
      </w:r>
      <w:r w:rsidR="2C9E6884" w:rsidRPr="76F5F843">
        <w:rPr>
          <w:i/>
          <w:iCs/>
        </w:rPr>
        <w:t>2022</w:t>
      </w:r>
      <w:r w:rsidR="00BE2BB8" w:rsidRPr="0044760F">
        <w:t xml:space="preserve"> replaced this provision. Under the new provisions, </w:t>
      </w:r>
      <w:r w:rsidR="00C549AE">
        <w:t>national system</w:t>
      </w:r>
      <w:r w:rsidR="0053286F">
        <w:t xml:space="preserve"> </w:t>
      </w:r>
      <w:r w:rsidR="00BE2BB8" w:rsidRPr="00BE2BB8">
        <w:t>employees</w:t>
      </w:r>
      <w:r w:rsidR="00D667F7">
        <w:t xml:space="preserve"> – </w:t>
      </w:r>
      <w:r w:rsidR="00BE2BB8" w:rsidRPr="00BE2BB8">
        <w:t xml:space="preserve">including </w:t>
      </w:r>
      <w:r w:rsidR="00BE2BB8" w:rsidRPr="00586500">
        <w:t>casual</w:t>
      </w:r>
      <w:r w:rsidR="00BE2BB8" w:rsidRPr="00BE2BB8">
        <w:t xml:space="preserve"> workers</w:t>
      </w:r>
      <w:r w:rsidR="00D667F7">
        <w:t xml:space="preserve"> – </w:t>
      </w:r>
      <w:r w:rsidR="00BE2BB8" w:rsidRPr="00BE2BB8">
        <w:t xml:space="preserve">can now access </w:t>
      </w:r>
      <w:r w:rsidR="00BE2BB8" w:rsidRPr="00586500">
        <w:t>10 days paid</w:t>
      </w:r>
      <w:r w:rsidR="00BE2BB8" w:rsidRPr="00BE2BB8">
        <w:t xml:space="preserve"> </w:t>
      </w:r>
      <w:r w:rsidR="00AB6516">
        <w:t>FDV leave</w:t>
      </w:r>
      <w:r w:rsidR="00BE2BB8" w:rsidRPr="00586500">
        <w:t xml:space="preserve"> per year</w:t>
      </w:r>
      <w:r w:rsidR="00BE2BB8" w:rsidRPr="00BE2BB8">
        <w:t xml:space="preserve">. </w:t>
      </w:r>
      <w:r w:rsidR="00BE2BB8" w:rsidRPr="00BE2BB8">
        <w:rPr>
          <w:lang w:val="en-US"/>
        </w:rPr>
        <w:t>The definition of FDV was also extended to include the conduct of former intimate partners or other household members.</w:t>
      </w:r>
    </w:p>
    <w:p w14:paraId="25A62119" w14:textId="062960C3" w:rsidR="00BE2BB8" w:rsidRPr="00BE2BB8" w:rsidRDefault="00355544" w:rsidP="00BE2BB8">
      <w:r>
        <w:rPr>
          <w:lang w:val="en-US"/>
        </w:rPr>
        <w:t>Paid FDV</w:t>
      </w:r>
      <w:r w:rsidR="004449F1">
        <w:rPr>
          <w:lang w:val="en-US"/>
        </w:rPr>
        <w:t xml:space="preserve"> leave</w:t>
      </w:r>
      <w:r w:rsidRPr="00355544">
        <w:rPr>
          <w:lang w:val="en-US"/>
        </w:rPr>
        <w:t xml:space="preserve"> </w:t>
      </w:r>
      <w:r>
        <w:rPr>
          <w:lang w:val="en-US"/>
        </w:rPr>
        <w:t>became available</w:t>
      </w:r>
      <w:r w:rsidRPr="00355544">
        <w:rPr>
          <w:lang w:val="en-US"/>
        </w:rPr>
        <w:t xml:space="preserve"> </w:t>
      </w:r>
      <w:r>
        <w:rPr>
          <w:lang w:val="en-US"/>
        </w:rPr>
        <w:t>to</w:t>
      </w:r>
      <w:r w:rsidRPr="00355544">
        <w:rPr>
          <w:lang w:val="en-US"/>
        </w:rPr>
        <w:t xml:space="preserve"> employees of large and medium businesses from 1 February 2023 and </w:t>
      </w:r>
      <w:r>
        <w:rPr>
          <w:lang w:val="en-US"/>
        </w:rPr>
        <w:t xml:space="preserve">to </w:t>
      </w:r>
      <w:r w:rsidRPr="00355544">
        <w:rPr>
          <w:lang w:val="en-US"/>
        </w:rPr>
        <w:t xml:space="preserve">employees of small businesses </w:t>
      </w:r>
      <w:r>
        <w:rPr>
          <w:lang w:val="en-US"/>
        </w:rPr>
        <w:t xml:space="preserve">from </w:t>
      </w:r>
      <w:r w:rsidRPr="00355544">
        <w:rPr>
          <w:lang w:val="en-US"/>
        </w:rPr>
        <w:t>1 August 2023.</w:t>
      </w:r>
      <w:r w:rsidR="00827040">
        <w:rPr>
          <w:lang w:val="en-US"/>
        </w:rPr>
        <w:t xml:space="preserve"> </w:t>
      </w:r>
      <w:r w:rsidR="00070221" w:rsidRPr="00070221">
        <w:rPr>
          <w:lang w:val="en-US"/>
        </w:rPr>
        <w:t>The entitlement will also extend to non-national system employees and state referral employees in September 2024, 3 months after the International Labor Organization Violence and Harassment C</w:t>
      </w:r>
      <w:r w:rsidR="00070221">
        <w:rPr>
          <w:lang w:val="en-US"/>
        </w:rPr>
        <w:t>onvention 190 comes into effect</w:t>
      </w:r>
      <w:r w:rsidR="0053286F">
        <w:rPr>
          <w:lang w:val="en-US"/>
        </w:rPr>
        <w:t xml:space="preserve">. </w:t>
      </w:r>
      <w:r w:rsidR="00BE2BB8" w:rsidRPr="00BE2BB8">
        <w:t>These amendments b</w:t>
      </w:r>
      <w:r w:rsidR="00B45525">
        <w:t>r</w:t>
      </w:r>
      <w:r w:rsidR="00BE2BB8" w:rsidRPr="00BE2BB8">
        <w:t xml:space="preserve">ought the National Employment Standards into alignment with the practice of many Australian employers, who were already providing paid </w:t>
      </w:r>
      <w:r w:rsidR="00C8768D">
        <w:t>FDV</w:t>
      </w:r>
      <w:r w:rsidR="00BE2BB8" w:rsidRPr="00BE2BB8">
        <w:t xml:space="preserve"> </w:t>
      </w:r>
      <w:r w:rsidR="004449F1">
        <w:t>leave</w:t>
      </w:r>
      <w:r w:rsidR="00BE2BB8" w:rsidRPr="00BE2BB8">
        <w:t xml:space="preserve"> through enterprise agreements or workplace policies (</w:t>
      </w:r>
      <w:r w:rsidR="00BE2BB8" w:rsidRPr="00BE2BB8">
        <w:rPr>
          <w:iCs/>
        </w:rPr>
        <w:t>Fitz-Gibbon et al</w:t>
      </w:r>
      <w:r w:rsidR="002615D6">
        <w:rPr>
          <w:iCs/>
        </w:rPr>
        <w:t>.</w:t>
      </w:r>
      <w:r w:rsidR="00BE2BB8" w:rsidRPr="00BE2BB8">
        <w:rPr>
          <w:iCs/>
        </w:rPr>
        <w:t xml:space="preserve"> 202</w:t>
      </w:r>
      <w:r w:rsidR="00336660">
        <w:rPr>
          <w:iCs/>
        </w:rPr>
        <w:t>3</w:t>
      </w:r>
      <w:r w:rsidR="00BE2BB8" w:rsidRPr="00BE2BB8">
        <w:t>).</w:t>
      </w:r>
    </w:p>
    <w:p w14:paraId="11C4ACAD" w14:textId="673BD379" w:rsidR="006D0EBC" w:rsidRDefault="006D0EBC" w:rsidP="00FA7A23">
      <w:pPr>
        <w:pStyle w:val="Heading3"/>
      </w:pPr>
      <w:r>
        <w:t xml:space="preserve">The aim of </w:t>
      </w:r>
      <w:r w:rsidR="00FC60A5">
        <w:t xml:space="preserve">the </w:t>
      </w:r>
      <w:r w:rsidR="00232476">
        <w:t xml:space="preserve">paid </w:t>
      </w:r>
      <w:r>
        <w:t xml:space="preserve">FDV leave </w:t>
      </w:r>
      <w:r w:rsidR="00FC60A5">
        <w:t>entitlement</w:t>
      </w:r>
    </w:p>
    <w:p w14:paraId="40CF560F" w14:textId="2225CC48" w:rsidR="006514ED" w:rsidRDefault="00625759" w:rsidP="00BE2BB8">
      <w:r>
        <w:t xml:space="preserve">The </w:t>
      </w:r>
      <w:r w:rsidR="00BE2BB8" w:rsidRPr="00BE2BB8">
        <w:t xml:space="preserve">Australian </w:t>
      </w:r>
      <w:r w:rsidR="00247BE8">
        <w:t>G</w:t>
      </w:r>
      <w:r w:rsidR="00BE2BB8" w:rsidRPr="00BE2BB8">
        <w:t>overnment</w:t>
      </w:r>
      <w:r w:rsidR="00C8768D">
        <w:t xml:space="preserve"> </w:t>
      </w:r>
      <w:r w:rsidR="00247BE8">
        <w:t>introduced</w:t>
      </w:r>
      <w:r w:rsidR="00C8768D">
        <w:t xml:space="preserve"> the </w:t>
      </w:r>
      <w:r>
        <w:t>paid FDV</w:t>
      </w:r>
      <w:r w:rsidR="00212CC0">
        <w:t xml:space="preserve"> leave</w:t>
      </w:r>
      <w:r w:rsidR="00BE2BB8" w:rsidRPr="00BE2BB8">
        <w:t xml:space="preserve"> </w:t>
      </w:r>
      <w:r>
        <w:t xml:space="preserve">entitlement </w:t>
      </w:r>
      <w:r w:rsidR="00BE2BB8" w:rsidRPr="00BE2BB8">
        <w:t xml:space="preserve">as </w:t>
      </w:r>
      <w:r w:rsidR="00C8768D">
        <w:t xml:space="preserve">it </w:t>
      </w:r>
      <w:r w:rsidR="00BE2BB8" w:rsidRPr="00BE2BB8">
        <w:t>recognised that FDV was not just a criminal justice or social issue, but also an economic and a workplace issue (</w:t>
      </w:r>
      <w:r w:rsidR="006D4555" w:rsidRPr="00F04ADC">
        <w:t>Explanatory Memorandum, Fair Work Amendment (Paid Family and Domestic Violence Leave) Bill 2022</w:t>
      </w:r>
      <w:r w:rsidR="00BE2BB8" w:rsidRPr="76F5F843">
        <w:t>).</w:t>
      </w:r>
      <w:r w:rsidR="00BE2BB8" w:rsidRPr="00BA09C5">
        <w:rPr>
          <w:color w:val="142E3B" w:themeColor="accent6"/>
        </w:rPr>
        <w:t xml:space="preserve"> </w:t>
      </w:r>
      <w:r w:rsidR="006514ED" w:rsidRPr="00BE2BB8">
        <w:t xml:space="preserve">Financial issues, such as the likelihood of leaving property or assets behind, are major factors in women’s decisions about leaving or staying in abusive relationships (Cortis </w:t>
      </w:r>
      <w:r w:rsidR="006514ED">
        <w:t>and</w:t>
      </w:r>
      <w:r w:rsidR="006514ED" w:rsidRPr="00BE2BB8">
        <w:t xml:space="preserve"> Bullen 2016). </w:t>
      </w:r>
      <w:r w:rsidR="006514ED">
        <w:t>But m</w:t>
      </w:r>
      <w:r w:rsidR="00BE2BB8" w:rsidRPr="00BE2BB8">
        <w:t xml:space="preserve">any </w:t>
      </w:r>
      <w:r w:rsidR="00B23927">
        <w:t xml:space="preserve">FDV victim-survivors </w:t>
      </w:r>
      <w:r w:rsidR="0011587E">
        <w:t xml:space="preserve">suffer </w:t>
      </w:r>
      <w:r w:rsidR="00BE2BB8" w:rsidRPr="00BE2BB8">
        <w:t xml:space="preserve">disrupted or reduced incomes. </w:t>
      </w:r>
      <w:r w:rsidR="006514ED">
        <w:t>A</w:t>
      </w:r>
      <w:r w:rsidR="00BE2BB8" w:rsidRPr="00BE2BB8">
        <w:t xml:space="preserve">pproximately one in ten Australian women have taken time off work due to violence from a current </w:t>
      </w:r>
      <w:r w:rsidR="00B23927" w:rsidRPr="00BE2BB8">
        <w:t>partner</w:t>
      </w:r>
      <w:r w:rsidR="006514ED">
        <w:t xml:space="preserve"> </w:t>
      </w:r>
      <w:r w:rsidR="006514ED" w:rsidRPr="00BE2BB8">
        <w:t>(</w:t>
      </w:r>
      <w:r w:rsidR="0098025E">
        <w:t>ABS</w:t>
      </w:r>
      <w:r w:rsidR="006514ED" w:rsidRPr="00BE2BB8">
        <w:t xml:space="preserve"> </w:t>
      </w:r>
      <w:r w:rsidR="006514ED">
        <w:t>2016</w:t>
      </w:r>
      <w:r w:rsidR="006514ED" w:rsidRPr="00BE2BB8">
        <w:t>)</w:t>
      </w:r>
      <w:r w:rsidR="00B23927">
        <w:t>.</w:t>
      </w:r>
      <w:r w:rsidR="00B23927" w:rsidRPr="00BE2BB8">
        <w:t xml:space="preserve"> Women</w:t>
      </w:r>
      <w:r w:rsidR="00BE2BB8" w:rsidRPr="00BE2BB8">
        <w:t xml:space="preserve"> with a history of domestic violence have a more disrupted work history, are on lower personal incomes and are more </w:t>
      </w:r>
      <w:r w:rsidR="006514ED">
        <w:t>likely to be</w:t>
      </w:r>
      <w:r w:rsidR="00BE2BB8" w:rsidRPr="00BE2BB8">
        <w:t xml:space="preserve"> in casual </w:t>
      </w:r>
      <w:r w:rsidR="006514ED">
        <w:t>or</w:t>
      </w:r>
      <w:r w:rsidR="00BE2BB8" w:rsidRPr="00BE2BB8">
        <w:t xml:space="preserve"> part</w:t>
      </w:r>
      <w:r w:rsidR="00C549AE">
        <w:noBreakHyphen/>
      </w:r>
      <w:r w:rsidR="00BE2BB8" w:rsidRPr="00BE2BB8">
        <w:t>time work than women with no experience of violence (</w:t>
      </w:r>
      <w:r w:rsidR="00A66CCA">
        <w:t>Ganley et al.</w:t>
      </w:r>
      <w:r w:rsidR="00BE2BB8" w:rsidRPr="00BE2BB8">
        <w:t xml:space="preserve"> 1998).</w:t>
      </w:r>
    </w:p>
    <w:p w14:paraId="57A47827" w14:textId="4B389A85" w:rsidR="003F2364" w:rsidRDefault="003F2364" w:rsidP="00BE2BB8">
      <w:r w:rsidRPr="003F2364">
        <w:t xml:space="preserve">Being in employment is a key pathway for women to leave a violent relationship (Patton 2003). </w:t>
      </w:r>
      <w:r w:rsidR="006514ED">
        <w:t>F</w:t>
      </w:r>
      <w:r w:rsidRPr="003F2364">
        <w:t xml:space="preserve">inancial security </w:t>
      </w:r>
      <w:r w:rsidR="006514ED">
        <w:t>from</w:t>
      </w:r>
      <w:r w:rsidRPr="003F2364">
        <w:t xml:space="preserve"> employment can allow </w:t>
      </w:r>
      <w:r w:rsidR="006514ED">
        <w:t>people</w:t>
      </w:r>
      <w:r w:rsidRPr="003F2364">
        <w:t xml:space="preserve"> to escape becoming trapped and isolated in violent and abusive relationships and to maintain, as far as possible, their home and standard of living.</w:t>
      </w:r>
    </w:p>
    <w:p w14:paraId="71507F37" w14:textId="1C523592" w:rsidR="00BE2BB8" w:rsidRPr="00BE2BB8" w:rsidRDefault="006514ED" w:rsidP="00BE2BB8">
      <w:r>
        <w:t>In introducing the paid FDV leave legislation, t</w:t>
      </w:r>
      <w:r w:rsidR="00BE2BB8" w:rsidRPr="00BE2BB8">
        <w:t xml:space="preserve">he </w:t>
      </w:r>
      <w:r w:rsidR="005708E0">
        <w:t>G</w:t>
      </w:r>
      <w:r w:rsidR="00BE2BB8" w:rsidRPr="00BE2BB8">
        <w:t>overnment acknowledge</w:t>
      </w:r>
      <w:r w:rsidR="003F2364">
        <w:t>d</w:t>
      </w:r>
      <w:r w:rsidR="00BE2BB8" w:rsidRPr="00BE2BB8">
        <w:t xml:space="preserve"> that those affected by FDV are </w:t>
      </w:r>
      <w:r>
        <w:t>often</w:t>
      </w:r>
      <w:r w:rsidR="00BE2BB8" w:rsidRPr="00BE2BB8">
        <w:t xml:space="preserve"> unable to take steps to leave violent situations without risking unemployment, financial hardship or homelessness </w:t>
      </w:r>
      <w:r w:rsidR="50F6B23F">
        <w:t>(</w:t>
      </w:r>
      <w:r w:rsidR="50F6B23F" w:rsidRPr="00F04ADC">
        <w:rPr>
          <w:iCs/>
        </w:rPr>
        <w:t xml:space="preserve">Explanatory Memorandum, Fair Work Amendment (Paid Family and </w:t>
      </w:r>
      <w:r w:rsidR="50F6B23F" w:rsidRPr="00F04ADC">
        <w:rPr>
          <w:iCs/>
        </w:rPr>
        <w:lastRenderedPageBreak/>
        <w:t>Domestic Violence Leave) Bill 2022</w:t>
      </w:r>
      <w:r w:rsidR="50F6B23F" w:rsidRPr="0D8F4504">
        <w:t>).</w:t>
      </w:r>
      <w:r w:rsidR="00BE2BB8" w:rsidRPr="00BE2BB8">
        <w:t xml:space="preserve"> Financial insecurity was identified as a key obstacle to leaving violent relationships, particularly if there are children to provide for.</w:t>
      </w:r>
    </w:p>
    <w:p w14:paraId="382D5798" w14:textId="62DF9438" w:rsidR="00BE2BB8" w:rsidRPr="00BE2BB8" w:rsidRDefault="003F2364" w:rsidP="00BE2BB8">
      <w:pPr>
        <w:rPr>
          <w:b/>
        </w:rPr>
      </w:pPr>
      <w:r>
        <w:t>T</w:t>
      </w:r>
      <w:r w:rsidR="00BE2BB8" w:rsidRPr="00BE2BB8">
        <w:t xml:space="preserve">he </w:t>
      </w:r>
      <w:r w:rsidR="005708E0">
        <w:t>G</w:t>
      </w:r>
      <w:r w:rsidR="00BE2BB8" w:rsidRPr="00BE2BB8">
        <w:t>overnment</w:t>
      </w:r>
      <w:r>
        <w:t xml:space="preserve"> </w:t>
      </w:r>
      <w:r w:rsidR="006514ED">
        <w:t xml:space="preserve">introduced </w:t>
      </w:r>
      <w:r>
        <w:t xml:space="preserve">the </w:t>
      </w:r>
      <w:r w:rsidRPr="00BE2BB8">
        <w:t xml:space="preserve">paid </w:t>
      </w:r>
      <w:r w:rsidR="00AB6516">
        <w:t>FDV leave</w:t>
      </w:r>
      <w:r>
        <w:t xml:space="preserve"> </w:t>
      </w:r>
      <w:r w:rsidR="006514ED">
        <w:t>entitlement</w:t>
      </w:r>
      <w:r>
        <w:t xml:space="preserve"> with the aim of </w:t>
      </w:r>
      <w:r w:rsidR="00BE2BB8" w:rsidRPr="00BE2BB8">
        <w:t>help</w:t>
      </w:r>
      <w:r>
        <w:t>ing</w:t>
      </w:r>
      <w:r w:rsidR="00BE2BB8" w:rsidRPr="00BE2BB8">
        <w:t xml:space="preserve"> employees experiencing FDV to </w:t>
      </w:r>
      <w:r w:rsidR="00BE2BB8" w:rsidRPr="00586500">
        <w:t>remain in work</w:t>
      </w:r>
      <w:r w:rsidR="00BE2BB8" w:rsidRPr="00BE2BB8">
        <w:t xml:space="preserve">, </w:t>
      </w:r>
      <w:r w:rsidR="00BE2BB8" w:rsidRPr="00586500">
        <w:t>maintain their income</w:t>
      </w:r>
      <w:r w:rsidR="00BE2BB8" w:rsidRPr="00BE2BB8">
        <w:t xml:space="preserve"> and </w:t>
      </w:r>
      <w:r w:rsidR="00BE2BB8" w:rsidRPr="00586500">
        <w:t>access relevant services</w:t>
      </w:r>
      <w:r w:rsidR="00BE2BB8" w:rsidRPr="00BE2BB8">
        <w:t xml:space="preserve"> (</w:t>
      </w:r>
      <w:r w:rsidR="00C549AE" w:rsidRPr="00F04ADC">
        <w:t>Explanatory Memorandum, Fair Work Amendment (Paid Family and Domestic Violence Leave) Bill 2022</w:t>
      </w:r>
      <w:r w:rsidR="00FB6FF1">
        <w:t>).</w:t>
      </w:r>
    </w:p>
    <w:p w14:paraId="374FD45F" w14:textId="11A795D3" w:rsidR="00973B23" w:rsidRPr="001540CB" w:rsidRDefault="00FA7A23" w:rsidP="001540CB">
      <w:pPr>
        <w:pStyle w:val="Heading3"/>
      </w:pPr>
      <w:r>
        <w:t>A statutory review of the paid FDV leave entitlement</w:t>
      </w:r>
    </w:p>
    <w:p w14:paraId="3DE1A5E2" w14:textId="04874182" w:rsidR="006D0EBC" w:rsidRPr="0068479D" w:rsidRDefault="006D0EBC" w:rsidP="006D0EBC">
      <w:r>
        <w:t xml:space="preserve">The </w:t>
      </w:r>
      <w:r w:rsidRPr="00EA6684">
        <w:rPr>
          <w:i/>
        </w:rPr>
        <w:t>Fair Work Amendment (Paid Family and Domestic Violence Leave) Act 2022</w:t>
      </w:r>
      <w:r>
        <w:t xml:space="preserve"> contains provisions for an independent statutory review </w:t>
      </w:r>
      <w:r w:rsidR="00D91A8B">
        <w:t>of the</w:t>
      </w:r>
      <w:r>
        <w:t xml:space="preserve"> changes to</w:t>
      </w:r>
      <w:r w:rsidR="00D91A8B">
        <w:t xml:space="preserve"> the FDV leave entitlement to</w:t>
      </w:r>
      <w:r>
        <w:t xml:space="preserve"> commence as soon as practicable from 1 February 2024. The legislation stipulates the review must consider the operation of the new leave entitlement, including the impact of the amendments on people experiencing family and domestic violence, small business and sole traders, and consider both quantitative and qualitative data.</w:t>
      </w:r>
    </w:p>
    <w:p w14:paraId="58C6F8E8" w14:textId="1FEC3F24" w:rsidR="00F00F37" w:rsidRDefault="00EA138E" w:rsidP="00FA7A23">
      <w:pPr>
        <w:pStyle w:val="Heading3"/>
      </w:pPr>
      <w:r>
        <w:t xml:space="preserve">BETA conducted </w:t>
      </w:r>
      <w:r w:rsidR="00B85077">
        <w:t xml:space="preserve">research to </w:t>
      </w:r>
      <w:r w:rsidR="00F00F37" w:rsidRPr="003E2EFF">
        <w:t xml:space="preserve">inform </w:t>
      </w:r>
      <w:r>
        <w:t xml:space="preserve">the </w:t>
      </w:r>
      <w:r w:rsidR="00FA7A23">
        <w:t>review</w:t>
      </w:r>
    </w:p>
    <w:p w14:paraId="03F9E4AD" w14:textId="07473AEE" w:rsidR="00E27A6E" w:rsidRPr="003E2EFF" w:rsidRDefault="00E27A6E" w:rsidP="00E27A6E">
      <w:r w:rsidRPr="003E2EFF">
        <w:t xml:space="preserve">The </w:t>
      </w:r>
      <w:r w:rsidR="0011587E">
        <w:t>Safety Net Branch</w:t>
      </w:r>
      <w:r w:rsidR="0011587E" w:rsidRPr="003E2EFF">
        <w:t xml:space="preserve"> </w:t>
      </w:r>
      <w:r w:rsidRPr="003E2EFF">
        <w:t xml:space="preserve">in the Department of Employment and Workplace Relations asked BETA to </w:t>
      </w:r>
      <w:r w:rsidR="0025528F">
        <w:t>conduct qualitative and quantitative research to understand</w:t>
      </w:r>
      <w:r w:rsidRPr="003E2EFF">
        <w:t xml:space="preserve"> the </w:t>
      </w:r>
      <w:r w:rsidR="0025528F">
        <w:t>impacts</w:t>
      </w:r>
      <w:r>
        <w:t xml:space="preserve"> of the new </w:t>
      </w:r>
      <w:r w:rsidR="001A3DD1">
        <w:t xml:space="preserve">paid </w:t>
      </w:r>
      <w:r>
        <w:t>FDV leave provisions</w:t>
      </w:r>
      <w:r w:rsidR="0025528F">
        <w:t xml:space="preserve"> on employees and employers.</w:t>
      </w:r>
      <w:r>
        <w:t xml:space="preserve"> </w:t>
      </w:r>
      <w:r w:rsidRPr="003E2EFF">
        <w:t>Our research findings will be considered by an independent reviewer</w:t>
      </w:r>
      <w:r w:rsidR="00676D6C">
        <w:t xml:space="preserve">, </w:t>
      </w:r>
      <w:r w:rsidR="00684158">
        <w:t>Flinders University</w:t>
      </w:r>
      <w:r w:rsidR="00676D6C">
        <w:t>,</w:t>
      </w:r>
      <w:r w:rsidRPr="003E2EFF">
        <w:t xml:space="preserve"> to support their assessment of the </w:t>
      </w:r>
      <w:r w:rsidR="00E95504">
        <w:t xml:space="preserve">operation </w:t>
      </w:r>
      <w:r w:rsidRPr="003E2EFF">
        <w:t xml:space="preserve">of the </w:t>
      </w:r>
      <w:r>
        <w:t>amendments</w:t>
      </w:r>
      <w:r w:rsidRPr="003E2EFF">
        <w:t>.</w:t>
      </w:r>
    </w:p>
    <w:p w14:paraId="24C666C3" w14:textId="7C2D0344" w:rsidR="00E27A6E" w:rsidRDefault="00E27A6E" w:rsidP="00E27A6E">
      <w:pPr>
        <w:keepNext/>
      </w:pPr>
      <w:r w:rsidRPr="003E2EFF">
        <w:t>Our research delivers an evidence base to inform key questions rel</w:t>
      </w:r>
      <w:r>
        <w:t>evant to the review, including:</w:t>
      </w:r>
    </w:p>
    <w:p w14:paraId="229B09F5" w14:textId="0128D596" w:rsidR="00E67993" w:rsidRPr="0027336A" w:rsidRDefault="0025528F" w:rsidP="0027336A">
      <w:pPr>
        <w:pStyle w:val="ListNumber"/>
        <w:numPr>
          <w:ilvl w:val="0"/>
          <w:numId w:val="10"/>
        </w:numPr>
      </w:pPr>
      <w:r w:rsidRPr="0027336A">
        <w:rPr>
          <w:b/>
        </w:rPr>
        <w:t>Attitudes</w:t>
      </w:r>
      <w:r w:rsidR="00F142A0" w:rsidRPr="0027336A">
        <w:rPr>
          <w:b/>
        </w:rPr>
        <w:t xml:space="preserve"> and </w:t>
      </w:r>
      <w:r w:rsidR="00E12291" w:rsidRPr="0027336A">
        <w:rPr>
          <w:b/>
        </w:rPr>
        <w:t>a</w:t>
      </w:r>
      <w:r w:rsidR="00E67993" w:rsidRPr="0027336A">
        <w:rPr>
          <w:b/>
        </w:rPr>
        <w:t>wareness.</w:t>
      </w:r>
      <w:r w:rsidR="00E67993" w:rsidRPr="0027336A">
        <w:t xml:space="preserve"> </w:t>
      </w:r>
      <w:r w:rsidRPr="0027336A">
        <w:t xml:space="preserve">Are employees and employers </w:t>
      </w:r>
      <w:r w:rsidR="0027336A" w:rsidRPr="0027336A">
        <w:t xml:space="preserve">generally supportive of the new </w:t>
      </w:r>
      <w:r w:rsidRPr="0027336A">
        <w:t>entitlement? Do they think it</w:t>
      </w:r>
      <w:r w:rsidR="00802BF6" w:rsidRPr="0027336A">
        <w:t xml:space="preserve"> i</w:t>
      </w:r>
      <w:r w:rsidRPr="0027336A">
        <w:t>s effective overall?</w:t>
      </w:r>
      <w:r w:rsidR="00E67993" w:rsidRPr="0027336A">
        <w:t xml:space="preserve"> Are employees and employers aware of the new leave provisions? Do they understand their rights and obligations?</w:t>
      </w:r>
    </w:p>
    <w:p w14:paraId="71B5DED1" w14:textId="652B7825" w:rsidR="00F142A0" w:rsidRPr="0027336A" w:rsidRDefault="00F142A0" w:rsidP="0027336A">
      <w:pPr>
        <w:pStyle w:val="ListNumber"/>
        <w:numPr>
          <w:ilvl w:val="0"/>
          <w:numId w:val="10"/>
        </w:numPr>
      </w:pPr>
      <w:r w:rsidRPr="0027336A">
        <w:rPr>
          <w:b/>
        </w:rPr>
        <w:t>Uptake.</w:t>
      </w:r>
      <w:r w:rsidRPr="0027336A">
        <w:t xml:space="preserve"> </w:t>
      </w:r>
      <w:r w:rsidR="00176A94" w:rsidRPr="0027336A">
        <w:t>What level of uptake are victim-survivors and employers reporting? Are some types of employees more or less likely to be taking up FDV leave?</w:t>
      </w:r>
    </w:p>
    <w:p w14:paraId="65E340B6" w14:textId="4FAD21FF" w:rsidR="00E27A6E" w:rsidRPr="0027336A" w:rsidRDefault="00E12291" w:rsidP="0027336A">
      <w:pPr>
        <w:pStyle w:val="ListNumber"/>
        <w:numPr>
          <w:ilvl w:val="0"/>
          <w:numId w:val="10"/>
        </w:numPr>
      </w:pPr>
      <w:r w:rsidRPr="0027336A">
        <w:rPr>
          <w:b/>
        </w:rPr>
        <w:t>Barriers</w:t>
      </w:r>
      <w:r w:rsidR="00427978" w:rsidRPr="0027336A">
        <w:rPr>
          <w:b/>
        </w:rPr>
        <w:t xml:space="preserve"> and challenges</w:t>
      </w:r>
      <w:r w:rsidR="00E67993" w:rsidRPr="0027336A">
        <w:rPr>
          <w:b/>
        </w:rPr>
        <w:t>.</w:t>
      </w:r>
      <w:r w:rsidR="00E67993" w:rsidRPr="0027336A">
        <w:t xml:space="preserve"> </w:t>
      </w:r>
      <w:r w:rsidR="00251BBE" w:rsidRPr="0027336A">
        <w:t xml:space="preserve">What are the barriers </w:t>
      </w:r>
      <w:r w:rsidR="006E514A" w:rsidRPr="0027336A">
        <w:t xml:space="preserve">facing victim-survivors in accessing the leave </w:t>
      </w:r>
      <w:r w:rsidR="00251BBE" w:rsidRPr="0027336A">
        <w:t xml:space="preserve">and </w:t>
      </w:r>
      <w:r w:rsidR="006E514A" w:rsidRPr="0027336A">
        <w:t>the challenges facing employers in granting the leave</w:t>
      </w:r>
      <w:r w:rsidR="00251BBE" w:rsidRPr="0027336A">
        <w:t xml:space="preserve">? </w:t>
      </w:r>
      <w:r w:rsidR="00E67993" w:rsidRPr="0027336A">
        <w:t>How do stigma, social attitudes and workplace cultures affect the ability of employees to access FDV leave?</w:t>
      </w:r>
    </w:p>
    <w:p w14:paraId="39133155" w14:textId="3FFE0575" w:rsidR="00E67993" w:rsidRPr="0027336A" w:rsidRDefault="00E67993" w:rsidP="0027336A">
      <w:pPr>
        <w:pStyle w:val="ListNumber"/>
        <w:numPr>
          <w:ilvl w:val="0"/>
          <w:numId w:val="10"/>
        </w:numPr>
      </w:pPr>
      <w:r w:rsidRPr="0027336A">
        <w:rPr>
          <w:b/>
        </w:rPr>
        <w:t>Impacts.</w:t>
      </w:r>
      <w:r w:rsidRPr="0027336A">
        <w:t xml:space="preserve"> What </w:t>
      </w:r>
      <w:r w:rsidR="00945A0A" w:rsidRPr="0027336A">
        <w:t>e</w:t>
      </w:r>
      <w:r w:rsidRPr="0027336A">
        <w:t xml:space="preserve">ffect is paid FDV leave having on people who experience FDV? What </w:t>
      </w:r>
      <w:r w:rsidR="00945A0A" w:rsidRPr="0027336A">
        <w:t>e</w:t>
      </w:r>
      <w:r w:rsidRPr="0027336A">
        <w:t>ffect is it having on small, medium and large businesses?</w:t>
      </w:r>
    </w:p>
    <w:p w14:paraId="2721D12D" w14:textId="0F2440D5" w:rsidR="00E67993" w:rsidRPr="0027336A" w:rsidRDefault="006E514A" w:rsidP="0027336A">
      <w:pPr>
        <w:pStyle w:val="ListNumber"/>
        <w:numPr>
          <w:ilvl w:val="0"/>
          <w:numId w:val="10"/>
        </w:numPr>
      </w:pPr>
      <w:r w:rsidRPr="0027336A">
        <w:rPr>
          <w:b/>
        </w:rPr>
        <w:t>Understanding and views of leave parameters</w:t>
      </w:r>
      <w:r w:rsidR="00E67993" w:rsidRPr="0027336A">
        <w:rPr>
          <w:b/>
        </w:rPr>
        <w:t xml:space="preserve">. </w:t>
      </w:r>
      <w:r w:rsidR="00E12291" w:rsidRPr="0027336A">
        <w:t xml:space="preserve">Do </w:t>
      </w:r>
      <w:r w:rsidRPr="0027336A">
        <w:t>victim-survivors and employers understand and support key parameters like eligibility, length of the leave and the potential requirement to supply evidence?</w:t>
      </w:r>
    </w:p>
    <w:p w14:paraId="3867452A" w14:textId="77777777" w:rsidR="0025528F" w:rsidRPr="0027336A" w:rsidRDefault="00E67993" w:rsidP="0027336A">
      <w:pPr>
        <w:pStyle w:val="ListNumber"/>
        <w:numPr>
          <w:ilvl w:val="0"/>
          <w:numId w:val="10"/>
        </w:numPr>
      </w:pPr>
      <w:r w:rsidRPr="0027336A">
        <w:rPr>
          <w:b/>
        </w:rPr>
        <w:t>Other supports.</w:t>
      </w:r>
      <w:r w:rsidRPr="0027336A">
        <w:t xml:space="preserve"> What else can employers do to support people experiencing FDV? What </w:t>
      </w:r>
      <w:r w:rsidR="0025528F" w:rsidRPr="0027336A">
        <w:t>other supports</w:t>
      </w:r>
      <w:r w:rsidRPr="0027336A">
        <w:t xml:space="preserve"> do employers </w:t>
      </w:r>
      <w:r w:rsidR="0025528F" w:rsidRPr="0027336A">
        <w:t xml:space="preserve">need </w:t>
      </w:r>
      <w:r w:rsidRPr="0027336A">
        <w:t>to provide paid FDV leave?</w:t>
      </w:r>
    </w:p>
    <w:p w14:paraId="1D069408" w14:textId="0DA4EFD6" w:rsidR="00AD338D" w:rsidRDefault="00945A0A" w:rsidP="00BA09C5">
      <w:pPr>
        <w:pStyle w:val="ListNumber"/>
        <w:ind w:left="0" w:firstLine="0"/>
        <w:rPr>
          <w:rFonts w:asciiTheme="majorHAnsi" w:hAnsiTheme="majorHAnsi"/>
          <w:b/>
          <w:sz w:val="72"/>
          <w:szCs w:val="44"/>
        </w:rPr>
      </w:pPr>
      <w:r>
        <w:t xml:space="preserve">We have structured the findings in this report around these </w:t>
      </w:r>
      <w:r w:rsidR="006E514A">
        <w:t>six</w:t>
      </w:r>
      <w:r>
        <w:t xml:space="preserve"> sets of research questions and conclude with a </w:t>
      </w:r>
      <w:r w:rsidR="006E514A">
        <w:t xml:space="preserve">discussion </w:t>
      </w:r>
      <w:r>
        <w:t xml:space="preserve">chapter that outlines </w:t>
      </w:r>
      <w:r w:rsidR="006E514A">
        <w:t xml:space="preserve">opportunities for maximising impact of </w:t>
      </w:r>
      <w:r>
        <w:t xml:space="preserve">the </w:t>
      </w:r>
      <w:r w:rsidR="006E514A">
        <w:t>legislation</w:t>
      </w:r>
      <w:r>
        <w:t xml:space="preserve"> and offers a behavioural perspective on solutions, drawing </w:t>
      </w:r>
      <w:r w:rsidR="006A02F0">
        <w:t xml:space="preserve">on </w:t>
      </w:r>
      <w:r>
        <w:t>BETA’s expertise.</w:t>
      </w:r>
      <w:bookmarkStart w:id="54" w:name="_Toc167455401"/>
      <w:bookmarkStart w:id="55" w:name="_Toc167456841"/>
      <w:bookmarkStart w:id="56" w:name="_Toc167461018"/>
      <w:bookmarkStart w:id="57" w:name="_Toc167462354"/>
      <w:bookmarkStart w:id="58" w:name="_Toc167464592"/>
      <w:bookmarkStart w:id="59" w:name="_Toc167721232"/>
      <w:bookmarkStart w:id="60" w:name="_Toc167783312"/>
      <w:bookmarkStart w:id="61" w:name="_Toc167784501"/>
      <w:bookmarkStart w:id="62" w:name="_Toc167792811"/>
      <w:bookmarkStart w:id="63" w:name="_Toc167793113"/>
      <w:bookmarkStart w:id="64" w:name="_Toc167798778"/>
      <w:bookmarkStart w:id="65" w:name="_Toc167803579"/>
      <w:bookmarkStart w:id="66" w:name="_Toc167803897"/>
      <w:bookmarkStart w:id="67" w:name="_Toc167804014"/>
      <w:bookmarkStart w:id="68" w:name="_Toc167809009"/>
      <w:bookmarkStart w:id="69" w:name="_Toc167814804"/>
      <w:bookmarkStart w:id="70" w:name="_Toc167878217"/>
      <w:bookmarkStart w:id="71" w:name="_Toc167892638"/>
      <w:bookmarkStart w:id="72" w:name="_Toc167960464"/>
      <w:bookmarkStart w:id="73" w:name="_Toc167960702"/>
      <w:bookmarkStart w:id="74" w:name="_Toc168060078"/>
      <w:bookmarkStart w:id="75" w:name="_Toc168061707"/>
      <w:bookmarkStart w:id="76" w:name="_Toc168062199"/>
      <w:bookmarkStart w:id="77" w:name="_Toc168065216"/>
      <w:r w:rsidR="00AD338D">
        <w:br w:type="page"/>
      </w:r>
    </w:p>
    <w:p w14:paraId="2BEB42D1" w14:textId="256B3615" w:rsidR="00191A5D" w:rsidRDefault="008A5FEA" w:rsidP="00191A5D">
      <w:pPr>
        <w:pStyle w:val="Heading2"/>
      </w:pPr>
      <w:bookmarkStart w:id="78" w:name="_Toc174802884"/>
      <w:bookmarkStart w:id="79" w:name="_Toc175126378"/>
      <w:r>
        <w:lastRenderedPageBreak/>
        <w:t>What we did</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12A54A9C" w14:textId="42A51289" w:rsidR="00C8220D" w:rsidRDefault="00C8220D" w:rsidP="00C8220D">
      <w:pPr>
        <w:pStyle w:val="Heading3"/>
      </w:pPr>
      <w:r>
        <w:t>Research approach</w:t>
      </w:r>
    </w:p>
    <w:p w14:paraId="035754F0" w14:textId="20FDF8CA" w:rsidR="009F7494" w:rsidRPr="009F7494" w:rsidRDefault="0D0C44A3" w:rsidP="00ED4E01">
      <w:pPr>
        <w:pStyle w:val="ListBullet"/>
        <w:ind w:left="0" w:firstLine="0"/>
      </w:pPr>
      <w:r>
        <w:t>To explore the impact of the newly introduced paid FDV</w:t>
      </w:r>
      <w:r w:rsidR="5FE55290">
        <w:t xml:space="preserve"> leave</w:t>
      </w:r>
      <w:r>
        <w:t xml:space="preserve"> entitlement, w</w:t>
      </w:r>
      <w:r w:rsidR="1A4DBDBA">
        <w:t>e identified</w:t>
      </w:r>
      <w:r w:rsidR="60E8D646">
        <w:t xml:space="preserve"> the aims of the paid FDV</w:t>
      </w:r>
      <w:r w:rsidR="24D0A1EE">
        <w:t xml:space="preserve"> leave</w:t>
      </w:r>
      <w:r w:rsidR="60E8D646">
        <w:t xml:space="preserve"> entitlement, </w:t>
      </w:r>
      <w:r w:rsidR="1A4DBDBA">
        <w:t xml:space="preserve">conducted </w:t>
      </w:r>
      <w:r w:rsidR="60E8D646">
        <w:t>review</w:t>
      </w:r>
      <w:r w:rsidR="1A4DBDBA">
        <w:t>s</w:t>
      </w:r>
      <w:r w:rsidR="60E8D646">
        <w:t xml:space="preserve"> of academic and </w:t>
      </w:r>
      <w:r w:rsidR="1D885FAE">
        <w:t xml:space="preserve">other </w:t>
      </w:r>
      <w:r w:rsidR="60E8D646">
        <w:t>literature, consult</w:t>
      </w:r>
      <w:r w:rsidR="1A4DBDBA">
        <w:t>ed</w:t>
      </w:r>
      <w:r w:rsidR="60E8D646">
        <w:t xml:space="preserve"> with</w:t>
      </w:r>
      <w:r w:rsidR="5A7C3517">
        <w:t xml:space="preserve"> relevant</w:t>
      </w:r>
      <w:r w:rsidR="60E8D646">
        <w:t xml:space="preserve"> government stakeholders </w:t>
      </w:r>
      <w:r w:rsidR="1A4DBDBA">
        <w:t xml:space="preserve">and </w:t>
      </w:r>
      <w:r w:rsidR="6AB3D7D8">
        <w:t xml:space="preserve">undertook </w:t>
      </w:r>
      <w:r w:rsidR="1A4DBDBA">
        <w:t>our own primary research activities</w:t>
      </w:r>
      <w:r w:rsidR="1BB589FD">
        <w:t xml:space="preserve">. </w:t>
      </w:r>
      <w:r w:rsidR="5FE55290">
        <w:t>For</w:t>
      </w:r>
      <w:r w:rsidR="1BB589FD">
        <w:t xml:space="preserve"> our </w:t>
      </w:r>
      <w:r>
        <w:t xml:space="preserve">primary </w:t>
      </w:r>
      <w:r w:rsidR="1BB589FD">
        <w:t xml:space="preserve">research </w:t>
      </w:r>
      <w:r>
        <w:t>activities</w:t>
      </w:r>
      <w:r w:rsidR="5FE55290">
        <w:t>, we focused</w:t>
      </w:r>
      <w:r>
        <w:t xml:space="preserve"> </w:t>
      </w:r>
      <w:r w:rsidR="1BB589FD">
        <w:t xml:space="preserve">on the </w:t>
      </w:r>
      <w:r w:rsidR="604A0679">
        <w:t xml:space="preserve">impact of the entitlement on </w:t>
      </w:r>
      <w:r w:rsidR="60E8D646">
        <w:t>three groups</w:t>
      </w:r>
      <w:r w:rsidR="2A28AE5C">
        <w:t>, outlined below.</w:t>
      </w:r>
    </w:p>
    <w:p w14:paraId="70F14342" w14:textId="76547F56" w:rsidR="00EF6CA8" w:rsidRDefault="00E07ECE" w:rsidP="00EF6CA8">
      <w:pPr>
        <w:pStyle w:val="Heading4"/>
      </w:pPr>
      <w:r>
        <w:t>U</w:t>
      </w:r>
      <w:r w:rsidR="0020378E">
        <w:t>nderstand</w:t>
      </w:r>
      <w:r>
        <w:t>ing</w:t>
      </w:r>
      <w:r w:rsidR="0020378E">
        <w:t xml:space="preserve"> </w:t>
      </w:r>
      <w:r w:rsidR="0020378E" w:rsidRPr="00586500">
        <w:t>victim-s</w:t>
      </w:r>
      <w:r w:rsidR="009F7494" w:rsidRPr="009D712E">
        <w:t>urvivors</w:t>
      </w:r>
      <w:r w:rsidR="005708E0" w:rsidRPr="009D712E">
        <w:t>’</w:t>
      </w:r>
      <w:r w:rsidR="0020378E">
        <w:t xml:space="preserve"> experience of the leave</w:t>
      </w:r>
    </w:p>
    <w:p w14:paraId="0BEFCADB" w14:textId="500C360D" w:rsidR="00EA138E" w:rsidRDefault="009F7494" w:rsidP="00EF6CA8">
      <w:r w:rsidRPr="009F7494">
        <w:t xml:space="preserve">In line with the </w:t>
      </w:r>
      <w:r w:rsidRPr="001A3DD1">
        <w:t>National Plan</w:t>
      </w:r>
      <w:r w:rsidR="00B139D7" w:rsidRPr="001A3DD1">
        <w:rPr>
          <w:rStyle w:val="Hyperlink"/>
          <w:color w:val="auto"/>
          <w:u w:val="none"/>
        </w:rPr>
        <w:t xml:space="preserve"> to End Violence against Women and Children</w:t>
      </w:r>
      <w:r w:rsidRPr="001A3DD1">
        <w:t xml:space="preserve">, our research heavily centred on understanding the experiences of people within the Australian workforce with recent </w:t>
      </w:r>
      <w:r w:rsidRPr="009F7494">
        <w:t>lived experience of FDV</w:t>
      </w:r>
      <w:r w:rsidR="3CBDD87D">
        <w:t xml:space="preserve"> (within the last 5 years)</w:t>
      </w:r>
      <w:r>
        <w:t>.</w:t>
      </w:r>
      <w:r w:rsidRPr="009F7494">
        <w:t xml:space="preserve"> We applied a trauma</w:t>
      </w:r>
      <w:r w:rsidR="00EA138E">
        <w:t>-</w:t>
      </w:r>
      <w:r w:rsidRPr="009F7494">
        <w:t xml:space="preserve">informed (see Alessi </w:t>
      </w:r>
      <w:r w:rsidR="00BE180A">
        <w:t>and</w:t>
      </w:r>
      <w:r w:rsidRPr="009F7494">
        <w:t xml:space="preserve"> Kahn 2023) and positive empowerment (Downes et al</w:t>
      </w:r>
      <w:r w:rsidR="002615D6">
        <w:t>.</w:t>
      </w:r>
      <w:r w:rsidRPr="009F7494">
        <w:t xml:space="preserve"> 2014) approach, where we considered how best to safeguard victim-survivors as well as how to maximise their capacity for self-determination and autonomy within all research processes.</w:t>
      </w:r>
    </w:p>
    <w:p w14:paraId="48621EEE" w14:textId="34CACC02" w:rsidR="009F7494" w:rsidRPr="009F7494" w:rsidRDefault="009F7494" w:rsidP="00EF6CA8">
      <w:r w:rsidRPr="009F7494">
        <w:t>Our methodology was informed by research approaches recently used and found acceptable by victim-survivors (e.g. Fitz-Gibbon et al</w:t>
      </w:r>
      <w:r w:rsidR="002615D6">
        <w:t>.</w:t>
      </w:r>
      <w:r w:rsidRPr="009F7494">
        <w:t xml:space="preserve"> </w:t>
      </w:r>
      <w:r w:rsidR="00A61916">
        <w:t>2023</w:t>
      </w:r>
      <w:r w:rsidR="00A17EF1">
        <w:t>;</w:t>
      </w:r>
      <w:r w:rsidRPr="009F7494">
        <w:t xml:space="preserve"> Legerski and Bunnell 2010</w:t>
      </w:r>
      <w:r w:rsidR="00A17EF1">
        <w:t>;</w:t>
      </w:r>
      <w:r w:rsidRPr="009F7494">
        <w:t xml:space="preserve"> Jaffe et al</w:t>
      </w:r>
      <w:r w:rsidR="002615D6">
        <w:t>.</w:t>
      </w:r>
      <w:r w:rsidRPr="009F7494">
        <w:t xml:space="preserve"> 2015</w:t>
      </w:r>
      <w:r w:rsidR="00A17EF1">
        <w:t>;</w:t>
      </w:r>
      <w:r w:rsidRPr="009F7494">
        <w:t xml:space="preserve"> </w:t>
      </w:r>
      <w:r w:rsidR="007D5C2F">
        <w:t>Dragiew</w:t>
      </w:r>
      <w:r w:rsidRPr="009F7494">
        <w:t>icz et al</w:t>
      </w:r>
      <w:r w:rsidR="002615D6">
        <w:t>.</w:t>
      </w:r>
      <w:r w:rsidRPr="009F7494">
        <w:t xml:space="preserve"> 2023)</w:t>
      </w:r>
      <w:r w:rsidR="00EA138E">
        <w:t xml:space="preserve"> and</w:t>
      </w:r>
      <w:r w:rsidRPr="009F7494">
        <w:t xml:space="preserve"> </w:t>
      </w:r>
      <w:r w:rsidR="00DD20DC">
        <w:t>in</w:t>
      </w:r>
      <w:r w:rsidRPr="009F7494">
        <w:t xml:space="preserve"> consultation with </w:t>
      </w:r>
      <w:r w:rsidR="00AD3891">
        <w:t>eight</w:t>
      </w:r>
      <w:r w:rsidRPr="009F7494">
        <w:t xml:space="preserve"> FDV support services across </w:t>
      </w:r>
      <w:r w:rsidRPr="00F24C97">
        <w:t>Australia</w:t>
      </w:r>
      <w:r w:rsidRPr="009F7494">
        <w:t xml:space="preserve"> and the Victim Survivors’ Advisory Panel</w:t>
      </w:r>
      <w:r w:rsidR="005E5815">
        <w:t>, who also</w:t>
      </w:r>
      <w:r w:rsidRPr="009F7494">
        <w:t xml:space="preserve"> </w:t>
      </w:r>
      <w:r w:rsidR="005E5815">
        <w:t>supported</w:t>
      </w:r>
      <w:r w:rsidRPr="009F7494">
        <w:t xml:space="preserve"> our recruitment of </w:t>
      </w:r>
      <w:r w:rsidR="005E5815">
        <w:t>research participants</w:t>
      </w:r>
      <w:r w:rsidRPr="009F7494">
        <w:t xml:space="preserve">. Our research methodology was consistent with the </w:t>
      </w:r>
      <w:r w:rsidRPr="00EC2969">
        <w:t>lived experience engagement guidelines</w:t>
      </w:r>
      <w:r w:rsidRPr="009F7494">
        <w:t xml:space="preserve"> developed by </w:t>
      </w:r>
      <w:r w:rsidR="003C36E9">
        <w:t xml:space="preserve">FDV </w:t>
      </w:r>
      <w:r w:rsidRPr="009F7494">
        <w:t>victim-survivors for use by government workers</w:t>
      </w:r>
      <w:r w:rsidR="000D5CEF">
        <w:t xml:space="preserve"> (Victorian Government </w:t>
      </w:r>
      <w:r w:rsidR="000F2C7D">
        <w:t>2022</w:t>
      </w:r>
      <w:r w:rsidR="000D5CEF">
        <w:t>)</w:t>
      </w:r>
      <w:r w:rsidRPr="009F7494">
        <w:t>.</w:t>
      </w:r>
    </w:p>
    <w:p w14:paraId="09A52CF1" w14:textId="77777777" w:rsidR="001B2F1C" w:rsidRPr="006A2A4C" w:rsidRDefault="001B2F1C" w:rsidP="00EF6CA8">
      <w:r w:rsidRPr="006A2A4C">
        <w:t>To explore victim-survivors’ experience of the leave, we conducted two research activities:</w:t>
      </w:r>
    </w:p>
    <w:p w14:paraId="2996D09A" w14:textId="4C6ECD31" w:rsidR="001B2F1C" w:rsidRPr="006A2A4C" w:rsidRDefault="003D3D32" w:rsidP="0027336A">
      <w:pPr>
        <w:pStyle w:val="ListBullet"/>
        <w:numPr>
          <w:ilvl w:val="0"/>
          <w:numId w:val="2"/>
        </w:numPr>
      </w:pPr>
      <w:r>
        <w:t>i</w:t>
      </w:r>
      <w:r w:rsidR="001B2F1C" w:rsidRPr="006A2A4C">
        <w:t>nterviews with 22 victim-survivors</w:t>
      </w:r>
    </w:p>
    <w:p w14:paraId="0398CABD" w14:textId="7F827B7E" w:rsidR="001B2F1C" w:rsidRPr="006A2A4C" w:rsidRDefault="003D3D32" w:rsidP="0027336A">
      <w:pPr>
        <w:pStyle w:val="ListBullet"/>
        <w:numPr>
          <w:ilvl w:val="0"/>
          <w:numId w:val="2"/>
        </w:numPr>
      </w:pPr>
      <w:r>
        <w:t>a</w:t>
      </w:r>
      <w:r w:rsidR="001B2F1C" w:rsidRPr="006A2A4C">
        <w:t xml:space="preserve"> survey with 594 victim-survivors</w:t>
      </w:r>
      <w:r>
        <w:t>.</w:t>
      </w:r>
    </w:p>
    <w:p w14:paraId="78D9B9C9" w14:textId="451609EB" w:rsidR="00EF6CA8" w:rsidRPr="006A2A4C" w:rsidRDefault="00E07ECE" w:rsidP="00EF6CA8">
      <w:pPr>
        <w:pStyle w:val="Heading4"/>
      </w:pPr>
      <w:r w:rsidRPr="006A2A4C">
        <w:t xml:space="preserve">Understanding </w:t>
      </w:r>
      <w:r w:rsidR="00684158" w:rsidRPr="006A2A4C">
        <w:t xml:space="preserve">the impact on </w:t>
      </w:r>
      <w:r w:rsidR="001B2F1C" w:rsidRPr="006A2A4C">
        <w:t>employers</w:t>
      </w:r>
    </w:p>
    <w:p w14:paraId="1AF5F4CD" w14:textId="270C274C" w:rsidR="00A64CFD" w:rsidRPr="006A2A4C" w:rsidRDefault="00E66362" w:rsidP="00EF6CA8">
      <w:r w:rsidRPr="006A2A4C">
        <w:t>Our research sought to uncover the impact of the paid FDV leave entitlement on business</w:t>
      </w:r>
      <w:r w:rsidR="00D35FB3" w:rsidRPr="006A2A4C">
        <w:t>es</w:t>
      </w:r>
      <w:r w:rsidRPr="006A2A4C">
        <w:t xml:space="preserve">. </w:t>
      </w:r>
      <w:r w:rsidR="00C42340" w:rsidRPr="006A2A4C">
        <w:t>We sought</w:t>
      </w:r>
      <w:r w:rsidRPr="006A2A4C">
        <w:t xml:space="preserve"> the </w:t>
      </w:r>
      <w:r w:rsidR="00C42340" w:rsidRPr="006A2A4C">
        <w:t>perspectives of</w:t>
      </w:r>
      <w:r w:rsidR="00684158" w:rsidRPr="006A2A4C">
        <w:t xml:space="preserve"> business</w:t>
      </w:r>
      <w:r w:rsidR="00C42340" w:rsidRPr="006A2A4C">
        <w:t xml:space="preserve"> owners and managers </w:t>
      </w:r>
      <w:r w:rsidR="00D35FB3" w:rsidRPr="006A2A4C">
        <w:t xml:space="preserve">who are responsible for </w:t>
      </w:r>
      <w:r w:rsidR="00684158" w:rsidRPr="006A2A4C">
        <w:t>handling employee</w:t>
      </w:r>
      <w:r w:rsidR="00D35FB3" w:rsidRPr="006A2A4C">
        <w:t xml:space="preserve"> leave requests</w:t>
      </w:r>
      <w:r w:rsidR="00C42340" w:rsidRPr="006A2A4C">
        <w:t xml:space="preserve"> from </w:t>
      </w:r>
      <w:r w:rsidR="000652EF" w:rsidRPr="006A2A4C">
        <w:t>micro (1-4 employees),</w:t>
      </w:r>
      <w:r w:rsidR="00C31F27" w:rsidRPr="006A2A4C">
        <w:t xml:space="preserve"> </w:t>
      </w:r>
      <w:r w:rsidR="000652EF" w:rsidRPr="006A2A4C">
        <w:t>small (5-14 employees</w:t>
      </w:r>
      <w:r w:rsidR="00C31F27" w:rsidRPr="006A2A4C">
        <w:t xml:space="preserve">) </w:t>
      </w:r>
      <w:r w:rsidR="00C42340" w:rsidRPr="006A2A4C">
        <w:t>and</w:t>
      </w:r>
      <w:r w:rsidR="00C31F27" w:rsidRPr="006A2A4C">
        <w:t xml:space="preserve"> large (</w:t>
      </w:r>
      <w:r w:rsidR="000652EF" w:rsidRPr="006A2A4C">
        <w:t>15+ employees</w:t>
      </w:r>
      <w:r w:rsidR="00C31F27" w:rsidRPr="006A2A4C">
        <w:t>) businesses</w:t>
      </w:r>
      <w:r w:rsidR="00684158" w:rsidRPr="006A2A4C">
        <w:t>.</w:t>
      </w:r>
      <w:r w:rsidR="00416AFD">
        <w:t xml:space="preserve"> In recruiting businesses </w:t>
      </w:r>
      <w:r w:rsidR="002F4B2E">
        <w:t xml:space="preserve">to participate in the </w:t>
      </w:r>
      <w:r w:rsidR="00416AFD">
        <w:t>research, we targeted micro and small businesses to</w:t>
      </w:r>
      <w:r w:rsidR="008A77F6">
        <w:t xml:space="preserve"> </w:t>
      </w:r>
      <w:r w:rsidR="1FB42C03">
        <w:t>ensure the views of this priority audience were adequately represented</w:t>
      </w:r>
      <w:r w:rsidR="3389B667">
        <w:t>.</w:t>
      </w:r>
    </w:p>
    <w:p w14:paraId="6304D490" w14:textId="184C606F" w:rsidR="001B2F1C" w:rsidRPr="006A2A4C" w:rsidRDefault="001B2F1C" w:rsidP="00EF6CA8">
      <w:r w:rsidRPr="006A2A4C">
        <w:t xml:space="preserve">To explore the impact of the leave entitlement on employers, we conducted </w:t>
      </w:r>
      <w:r w:rsidR="00B72549" w:rsidRPr="006A2A4C">
        <w:t xml:space="preserve">2 </w:t>
      </w:r>
      <w:r w:rsidRPr="006A2A4C">
        <w:t>research activities:</w:t>
      </w:r>
    </w:p>
    <w:p w14:paraId="7CD93897" w14:textId="684E33DD" w:rsidR="001B2F1C" w:rsidRPr="006A2A4C" w:rsidRDefault="003D3D32" w:rsidP="0027336A">
      <w:pPr>
        <w:pStyle w:val="ListBullet"/>
        <w:numPr>
          <w:ilvl w:val="0"/>
          <w:numId w:val="2"/>
        </w:numPr>
      </w:pPr>
      <w:r>
        <w:t>i</w:t>
      </w:r>
      <w:r w:rsidR="001B2F1C" w:rsidRPr="006A2A4C">
        <w:t xml:space="preserve">nterviews with </w:t>
      </w:r>
      <w:r w:rsidR="001B2F1C">
        <w:t>1</w:t>
      </w:r>
      <w:r w:rsidR="7C9988AA">
        <w:t>5</w:t>
      </w:r>
      <w:r w:rsidR="001B2F1C" w:rsidRPr="006A2A4C">
        <w:t xml:space="preserve"> employers</w:t>
      </w:r>
    </w:p>
    <w:p w14:paraId="1E3A4385" w14:textId="1B289827" w:rsidR="001B2F1C" w:rsidRPr="006A2A4C" w:rsidRDefault="003D3D32" w:rsidP="0027336A">
      <w:pPr>
        <w:pStyle w:val="ListBullet"/>
        <w:numPr>
          <w:ilvl w:val="0"/>
          <w:numId w:val="2"/>
        </w:numPr>
      </w:pPr>
      <w:r>
        <w:t>a</w:t>
      </w:r>
      <w:r w:rsidR="001B2F1C" w:rsidRPr="006A2A4C">
        <w:t xml:space="preserve"> survey of 1,437 employers</w:t>
      </w:r>
      <w:r>
        <w:t>.</w:t>
      </w:r>
    </w:p>
    <w:p w14:paraId="23452955" w14:textId="7F61D519" w:rsidR="00EF6CA8" w:rsidRDefault="00E07ECE" w:rsidP="00684158">
      <w:pPr>
        <w:pStyle w:val="Heading4"/>
      </w:pPr>
      <w:r>
        <w:t xml:space="preserve">Understanding </w:t>
      </w:r>
      <w:r w:rsidR="00EA138E">
        <w:t xml:space="preserve">attitudes of </w:t>
      </w:r>
      <w:r w:rsidR="00BF2632">
        <w:t xml:space="preserve">members of the Australian </w:t>
      </w:r>
      <w:r w:rsidR="00C9021F">
        <w:t>w</w:t>
      </w:r>
      <w:r w:rsidR="00BF2632">
        <w:t>orkforce</w:t>
      </w:r>
    </w:p>
    <w:p w14:paraId="639501DE" w14:textId="6739247A" w:rsidR="009F7494" w:rsidRPr="00AF7ABC" w:rsidRDefault="009F7494" w:rsidP="00EF6CA8">
      <w:pPr>
        <w:rPr>
          <w:b/>
        </w:rPr>
      </w:pPr>
      <w:r w:rsidRPr="009F7494">
        <w:t xml:space="preserve">We wanted to </w:t>
      </w:r>
      <w:r w:rsidR="009D712E">
        <w:t xml:space="preserve">understand </w:t>
      </w:r>
      <w:r w:rsidRPr="009F7494">
        <w:t xml:space="preserve">the </w:t>
      </w:r>
      <w:r w:rsidR="00B10A48">
        <w:t>members of the Australian workforce’s</w:t>
      </w:r>
      <w:r>
        <w:t xml:space="preserve"> </w:t>
      </w:r>
      <w:r w:rsidRPr="009F7494">
        <w:t xml:space="preserve">comprehension </w:t>
      </w:r>
      <w:r w:rsidR="005E5815">
        <w:t>of</w:t>
      </w:r>
      <w:r w:rsidR="00F97B32">
        <w:t>,</w:t>
      </w:r>
      <w:r w:rsidR="005E5815">
        <w:t xml:space="preserve"> </w:t>
      </w:r>
      <w:r w:rsidRPr="009F7494">
        <w:t xml:space="preserve">and willingness to use or support others to access the leave. </w:t>
      </w:r>
      <w:r w:rsidR="00C42340">
        <w:t>Victim-survivors</w:t>
      </w:r>
      <w:r w:rsidRPr="009F7494">
        <w:t xml:space="preserve"> are more likely to first tell their co-workers about abuse than their supervisors or HR personnel (McFerran 2011). Recipients of disclosures do not always know how to respond and can unintentionally blame the victim</w:t>
      </w:r>
      <w:r w:rsidR="00B00AEC">
        <w:t>-survivor</w:t>
      </w:r>
      <w:r w:rsidRPr="009F7494">
        <w:t>, minimise the abuse</w:t>
      </w:r>
      <w:r w:rsidR="00F97B32">
        <w:t>,</w:t>
      </w:r>
      <w:r w:rsidRPr="009F7494">
        <w:t xml:space="preserve"> or excuse the actions of the perpetrator (Trotter and Allen 2009). When victim-survivors experience negative responses to disclosure</w:t>
      </w:r>
      <w:r w:rsidR="005E5815">
        <w:t>s</w:t>
      </w:r>
      <w:r w:rsidRPr="009F7494">
        <w:t xml:space="preserve">, they are less likely to seek further help and </w:t>
      </w:r>
      <w:r w:rsidRPr="009F7494">
        <w:lastRenderedPageBreak/>
        <w:t xml:space="preserve">much more likely to remain in abusive relationships (Poicastro </w:t>
      </w:r>
      <w:r w:rsidR="00BE180A">
        <w:t>and</w:t>
      </w:r>
      <w:r w:rsidRPr="009F7494">
        <w:t xml:space="preserve"> Payne 2013). On the other hand, supportive responses are a strong predictor of victim</w:t>
      </w:r>
      <w:r w:rsidR="00B00AEC">
        <w:t>-</w:t>
      </w:r>
      <w:r w:rsidRPr="009F7494">
        <w:t>s</w:t>
      </w:r>
      <w:r w:rsidR="00B00AEC">
        <w:t>urvivors</w:t>
      </w:r>
      <w:r w:rsidRPr="009F7494">
        <w:t xml:space="preserve"> leaving abusive relationships (Chang et al</w:t>
      </w:r>
      <w:r w:rsidR="002615D6">
        <w:t>.</w:t>
      </w:r>
      <w:r w:rsidRPr="009F7494">
        <w:t xml:space="preserve"> 2010). Therefore, understanding </w:t>
      </w:r>
      <w:r w:rsidR="00B10A48">
        <w:t>members of the Australian workforce’s</w:t>
      </w:r>
      <w:r w:rsidRPr="009F7494">
        <w:t xml:space="preserve"> attitudes toward paid FDV</w:t>
      </w:r>
      <w:r w:rsidR="00C42340">
        <w:t xml:space="preserve"> leave</w:t>
      </w:r>
      <w:r w:rsidRPr="009F7494">
        <w:t xml:space="preserve"> is an important factor for understanding </w:t>
      </w:r>
      <w:r w:rsidR="005E5815">
        <w:t xml:space="preserve">drivers and barriers of </w:t>
      </w:r>
      <w:r w:rsidRPr="009F7494">
        <w:t>victim-survivors</w:t>
      </w:r>
      <w:r w:rsidR="00EA138E">
        <w:t>’</w:t>
      </w:r>
      <w:r w:rsidRPr="009F7494">
        <w:t xml:space="preserve"> uptake of the leave.</w:t>
      </w:r>
    </w:p>
    <w:p w14:paraId="69985101" w14:textId="3165D4F0" w:rsidR="00E7714A" w:rsidRDefault="009F7494" w:rsidP="00F24C97">
      <w:r w:rsidRPr="009F7494">
        <w:t xml:space="preserve">We also </w:t>
      </w:r>
      <w:r w:rsidR="009D712E">
        <w:t xml:space="preserve">wanted to explore if </w:t>
      </w:r>
      <w:r w:rsidRPr="009F7494">
        <w:t>the paid FDV</w:t>
      </w:r>
      <w:r w:rsidR="00C42340">
        <w:t xml:space="preserve"> leave</w:t>
      </w:r>
      <w:r w:rsidRPr="009F7494">
        <w:t xml:space="preserve"> </w:t>
      </w:r>
      <w:r w:rsidR="000A2271">
        <w:t xml:space="preserve">legislation </w:t>
      </w:r>
      <w:r w:rsidR="00EE3DBE">
        <w:t>has the potential to reduce</w:t>
      </w:r>
      <w:r w:rsidRPr="009F7494">
        <w:t xml:space="preserve"> stigma and discrimination against victim-survivors</w:t>
      </w:r>
      <w:r w:rsidR="00EF6CA8">
        <w:t xml:space="preserve"> </w:t>
      </w:r>
      <w:r w:rsidR="000A2271">
        <w:t>among</w:t>
      </w:r>
      <w:r w:rsidR="00EF6CA8">
        <w:t xml:space="preserve"> </w:t>
      </w:r>
      <w:r w:rsidR="005D1921">
        <w:t>members of the Australian workforce</w:t>
      </w:r>
      <w:r w:rsidRPr="009F7494">
        <w:t xml:space="preserve">. </w:t>
      </w:r>
      <w:r w:rsidR="000A2271">
        <w:t>Evidence in other contexts suggests</w:t>
      </w:r>
      <w:r w:rsidRPr="009F7494">
        <w:t xml:space="preserve"> that the mere act of introducing legislation can </w:t>
      </w:r>
      <w:r w:rsidR="000A2271">
        <w:t xml:space="preserve">sometimes </w:t>
      </w:r>
      <w:r w:rsidRPr="009F7494">
        <w:t>alter attitudes (e.g. Colombotos 1969; Werner et al</w:t>
      </w:r>
      <w:r w:rsidR="002615D6">
        <w:t>.</w:t>
      </w:r>
      <w:r w:rsidRPr="009F7494">
        <w:t xml:space="preserve"> 1995; Bilz and Nadler 2014). </w:t>
      </w:r>
      <w:r w:rsidR="000A2271">
        <w:t>L</w:t>
      </w:r>
      <w:r w:rsidR="00E7714A" w:rsidRPr="009F7494">
        <w:t xml:space="preserve">egislation </w:t>
      </w:r>
      <w:r w:rsidR="00E7714A">
        <w:t xml:space="preserve">is believed to be able to alter community </w:t>
      </w:r>
      <w:r w:rsidR="00E7714A" w:rsidRPr="009F7494">
        <w:t xml:space="preserve">attitudes because </w:t>
      </w:r>
      <w:r w:rsidR="00E7714A">
        <w:t xml:space="preserve">citizens view </w:t>
      </w:r>
      <w:r w:rsidR="00E7714A" w:rsidRPr="009F7494">
        <w:t>the legal system as a legitimate and reliable source of morality that reflects commonly held views</w:t>
      </w:r>
      <w:r w:rsidR="00CC0DC4">
        <w:t xml:space="preserve"> </w:t>
      </w:r>
      <w:r w:rsidR="00E50F58">
        <w:t>(</w:t>
      </w:r>
      <w:r w:rsidR="001824A5">
        <w:t>that is,</w:t>
      </w:r>
      <w:r w:rsidR="00E7714A" w:rsidRPr="009F7494">
        <w:t xml:space="preserve"> social norms</w:t>
      </w:r>
      <w:r w:rsidR="00E50F58">
        <w:t>)</w:t>
      </w:r>
      <w:r w:rsidR="00E7714A" w:rsidRPr="009F7494">
        <w:t>.</w:t>
      </w:r>
    </w:p>
    <w:p w14:paraId="192974DF" w14:textId="2AA6DA46" w:rsidR="009F7494" w:rsidRPr="009F7494" w:rsidRDefault="00397CD3" w:rsidP="00F24C97">
      <w:r>
        <w:t>There is specific evidence that legislation can reduce stigma surrounding staff who take leave for protected reasons. A recent</w:t>
      </w:r>
      <w:r w:rsidR="009F7494" w:rsidRPr="009F7494">
        <w:t xml:space="preserve"> experimental study</w:t>
      </w:r>
      <w:r w:rsidR="00274DC3">
        <w:t xml:space="preserve"> by</w:t>
      </w:r>
      <w:r w:rsidR="009F7494" w:rsidRPr="009F7494">
        <w:t xml:space="preserve"> Albiston and Correll (2023) found that anti</w:t>
      </w:r>
      <w:r w:rsidR="001824A5">
        <w:noBreakHyphen/>
      </w:r>
      <w:r w:rsidR="009F7494" w:rsidRPr="009F7494">
        <w:t xml:space="preserve">discrimination legislation </w:t>
      </w:r>
      <w:r w:rsidR="0095333A">
        <w:t xml:space="preserve">for </w:t>
      </w:r>
      <w:r w:rsidR="009F7494" w:rsidRPr="009F7494">
        <w:t xml:space="preserve">carers who take leave to care for </w:t>
      </w:r>
      <w:r w:rsidR="0095333A">
        <w:t xml:space="preserve">a </w:t>
      </w:r>
      <w:r w:rsidR="00EA15EA">
        <w:t xml:space="preserve">sick </w:t>
      </w:r>
      <w:r w:rsidR="009F7494" w:rsidRPr="009F7494">
        <w:t>child significantly reduced stigmati</w:t>
      </w:r>
      <w:r w:rsidR="0095333A">
        <w:t>s</w:t>
      </w:r>
      <w:r w:rsidR="009F7494" w:rsidRPr="009F7494">
        <w:t>ing and discriminatory evaluations of fictional employees who accessed the leave. Moreover, legislative provisions were far more powerful at reducing stigma and discrimination than organisational policy</w:t>
      </w:r>
      <w:r w:rsidR="003401AD">
        <w:t xml:space="preserve"> alone</w:t>
      </w:r>
      <w:r w:rsidR="009F7494" w:rsidRPr="00F24C97">
        <w:t xml:space="preserve">. </w:t>
      </w:r>
      <w:r w:rsidR="007154D4">
        <w:t>In the survey experiment outlined below, w</w:t>
      </w:r>
      <w:r w:rsidR="00E7714A">
        <w:t>e examine</w:t>
      </w:r>
      <w:r>
        <w:t>d</w:t>
      </w:r>
      <w:r w:rsidR="00E7714A">
        <w:t xml:space="preserve"> whether the </w:t>
      </w:r>
      <w:r w:rsidR="00E7714A" w:rsidRPr="009F7494">
        <w:t>paid FDV</w:t>
      </w:r>
      <w:r w:rsidR="00274DC3">
        <w:t xml:space="preserve"> leave</w:t>
      </w:r>
      <w:r w:rsidR="00E7714A" w:rsidRPr="009F7494">
        <w:t xml:space="preserve"> entitlement</w:t>
      </w:r>
      <w:r w:rsidR="00E7714A">
        <w:t xml:space="preserve"> has a similar potential for FDV victim-survivors.</w:t>
      </w:r>
    </w:p>
    <w:p w14:paraId="22DC57BD" w14:textId="5E107629" w:rsidR="001B2F1C" w:rsidRDefault="001B2F1C" w:rsidP="00F24C97">
      <w:r>
        <w:t xml:space="preserve">To understand the attitudes of </w:t>
      </w:r>
      <w:r w:rsidR="00B10A48">
        <w:t xml:space="preserve">members of the </w:t>
      </w:r>
      <w:r>
        <w:t>Australian work</w:t>
      </w:r>
      <w:r w:rsidR="00B10A48">
        <w:t>force</w:t>
      </w:r>
      <w:r>
        <w:t xml:space="preserve"> and the potential impact of the legislation on stigma in the workplace, we conducted one research activity:</w:t>
      </w:r>
    </w:p>
    <w:p w14:paraId="130CF08D" w14:textId="1F09DA6D" w:rsidR="001B2F1C" w:rsidRDefault="003D3D32" w:rsidP="0027336A">
      <w:pPr>
        <w:pStyle w:val="ListBullet"/>
        <w:numPr>
          <w:ilvl w:val="0"/>
          <w:numId w:val="2"/>
        </w:numPr>
      </w:pPr>
      <w:r>
        <w:t>a</w:t>
      </w:r>
      <w:r w:rsidR="001B2F1C">
        <w:t xml:space="preserve"> survey (including a randomised experiment) of 3,008 members of the Australian workforce</w:t>
      </w:r>
      <w:r>
        <w:t>.</w:t>
      </w:r>
    </w:p>
    <w:p w14:paraId="7F9777EB" w14:textId="3891EEB8" w:rsidR="001B2F1C" w:rsidRDefault="001B2F1C" w:rsidP="001B2F1C">
      <w:r>
        <w:t xml:space="preserve">See </w:t>
      </w:r>
      <w:r w:rsidR="006A02F0" w:rsidRPr="006A02F0">
        <w:t>Appendix A</w:t>
      </w:r>
      <w:r>
        <w:t xml:space="preserve"> for further methodology and sample information on our research activities.</w:t>
      </w:r>
    </w:p>
    <w:p w14:paraId="7C794A15" w14:textId="517FCAEE" w:rsidR="00FB5367" w:rsidRPr="003E2EFF" w:rsidRDefault="00FB5367" w:rsidP="00FB5367">
      <w:pPr>
        <w:pStyle w:val="Heading3"/>
      </w:pPr>
      <w:r w:rsidRPr="003E2EFF">
        <w:t>Considerations and limitations</w:t>
      </w:r>
    </w:p>
    <w:p w14:paraId="541BFD0A" w14:textId="3BF89BF0" w:rsidR="001B2F1C" w:rsidRDefault="001B2F1C" w:rsidP="001B2F1C">
      <w:r>
        <w:t xml:space="preserve">The limitations of the research are laid out </w:t>
      </w:r>
      <w:r w:rsidRPr="006A02F0">
        <w:t xml:space="preserve">in </w:t>
      </w:r>
      <w:r w:rsidR="001824A5">
        <w:t xml:space="preserve">the </w:t>
      </w:r>
      <w:r w:rsidR="006A02F0" w:rsidRPr="006A02F0">
        <w:t>Appendix</w:t>
      </w:r>
      <w:r>
        <w:t>. In summary, they are:</w:t>
      </w:r>
    </w:p>
    <w:p w14:paraId="50C75ABF" w14:textId="77777777" w:rsidR="001974BE" w:rsidRDefault="001974BE" w:rsidP="0027336A">
      <w:pPr>
        <w:pStyle w:val="ListParagraph"/>
        <w:numPr>
          <w:ilvl w:val="0"/>
          <w:numId w:val="2"/>
        </w:numPr>
      </w:pPr>
      <w:r>
        <w:t>We could not generate a population-wide estimate of uptake given the short time the legislation has been in effect and the consequent limitations of our sample.</w:t>
      </w:r>
    </w:p>
    <w:p w14:paraId="0AF143BB" w14:textId="4B8310BE" w:rsidR="001B2F1C" w:rsidRDefault="001B2F1C" w:rsidP="0027336A">
      <w:pPr>
        <w:pStyle w:val="ListParagraph"/>
        <w:numPr>
          <w:ilvl w:val="0"/>
          <w:numId w:val="2"/>
        </w:numPr>
      </w:pPr>
      <w:r>
        <w:t>We could not measure all potential impacts of the leave</w:t>
      </w:r>
      <w:r w:rsidR="00211639">
        <w:t xml:space="preserve"> entitlement</w:t>
      </w:r>
      <w:r>
        <w:t xml:space="preserve">, </w:t>
      </w:r>
      <w:r w:rsidR="00DE3A40">
        <w:t xml:space="preserve">including whether </w:t>
      </w:r>
      <w:r w:rsidR="00211639">
        <w:t xml:space="preserve">it </w:t>
      </w:r>
      <w:r w:rsidR="00DE3A40">
        <w:t>reduced further violence by helping victim-survivors engage with services</w:t>
      </w:r>
      <w:r w:rsidR="00E62D06">
        <w:t>,</w:t>
      </w:r>
      <w:r w:rsidR="00DE3A40">
        <w:t xml:space="preserve"> or </w:t>
      </w:r>
      <w:r w:rsidR="00274DC3">
        <w:t xml:space="preserve">if the leave </w:t>
      </w:r>
      <w:r w:rsidR="00DE3A40">
        <w:t xml:space="preserve">had second-order workplace impacts such as reduced absenteeism or </w:t>
      </w:r>
      <w:r w:rsidR="001974BE">
        <w:t>turnover.</w:t>
      </w:r>
    </w:p>
    <w:p w14:paraId="64C01773" w14:textId="7E261898" w:rsidR="001B2F1C" w:rsidRDefault="001B2F1C" w:rsidP="0027336A">
      <w:pPr>
        <w:pStyle w:val="ListParagraph"/>
        <w:numPr>
          <w:ilvl w:val="0"/>
          <w:numId w:val="2"/>
        </w:numPr>
      </w:pPr>
      <w:r>
        <w:t>We did not consider the impact of the legislation on sole traders because they are not eligible</w:t>
      </w:r>
      <w:r w:rsidR="00827040">
        <w:t xml:space="preserve"> under the Fair Work Act</w:t>
      </w:r>
      <w:r>
        <w:t xml:space="preserve"> to grant or use the leave. </w:t>
      </w:r>
      <w:r w:rsidR="00953C6B" w:rsidRPr="00BA09C5">
        <w:t xml:space="preserve">Sole traders are taken to mean those who operate a business without any employees. These sole traders were not surveyed </w:t>
      </w:r>
      <w:r w:rsidR="00416AFD" w:rsidRPr="4C9FA4D1">
        <w:t xml:space="preserve">or interviewed </w:t>
      </w:r>
      <w:r w:rsidR="00953C6B" w:rsidRPr="00BA09C5">
        <w:t xml:space="preserve">because we did not </w:t>
      </w:r>
      <w:r w:rsidR="00416AFD" w:rsidRPr="4C9FA4D1">
        <w:t xml:space="preserve">include </w:t>
      </w:r>
      <w:r w:rsidR="00953C6B" w:rsidRPr="00BA09C5">
        <w:t>anyone who was not eligible under the Fair Work Act to grant or use the leave. The paid FDV leave provisions in the Fair Work Act only apply to eligible employees with an employer.</w:t>
      </w:r>
    </w:p>
    <w:p w14:paraId="385091A9" w14:textId="168A7BAD" w:rsidR="001B2F1C" w:rsidRDefault="00DE3A40" w:rsidP="0027336A">
      <w:pPr>
        <w:pStyle w:val="ListParagraph"/>
        <w:numPr>
          <w:ilvl w:val="0"/>
          <w:numId w:val="2"/>
        </w:numPr>
      </w:pPr>
      <w:r>
        <w:t>Consistent with common survey practice, we used online survey panels to procure most of our research participants. While these panels are large and diverse, they only include individuals who are digitally literate, read and write fluent English and are willing to participate in online research.</w:t>
      </w:r>
    </w:p>
    <w:p w14:paraId="362300B4" w14:textId="61DFE558" w:rsidR="0000174D" w:rsidRDefault="001974BE" w:rsidP="0027336A">
      <w:pPr>
        <w:pStyle w:val="ListParagraph"/>
        <w:numPr>
          <w:ilvl w:val="0"/>
          <w:numId w:val="2"/>
        </w:numPr>
      </w:pPr>
      <w:r>
        <w:t>We had unexpectedly high rates of male respondents in our victim-survivor survey (54%). While both men and women can be victim</w:t>
      </w:r>
      <w:r w:rsidR="00B00AEC">
        <w:t>-</w:t>
      </w:r>
      <w:r>
        <w:t>s</w:t>
      </w:r>
      <w:r w:rsidR="00B00AEC">
        <w:t>urvivors</w:t>
      </w:r>
      <w:r>
        <w:t xml:space="preserve"> and perpetrators of FDV, the majority of FDV is perpetrated by men against women (ABS 2021-22;</w:t>
      </w:r>
      <w:r w:rsidRPr="00327A66">
        <w:t xml:space="preserve"> </w:t>
      </w:r>
      <w:r>
        <w:t xml:space="preserve">ABS </w:t>
      </w:r>
      <w:r w:rsidRPr="00327A66">
        <w:t>2022</w:t>
      </w:r>
      <w:r>
        <w:t xml:space="preserve">). </w:t>
      </w:r>
      <w:r w:rsidR="0000174D">
        <w:t xml:space="preserve">We recruited research </w:t>
      </w:r>
      <w:r w:rsidR="0000174D">
        <w:lastRenderedPageBreak/>
        <w:t xml:space="preserve">participants for our victim-survivor research activities </w:t>
      </w:r>
      <w:r w:rsidR="7EDEF504">
        <w:t>based on</w:t>
      </w:r>
      <w:r w:rsidR="0000174D">
        <w:t xml:space="preserve"> their self-identif</w:t>
      </w:r>
      <w:r w:rsidR="7ADE57FC">
        <w:t>ication</w:t>
      </w:r>
      <w:r w:rsidR="0000174D">
        <w:t xml:space="preserve"> as a person who had experienced family or domestic violence since 2018 while also being in the paid workforce. </w:t>
      </w:r>
      <w:r w:rsidR="16CA2EAC">
        <w:t>To</w:t>
      </w:r>
      <w:r w:rsidR="0000174D">
        <w:t xml:space="preserve"> gather perspectives from as many victim-survivors as possible, we did not impose any other requirements or quotas.</w:t>
      </w:r>
    </w:p>
    <w:p w14:paraId="2AD4572B" w14:textId="38B279DC" w:rsidR="0000174D" w:rsidRDefault="001974BE" w:rsidP="0027336A">
      <w:pPr>
        <w:pStyle w:val="ListParagraph"/>
        <w:numPr>
          <w:ilvl w:val="1"/>
          <w:numId w:val="2"/>
        </w:numPr>
      </w:pPr>
      <w:r>
        <w:t xml:space="preserve">A key reason our sample contained so many </w:t>
      </w:r>
      <w:r w:rsidR="273898E1">
        <w:t xml:space="preserve">males </w:t>
      </w:r>
      <w:r>
        <w:t xml:space="preserve">was our requirement for </w:t>
      </w:r>
      <w:r w:rsidR="00211639">
        <w:t xml:space="preserve">participants </w:t>
      </w:r>
      <w:r>
        <w:t xml:space="preserve">to be in paid employment when they experienced FDV, which filtered out many more </w:t>
      </w:r>
      <w:r w:rsidR="1A372978">
        <w:t xml:space="preserve">females </w:t>
      </w:r>
      <w:r>
        <w:t xml:space="preserve">than </w:t>
      </w:r>
      <w:r w:rsidR="36BEC16E">
        <w:t>males.</w:t>
      </w:r>
      <w:r>
        <w:t xml:space="preserve"> </w:t>
      </w:r>
      <w:r w:rsidR="00C71797">
        <w:t xml:space="preserve">Specifically, we found that, while 68% of the </w:t>
      </w:r>
      <w:r w:rsidR="7A1EB64B">
        <w:t xml:space="preserve">males </w:t>
      </w:r>
      <w:r w:rsidR="00C71797">
        <w:t xml:space="preserve">who experienced FDV </w:t>
      </w:r>
      <w:r w:rsidR="0000174D">
        <w:t xml:space="preserve">were employed at the time, only 55% of the </w:t>
      </w:r>
      <w:r w:rsidR="0734E2CB">
        <w:t xml:space="preserve">females </w:t>
      </w:r>
      <w:r w:rsidR="0000174D">
        <w:t>were employed. Applying this filter changed our sample from female-dominated to male-dominated.</w:t>
      </w:r>
    </w:p>
    <w:p w14:paraId="08EE416C" w14:textId="642AF019" w:rsidR="0000174D" w:rsidRDefault="0000174D" w:rsidP="0027336A">
      <w:pPr>
        <w:pStyle w:val="ListParagraph"/>
        <w:numPr>
          <w:ilvl w:val="1"/>
          <w:numId w:val="2"/>
        </w:numPr>
      </w:pPr>
      <w:r>
        <w:t xml:space="preserve">We nonetheless expect that male victim-survivors </w:t>
      </w:r>
      <w:r w:rsidR="6AD5975D">
        <w:t xml:space="preserve">may be </w:t>
      </w:r>
      <w:r>
        <w:t xml:space="preserve">overrepresented in our sample of employed victim-survivors. To ensure the crucial perspective of </w:t>
      </w:r>
      <w:r w:rsidR="47CD4312">
        <w:t xml:space="preserve">female </w:t>
      </w:r>
      <w:r>
        <w:t>victim-survivors is clearly represented, we have disaggregated all victim-survivor data according to gender in this report.</w:t>
      </w:r>
    </w:p>
    <w:p w14:paraId="6B728E2C" w14:textId="52B3149E" w:rsidR="0000174D" w:rsidRDefault="0000174D" w:rsidP="0027336A">
      <w:pPr>
        <w:pStyle w:val="ListParagraph"/>
        <w:numPr>
          <w:ilvl w:val="1"/>
          <w:numId w:val="2"/>
        </w:numPr>
      </w:pPr>
      <w:r>
        <w:t>We note that, given the short period of time the entitlement has been in effect and low uptake in our sample, it</w:t>
      </w:r>
      <w:r w:rsidR="3E264E16">
        <w:t xml:space="preserve"> i</w:t>
      </w:r>
      <w:r>
        <w:t xml:space="preserve">s too early to draw conclusions about the gender and other demographic characteristics of FDV leave users. Once the entitlement has been in effect for a longer period, further research would help policymakers understand who is accessing </w:t>
      </w:r>
      <w:r w:rsidR="0E0FD689">
        <w:t xml:space="preserve">the </w:t>
      </w:r>
      <w:r>
        <w:t>leave.</w:t>
      </w:r>
    </w:p>
    <w:p w14:paraId="3AE4CF51" w14:textId="7D4E26C7" w:rsidR="001974BE" w:rsidRDefault="00C87E6C" w:rsidP="0027336A">
      <w:pPr>
        <w:pStyle w:val="ListParagraph"/>
        <w:numPr>
          <w:ilvl w:val="0"/>
          <w:numId w:val="2"/>
        </w:numPr>
      </w:pPr>
      <w:r>
        <w:t xml:space="preserve">We did not </w:t>
      </w:r>
      <w:r w:rsidR="4E955FA9">
        <w:t xml:space="preserve">specifically </w:t>
      </w:r>
      <w:r>
        <w:t xml:space="preserve">target vulnerable populations such as First Nations, </w:t>
      </w:r>
      <w:r w:rsidR="006A02F0">
        <w:t>culturally and linguistically diverse</w:t>
      </w:r>
      <w:r>
        <w:t xml:space="preserve"> communities </w:t>
      </w:r>
      <w:r w:rsidR="2E2D221E">
        <w:t xml:space="preserve">or </w:t>
      </w:r>
      <w:r>
        <w:t>people with a disability. To understand and evaluate the impact of FDV leave on these audiences, more in-depth and customised research is required.</w:t>
      </w:r>
    </w:p>
    <w:p w14:paraId="09AEED16" w14:textId="006F61A7" w:rsidR="00E54BB5" w:rsidRDefault="0045202C" w:rsidP="003C17F0">
      <w:pPr>
        <w:pStyle w:val="Heading3"/>
      </w:pPr>
      <w:r>
        <w:t>A note on the terminology used in this report</w:t>
      </w:r>
    </w:p>
    <w:p w14:paraId="45B2DE2B" w14:textId="4A56F59A" w:rsidR="0045202C" w:rsidRDefault="0045202C">
      <w:r>
        <w:t xml:space="preserve">This report has used a variety of terms </w:t>
      </w:r>
      <w:r w:rsidR="00BE24D0">
        <w:t xml:space="preserve">and abbreviations </w:t>
      </w:r>
      <w:r>
        <w:t>to refer to different populations and research activities. Below is a list of terms used and their definitions:</w:t>
      </w:r>
    </w:p>
    <w:p w14:paraId="070C3793" w14:textId="226A2DC9" w:rsidR="00D37745" w:rsidRDefault="0045202C" w:rsidP="0027336A">
      <w:pPr>
        <w:pStyle w:val="ListBullet2"/>
        <w:numPr>
          <w:ilvl w:val="1"/>
          <w:numId w:val="3"/>
        </w:numPr>
      </w:pPr>
      <w:r>
        <w:t>FDV =</w:t>
      </w:r>
      <w:r w:rsidRPr="0045202C">
        <w:t xml:space="preserve"> </w:t>
      </w:r>
      <w:r w:rsidR="000C2EB4">
        <w:t>f</w:t>
      </w:r>
      <w:r w:rsidRPr="0045202C">
        <w:t>amily and domestic violence</w:t>
      </w:r>
      <w:r w:rsidR="00B1206F">
        <w:t>.</w:t>
      </w:r>
      <w:r w:rsidR="00D37745">
        <w:t xml:space="preserve"> </w:t>
      </w:r>
      <w:r w:rsidR="00B1206F">
        <w:t>Family and domestic violence is violent, threatening or other abusive behaviour by certain individuals known to an employee that seeks to coerce or control the employee or causes them harm or fear.</w:t>
      </w:r>
    </w:p>
    <w:p w14:paraId="3683B6D5" w14:textId="4E0FB1ED" w:rsidR="0045202C" w:rsidRPr="0045202C" w:rsidRDefault="00B10A48" w:rsidP="0027336A">
      <w:pPr>
        <w:pStyle w:val="ListBullet2"/>
        <w:numPr>
          <w:ilvl w:val="1"/>
          <w:numId w:val="3"/>
        </w:numPr>
      </w:pPr>
      <w:r>
        <w:t>Members of the Australian workforce</w:t>
      </w:r>
      <w:r w:rsidR="0045202C">
        <w:t xml:space="preserve"> =</w:t>
      </w:r>
      <w:r w:rsidR="0045202C" w:rsidRPr="0045202C">
        <w:t xml:space="preserve"> </w:t>
      </w:r>
      <w:r w:rsidR="000C2EB4">
        <w:t>t</w:t>
      </w:r>
      <w:r w:rsidR="0045202C" w:rsidRPr="0045202C">
        <w:t>he part of the Australian population that is currently working</w:t>
      </w:r>
    </w:p>
    <w:p w14:paraId="7609CE89" w14:textId="7B032D4E" w:rsidR="0045202C" w:rsidRPr="0045202C" w:rsidRDefault="0045202C" w:rsidP="0027336A">
      <w:pPr>
        <w:pStyle w:val="ListBullet2"/>
        <w:numPr>
          <w:ilvl w:val="1"/>
          <w:numId w:val="3"/>
        </w:numPr>
      </w:pPr>
      <w:r w:rsidRPr="0045202C">
        <w:t>Employer</w:t>
      </w:r>
      <w:r>
        <w:t>s =</w:t>
      </w:r>
      <w:r w:rsidRPr="0045202C">
        <w:t xml:space="preserve"> </w:t>
      </w:r>
      <w:r w:rsidR="006A02F0">
        <w:t xml:space="preserve">represented by </w:t>
      </w:r>
      <w:r w:rsidRPr="0045202C">
        <w:t>business owners and managers</w:t>
      </w:r>
    </w:p>
    <w:p w14:paraId="714550B5" w14:textId="0518E07A" w:rsidR="0045202C" w:rsidRPr="0045202C" w:rsidRDefault="0045202C" w:rsidP="0027336A">
      <w:pPr>
        <w:pStyle w:val="ListBullet2"/>
        <w:numPr>
          <w:ilvl w:val="1"/>
          <w:numId w:val="3"/>
        </w:numPr>
      </w:pPr>
      <w:r>
        <w:t>Employees = those employed by a business (i</w:t>
      </w:r>
      <w:r w:rsidR="4FA2CD32">
        <w:t>ncluding</w:t>
      </w:r>
      <w:r>
        <w:t xml:space="preserve"> part-time, full-time and casual staff)</w:t>
      </w:r>
    </w:p>
    <w:p w14:paraId="0959C804" w14:textId="26685F65" w:rsidR="002314EE" w:rsidRDefault="002314EE" w:rsidP="0027336A">
      <w:pPr>
        <w:pStyle w:val="ListBullet2"/>
        <w:numPr>
          <w:ilvl w:val="1"/>
          <w:numId w:val="3"/>
        </w:numPr>
      </w:pPr>
      <w:r>
        <w:t>Victim</w:t>
      </w:r>
      <w:r w:rsidR="003C17F0">
        <w:t>-s</w:t>
      </w:r>
      <w:r>
        <w:t>urvivor = a person who identifies as having experienced family and domestic violence. Please note, we use this shortened term to refer to people who have experienced family and domestic violence</w:t>
      </w:r>
      <w:r w:rsidR="00BE24D0">
        <w:t>. To be included in</w:t>
      </w:r>
      <w:r>
        <w:t xml:space="preserve"> our research activities</w:t>
      </w:r>
      <w:r w:rsidR="00BE24D0">
        <w:t>,</w:t>
      </w:r>
      <w:r>
        <w:t xml:space="preserve"> they </w:t>
      </w:r>
      <w:r w:rsidR="006A02F0">
        <w:t xml:space="preserve">were </w:t>
      </w:r>
      <w:r>
        <w:t xml:space="preserve">also </w:t>
      </w:r>
      <w:r w:rsidR="006A02F0">
        <w:t xml:space="preserve">required to </w:t>
      </w:r>
      <w:r>
        <w:t>be working within the last five years.</w:t>
      </w:r>
    </w:p>
    <w:p w14:paraId="4C40FC36" w14:textId="0B7CA675" w:rsidR="00767C3A" w:rsidRDefault="00BE24D0" w:rsidP="00BA09C5">
      <w:pPr>
        <w:rPr>
          <w:rFonts w:asciiTheme="majorHAnsi" w:hAnsiTheme="majorHAnsi"/>
          <w:b/>
          <w:sz w:val="72"/>
          <w:szCs w:val="44"/>
        </w:rPr>
      </w:pPr>
      <w:r>
        <w:t>The following six chapters outline findings from our research activities.</w:t>
      </w:r>
      <w:r w:rsidR="00767C3A">
        <w:br w:type="page"/>
      </w:r>
    </w:p>
    <w:p w14:paraId="16CA27E8" w14:textId="32DADBD3" w:rsidR="00081366" w:rsidRPr="0073375B" w:rsidRDefault="0004738A" w:rsidP="00191A5D">
      <w:pPr>
        <w:pStyle w:val="Heading2"/>
      </w:pPr>
      <w:bookmarkStart w:id="80" w:name="_Toc167455402"/>
      <w:bookmarkStart w:id="81" w:name="_Toc167456842"/>
      <w:bookmarkStart w:id="82" w:name="_Toc167461019"/>
      <w:bookmarkStart w:id="83" w:name="_Toc167462355"/>
      <w:bookmarkStart w:id="84" w:name="_Toc167464593"/>
      <w:bookmarkStart w:id="85" w:name="_Toc167721233"/>
      <w:bookmarkStart w:id="86" w:name="_Toc167783313"/>
      <w:bookmarkStart w:id="87" w:name="_Toc167784502"/>
      <w:bookmarkStart w:id="88" w:name="_Toc167792812"/>
      <w:bookmarkStart w:id="89" w:name="_Toc167793114"/>
      <w:bookmarkStart w:id="90" w:name="_Toc167798779"/>
      <w:bookmarkStart w:id="91" w:name="_Toc167803580"/>
      <w:bookmarkStart w:id="92" w:name="_Toc167803898"/>
      <w:bookmarkStart w:id="93" w:name="_Toc167804015"/>
      <w:bookmarkStart w:id="94" w:name="_Toc167809010"/>
      <w:bookmarkStart w:id="95" w:name="_Toc167814805"/>
      <w:bookmarkStart w:id="96" w:name="_Toc167878218"/>
      <w:bookmarkStart w:id="97" w:name="_Toc167892639"/>
      <w:bookmarkStart w:id="98" w:name="_Toc167960465"/>
      <w:bookmarkStart w:id="99" w:name="_Toc167960703"/>
      <w:bookmarkStart w:id="100" w:name="_Toc168060079"/>
      <w:bookmarkStart w:id="101" w:name="_Toc168061708"/>
      <w:bookmarkStart w:id="102" w:name="_Toc168062200"/>
      <w:bookmarkStart w:id="103" w:name="_Toc168065217"/>
      <w:bookmarkStart w:id="104" w:name="_Toc174802885"/>
      <w:bookmarkStart w:id="105" w:name="_Toc175126379"/>
      <w:r>
        <w:lastRenderedPageBreak/>
        <w:t>Attitudes</w:t>
      </w:r>
      <w:r w:rsidR="00DD13A5">
        <w:t xml:space="preserve"> and </w:t>
      </w:r>
      <w:r>
        <w:t>awareness</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6469AA9F" w14:textId="113008EB" w:rsidR="003B4EE0" w:rsidRDefault="00014FEB" w:rsidP="003B4EE0">
      <w:pPr>
        <w:pStyle w:val="Heading3"/>
      </w:pPr>
      <w:r>
        <w:t xml:space="preserve">Attitudes towards paid </w:t>
      </w:r>
      <w:r w:rsidR="00A14926">
        <w:t xml:space="preserve">FDV </w:t>
      </w:r>
      <w:r>
        <w:t xml:space="preserve">leave </w:t>
      </w:r>
      <w:r w:rsidR="00AF552C">
        <w:t>are</w:t>
      </w:r>
      <w:r>
        <w:t xml:space="preserve"> positive</w:t>
      </w:r>
    </w:p>
    <w:p w14:paraId="39E301A1" w14:textId="53815C46" w:rsidR="00044E56" w:rsidRPr="006A2A4C" w:rsidRDefault="005F16E0" w:rsidP="00250332">
      <w:r w:rsidRPr="006A2A4C">
        <w:t xml:space="preserve">Overall, </w:t>
      </w:r>
      <w:r w:rsidR="008C1DBE" w:rsidRPr="006A2A4C">
        <w:t>victim-</w:t>
      </w:r>
      <w:r w:rsidR="002A705D" w:rsidRPr="006A2A4C">
        <w:t>survivors</w:t>
      </w:r>
      <w:r w:rsidR="00014FEB" w:rsidRPr="006A2A4C">
        <w:t>, employers</w:t>
      </w:r>
      <w:r w:rsidR="008C1DBE" w:rsidRPr="006A2A4C">
        <w:t xml:space="preserve"> and </w:t>
      </w:r>
      <w:r w:rsidR="00014FEB" w:rsidRPr="006A2A4C">
        <w:t xml:space="preserve">members of the Australian </w:t>
      </w:r>
      <w:r w:rsidR="001C4515" w:rsidRPr="006A2A4C">
        <w:t>workforce</w:t>
      </w:r>
      <w:r w:rsidRPr="006A2A4C">
        <w:t xml:space="preserve"> agree </w:t>
      </w:r>
      <w:r w:rsidR="003C6DBC" w:rsidRPr="006A2A4C">
        <w:t xml:space="preserve">that </w:t>
      </w:r>
      <w:r w:rsidRPr="006A2A4C">
        <w:t xml:space="preserve">the new paid </w:t>
      </w:r>
      <w:r w:rsidR="00E10D49" w:rsidRPr="006A2A4C">
        <w:t xml:space="preserve">FDV </w:t>
      </w:r>
      <w:r w:rsidRPr="006A2A4C">
        <w:t>leave entitlement is a positive step for Australia</w:t>
      </w:r>
      <w:r w:rsidR="00857BFA" w:rsidRPr="006A2A4C">
        <w:t xml:space="preserve"> (Figure </w:t>
      </w:r>
      <w:r w:rsidR="00996164" w:rsidRPr="006A2A4C">
        <w:t>1</w:t>
      </w:r>
      <w:r w:rsidR="00857BFA" w:rsidRPr="006A2A4C">
        <w:t>)</w:t>
      </w:r>
      <w:r w:rsidRPr="006A2A4C">
        <w:t xml:space="preserve">. </w:t>
      </w:r>
      <w:r w:rsidR="007F1651" w:rsidRPr="006A2A4C">
        <w:t>T</w:t>
      </w:r>
      <w:r w:rsidR="00044E56" w:rsidRPr="006A2A4C">
        <w:t xml:space="preserve">he vast majority of victim-survivors surveyed (79% of males and 90% of females) agreed that requiring employers to offer paid </w:t>
      </w:r>
      <w:r w:rsidR="006C52E3" w:rsidRPr="006A2A4C">
        <w:t xml:space="preserve">FDV </w:t>
      </w:r>
      <w:r w:rsidR="00044E56" w:rsidRPr="006A2A4C">
        <w:t>leave was a positive step toward</w:t>
      </w:r>
      <w:r w:rsidR="008F0160" w:rsidRPr="006A2A4C">
        <w:t>s</w:t>
      </w:r>
      <w:r w:rsidR="00044E56" w:rsidRPr="006A2A4C">
        <w:t xml:space="preserve"> supporting those who experience abuse. </w:t>
      </w:r>
      <w:r w:rsidR="00CF400C" w:rsidRPr="006A2A4C">
        <w:t>M</w:t>
      </w:r>
      <w:r w:rsidR="00FB3E95" w:rsidRPr="006A2A4C">
        <w:t>ore</w:t>
      </w:r>
      <w:r w:rsidRPr="006A2A4C">
        <w:t xml:space="preserve"> than three quarters (</w:t>
      </w:r>
      <w:r w:rsidR="00FB3E95" w:rsidRPr="006A2A4C">
        <w:t>7</w:t>
      </w:r>
      <w:r w:rsidR="0043565A" w:rsidRPr="006A2A4C">
        <w:t>7%</w:t>
      </w:r>
      <w:r w:rsidRPr="006A2A4C">
        <w:t>) of employers surveyed were supportive of the new legislation</w:t>
      </w:r>
      <w:r w:rsidR="00044E56" w:rsidRPr="006A2A4C">
        <w:t xml:space="preserve"> </w:t>
      </w:r>
      <w:r w:rsidR="70B7D1D3">
        <w:t>(</w:t>
      </w:r>
      <w:r w:rsidR="00CF400C" w:rsidRPr="006A2A4C">
        <w:t>despite bearing the cost of the leave entitlement</w:t>
      </w:r>
      <w:r w:rsidR="6EB5FFB2">
        <w:t>)</w:t>
      </w:r>
      <w:r w:rsidR="00CF400C" w:rsidRPr="006A2A4C">
        <w:t xml:space="preserve"> </w:t>
      </w:r>
      <w:r w:rsidR="00044E56" w:rsidRPr="006A2A4C">
        <w:t xml:space="preserve">and 87% of the </w:t>
      </w:r>
      <w:r w:rsidR="00AD4627" w:rsidRPr="006A2A4C">
        <w:t>Australian workforce members</w:t>
      </w:r>
      <w:r w:rsidR="00044E56" w:rsidRPr="006A2A4C">
        <w:t xml:space="preserve"> agreed that </w:t>
      </w:r>
      <w:r w:rsidR="00044E56" w:rsidRPr="006A2A4C" w:rsidDel="00044E56">
        <w:t xml:space="preserve">the </w:t>
      </w:r>
      <w:r w:rsidR="00EF0BBE" w:rsidRPr="006A2A4C">
        <w:t>entitlement</w:t>
      </w:r>
      <w:r w:rsidR="00044E56" w:rsidRPr="006A2A4C">
        <w:t xml:space="preserve"> is effective at supporting people who have experienced abuse. Moreover, 91% of </w:t>
      </w:r>
      <w:r w:rsidR="003173FB" w:rsidRPr="006A2A4C">
        <w:t xml:space="preserve">the </w:t>
      </w:r>
      <w:r w:rsidR="00F0462F" w:rsidRPr="006A2A4C">
        <w:t>members of the</w:t>
      </w:r>
      <w:r w:rsidR="003173FB" w:rsidRPr="006A2A4C">
        <w:t xml:space="preserve"> </w:t>
      </w:r>
      <w:r w:rsidR="007F1651" w:rsidRPr="006A2A4C">
        <w:t xml:space="preserve">Australian </w:t>
      </w:r>
      <w:r w:rsidR="003173FB" w:rsidRPr="006A2A4C">
        <w:t xml:space="preserve">workforce </w:t>
      </w:r>
      <w:r w:rsidR="005F528D" w:rsidRPr="006A2A4C">
        <w:t>indicated that</w:t>
      </w:r>
      <w:r w:rsidR="00044E56" w:rsidRPr="006A2A4C">
        <w:t xml:space="preserve"> they would recommend others use the leave if they needed it.</w:t>
      </w:r>
    </w:p>
    <w:p w14:paraId="390CDCBB" w14:textId="783E1A93" w:rsidR="00066922" w:rsidRDefault="006B66E6" w:rsidP="00250332">
      <w:r w:rsidRPr="006A2A4C">
        <w:t>In</w:t>
      </w:r>
      <w:r w:rsidR="00962C45" w:rsidRPr="006A2A4C">
        <w:t xml:space="preserve"> interview</w:t>
      </w:r>
      <w:r w:rsidR="00907EEC" w:rsidRPr="006A2A4C">
        <w:t>s</w:t>
      </w:r>
      <w:r w:rsidRPr="006A2A4C">
        <w:t>, v</w:t>
      </w:r>
      <w:r w:rsidR="005274A0" w:rsidRPr="006A2A4C">
        <w:t>ictim-survivors</w:t>
      </w:r>
      <w:r w:rsidR="009632CE" w:rsidRPr="006A2A4C">
        <w:t xml:space="preserve"> </w:t>
      </w:r>
      <w:r w:rsidRPr="006A2A4C">
        <w:t xml:space="preserve">felt </w:t>
      </w:r>
      <w:r w:rsidR="00962C45" w:rsidRPr="006A2A4C">
        <w:t>the</w:t>
      </w:r>
      <w:r w:rsidR="005274A0" w:rsidRPr="006A2A4C">
        <w:t xml:space="preserve"> </w:t>
      </w:r>
      <w:r w:rsidR="00962C45" w:rsidRPr="006A2A4C">
        <w:t>paid</w:t>
      </w:r>
      <w:r w:rsidR="005274A0" w:rsidRPr="006A2A4C">
        <w:t xml:space="preserve"> leave was a positive initiative </w:t>
      </w:r>
      <w:r w:rsidR="00962C45" w:rsidRPr="006A2A4C">
        <w:t>because it</w:t>
      </w:r>
      <w:r w:rsidR="005274A0" w:rsidRPr="006A2A4C">
        <w:t xml:space="preserve"> support</w:t>
      </w:r>
      <w:r w:rsidR="00962C45" w:rsidRPr="006A2A4C">
        <w:t>s</w:t>
      </w:r>
      <w:r w:rsidR="005274A0" w:rsidRPr="006A2A4C">
        <w:t xml:space="preserve"> victim-survivors, raise</w:t>
      </w:r>
      <w:r w:rsidR="00962C45" w:rsidRPr="006A2A4C">
        <w:t>s</w:t>
      </w:r>
      <w:r w:rsidR="005274A0" w:rsidRPr="006A2A4C">
        <w:t xml:space="preserve"> awareness </w:t>
      </w:r>
      <w:r w:rsidR="00962C45" w:rsidRPr="006A2A4C">
        <w:t>of</w:t>
      </w:r>
      <w:r w:rsidR="005274A0" w:rsidRPr="006A2A4C">
        <w:t xml:space="preserve"> FDV in Australia and reduce</w:t>
      </w:r>
      <w:r w:rsidR="00962C45" w:rsidRPr="006A2A4C">
        <w:t>s</w:t>
      </w:r>
      <w:r w:rsidR="005274A0" w:rsidRPr="006A2A4C">
        <w:t xml:space="preserve"> stigma for victim-survivors.</w:t>
      </w:r>
    </w:p>
    <w:p w14:paraId="5E92CEB1" w14:textId="77777777" w:rsidR="00314DFD" w:rsidRDefault="00D44313" w:rsidP="006D5F07">
      <w:pPr>
        <w:pStyle w:val="EmphasisPanelHeading"/>
      </w:pPr>
      <w:r>
        <w:t>“</w:t>
      </w:r>
      <w:r w:rsidR="00CE7ED6">
        <w:t xml:space="preserve">I think [the leave] is a positive step, definitely. Because DV is not going away. So anything, </w:t>
      </w:r>
      <w:r w:rsidR="00CE7ED6" w:rsidRPr="001E5016">
        <w:rPr>
          <w:i/>
        </w:rPr>
        <w:t>anything</w:t>
      </w:r>
      <w:r w:rsidR="00CE7ED6">
        <w:rPr>
          <w:i/>
        </w:rPr>
        <w:t xml:space="preserve"> </w:t>
      </w:r>
      <w:r w:rsidR="00CE7ED6" w:rsidRPr="001E5016">
        <w:t>that can be available to help victims make it even a little bit easier, you know?</w:t>
      </w:r>
      <w:r>
        <w:t>”</w:t>
      </w:r>
      <w:r w:rsidR="00CE7ED6" w:rsidRPr="001E5016">
        <w:t xml:space="preserve"> </w:t>
      </w:r>
      <w:r w:rsidR="00314DFD">
        <w:tab/>
      </w:r>
    </w:p>
    <w:p w14:paraId="39845303" w14:textId="2D38293D" w:rsidR="00CE7ED6" w:rsidRDefault="00B00C99" w:rsidP="00314DFD">
      <w:pPr>
        <w:pStyle w:val="EmphasisPanelHeading"/>
        <w:ind w:firstLine="284"/>
        <w:rPr>
          <w:b w:val="0"/>
          <w:color w:val="auto"/>
        </w:rPr>
      </w:pPr>
      <w:r>
        <w:rPr>
          <w:b w:val="0"/>
          <w:color w:val="auto"/>
        </w:rPr>
        <w:t xml:space="preserve">- </w:t>
      </w:r>
      <w:r w:rsidR="00CE7ED6" w:rsidRPr="00A94AA1">
        <w:rPr>
          <w:b w:val="0"/>
          <w:color w:val="auto"/>
        </w:rPr>
        <w:t xml:space="preserve">Victim-survivor interview </w:t>
      </w:r>
      <w:r w:rsidR="00594130">
        <w:rPr>
          <w:b w:val="0"/>
          <w:color w:val="auto"/>
        </w:rPr>
        <w:t>#</w:t>
      </w:r>
      <w:r w:rsidR="00CE7ED6" w:rsidRPr="00A94AA1">
        <w:rPr>
          <w:b w:val="0"/>
          <w:color w:val="auto"/>
        </w:rPr>
        <w:t>1, female, did not use the leave, part</w:t>
      </w:r>
      <w:r w:rsidR="00CE7ED6" w:rsidRPr="00D078AE">
        <w:rPr>
          <w:b w:val="0"/>
          <w:color w:val="auto"/>
        </w:rPr>
        <w:t>-time</w:t>
      </w:r>
    </w:p>
    <w:p w14:paraId="79AA4CD5" w14:textId="77777777" w:rsidR="00066922" w:rsidRDefault="00D44313" w:rsidP="006D5F07">
      <w:pPr>
        <w:pStyle w:val="EmphasisPanelHeading"/>
      </w:pPr>
      <w:r>
        <w:t>“</w:t>
      </w:r>
      <w:r w:rsidR="00CE7ED6">
        <w:t>So many people who are victims of FDV, they have lost their job because of the situation they are going through, so this [FDV] leave has given us the job security and also given us confidence that despite whatever we are going through as victims, that the government is offering us support.</w:t>
      </w:r>
      <w:r>
        <w:t>”</w:t>
      </w:r>
      <w:r w:rsidR="00CE7ED6">
        <w:t xml:space="preserve"> </w:t>
      </w:r>
      <w:r w:rsidR="00B00C99">
        <w:tab/>
      </w:r>
      <w:r w:rsidR="00B00C99">
        <w:tab/>
      </w:r>
      <w:r w:rsidR="00B00C99">
        <w:tab/>
      </w:r>
      <w:r w:rsidR="00B00C99">
        <w:tab/>
      </w:r>
      <w:r w:rsidR="00B00C99">
        <w:tab/>
      </w:r>
      <w:r w:rsidR="00B00C99">
        <w:tab/>
      </w:r>
      <w:r w:rsidR="00B00C99">
        <w:tab/>
      </w:r>
    </w:p>
    <w:p w14:paraId="399CFD8D" w14:textId="6279E746" w:rsidR="00CE7ED6" w:rsidRPr="00E222B6" w:rsidRDefault="00B00C99" w:rsidP="00314DFD">
      <w:pPr>
        <w:pStyle w:val="EmphasisPanelHeading"/>
        <w:ind w:firstLine="284"/>
        <w:rPr>
          <w:color w:val="auto"/>
        </w:rPr>
      </w:pPr>
      <w:r>
        <w:rPr>
          <w:b w:val="0"/>
          <w:color w:val="auto"/>
        </w:rPr>
        <w:t xml:space="preserve">- </w:t>
      </w:r>
      <w:r w:rsidR="00CE7ED6" w:rsidRPr="00A94AA1">
        <w:rPr>
          <w:b w:val="0"/>
          <w:color w:val="auto"/>
        </w:rPr>
        <w:t xml:space="preserve">Victim-survivor interview </w:t>
      </w:r>
      <w:r w:rsidR="008671C6">
        <w:rPr>
          <w:b w:val="0"/>
          <w:color w:val="auto"/>
        </w:rPr>
        <w:t>#</w:t>
      </w:r>
      <w:r w:rsidR="00CE7ED6" w:rsidRPr="00A94AA1">
        <w:rPr>
          <w:b w:val="0"/>
          <w:color w:val="auto"/>
        </w:rPr>
        <w:t>17, female, used the leave, part-time</w:t>
      </w:r>
    </w:p>
    <w:p w14:paraId="4A1D24CD" w14:textId="5CC8B346" w:rsidR="00066922" w:rsidRDefault="00907EEC" w:rsidP="00250332">
      <w:r>
        <w:t xml:space="preserve">Likewise, employers highlighted </w:t>
      </w:r>
      <w:r w:rsidR="006C52E3">
        <w:t xml:space="preserve">as potential benefits </w:t>
      </w:r>
      <w:r>
        <w:t>the promotion of a positive workplace culture that values empathy, inclusivity and respect for employees’ personal well-being, improved staff retention, enhanced employee engagement and work commitment.</w:t>
      </w:r>
    </w:p>
    <w:p w14:paraId="3108B606" w14:textId="77777777" w:rsidR="00CD7F0C" w:rsidRDefault="00D44313" w:rsidP="006D5F07">
      <w:pPr>
        <w:pStyle w:val="EmphasisPanelHeading"/>
        <w:rPr>
          <w:rFonts w:eastAsia="Calibri"/>
        </w:rPr>
      </w:pPr>
      <w:r>
        <w:rPr>
          <w:rFonts w:eastAsia="Calibri"/>
          <w:noProof/>
        </w:rPr>
        <w:t>“</w:t>
      </w:r>
      <w:r w:rsidR="00CE7ED6" w:rsidRPr="005D458C">
        <w:rPr>
          <w:rFonts w:eastAsia="Calibri"/>
          <w:noProof/>
        </w:rPr>
        <w:t>They are employed by us. They spend a lot of time in the workforce and... work is part of their lives. They need to feel that they can be supported at work. I think that by providing the support as an employer, that's one less thing that they've got to worry about, so they can focus more on getting the support that the</w:t>
      </w:r>
      <w:r w:rsidR="00CE7ED6">
        <w:rPr>
          <w:rFonts w:eastAsia="Calibri"/>
          <w:noProof/>
        </w:rPr>
        <w:t>y need to deal with this issue.</w:t>
      </w:r>
      <w:r>
        <w:rPr>
          <w:rFonts w:eastAsia="Calibri"/>
        </w:rPr>
        <w:t>”</w:t>
      </w:r>
      <w:r w:rsidR="00CD7F0C">
        <w:rPr>
          <w:rFonts w:eastAsia="Calibri"/>
        </w:rPr>
        <w:tab/>
      </w:r>
      <w:r w:rsidR="00CD7F0C">
        <w:rPr>
          <w:rFonts w:eastAsia="Calibri"/>
        </w:rPr>
        <w:tab/>
      </w:r>
      <w:r w:rsidR="00CD7F0C">
        <w:rPr>
          <w:rFonts w:eastAsia="Calibri"/>
        </w:rPr>
        <w:tab/>
      </w:r>
    </w:p>
    <w:p w14:paraId="443572B3" w14:textId="5C027403" w:rsidR="00CE7ED6" w:rsidRDefault="00B00C99" w:rsidP="006D5F07">
      <w:pPr>
        <w:pStyle w:val="EmphasisPanelHeading"/>
        <w:rPr>
          <w:rFonts w:eastAsia="Calibri"/>
        </w:rPr>
      </w:pPr>
      <w:r w:rsidRPr="00D44313">
        <w:rPr>
          <w:rFonts w:eastAsia="Calibri"/>
          <w:b w:val="0"/>
          <w:color w:val="000000" w:themeColor="text1"/>
        </w:rPr>
        <w:t>-</w:t>
      </w:r>
      <w:r w:rsidRPr="00A94AA1">
        <w:rPr>
          <w:b w:val="0"/>
          <w:color w:val="000000" w:themeColor="text1"/>
        </w:rPr>
        <w:t xml:space="preserve"> </w:t>
      </w:r>
      <w:r w:rsidR="00CE7ED6" w:rsidRPr="00D078AE">
        <w:rPr>
          <w:b w:val="0"/>
          <w:color w:val="auto"/>
        </w:rPr>
        <w:t xml:space="preserve">Employer interview </w:t>
      </w:r>
      <w:r w:rsidR="00594130">
        <w:rPr>
          <w:b w:val="0"/>
          <w:color w:val="auto"/>
        </w:rPr>
        <w:t>#</w:t>
      </w:r>
      <w:r w:rsidR="00CE7ED6" w:rsidRPr="00D078AE">
        <w:rPr>
          <w:b w:val="0"/>
          <w:color w:val="auto"/>
        </w:rPr>
        <w:t>11, business owner, 14 employees, has provided paid FDV</w:t>
      </w:r>
      <w:r w:rsidR="00AB6516">
        <w:rPr>
          <w:b w:val="0"/>
          <w:color w:val="auto"/>
        </w:rPr>
        <w:t xml:space="preserve"> leave</w:t>
      </w:r>
      <w:r w:rsidR="005833DF">
        <w:rPr>
          <w:b w:val="0"/>
          <w:color w:val="auto"/>
        </w:rPr>
        <w:t xml:space="preserve"> </w:t>
      </w:r>
      <w:r w:rsidR="00CE7ED6" w:rsidRPr="00D078AE">
        <w:rPr>
          <w:b w:val="0"/>
          <w:color w:val="auto"/>
        </w:rPr>
        <w:t>before 2023</w:t>
      </w:r>
    </w:p>
    <w:p w14:paraId="684219FC" w14:textId="71D06271" w:rsidR="00B00C99" w:rsidRDefault="00B00C99" w:rsidP="006D5F07">
      <w:pPr>
        <w:pStyle w:val="EmphasisPanelHeading"/>
        <w:rPr>
          <w:rFonts w:eastAsia="Calibri" w:cstheme="minorHAnsi"/>
          <w:i/>
          <w:sz w:val="22"/>
        </w:rPr>
      </w:pPr>
      <w:r w:rsidDel="00B00C99">
        <w:t xml:space="preserve"> </w:t>
      </w:r>
      <w:r w:rsidR="00CE7ED6">
        <w:rPr>
          <w:rFonts w:cstheme="minorHAnsi"/>
          <w:szCs w:val="20"/>
        </w:rPr>
        <w:t>“</w:t>
      </w:r>
      <w:r w:rsidR="00CE7ED6" w:rsidRPr="005A10C1">
        <w:rPr>
          <w:rFonts w:eastAsia="Calibri" w:cstheme="minorHAnsi"/>
          <w:szCs w:val="20"/>
        </w:rPr>
        <w:t>I think that we need to care for our people and support them however we can. I think this is a really great support tool for businesses to support their people.</w:t>
      </w:r>
      <w:r w:rsidR="00CE7ED6">
        <w:rPr>
          <w:rFonts w:eastAsia="Calibri" w:cstheme="minorHAnsi"/>
          <w:szCs w:val="20"/>
        </w:rPr>
        <w:t>”</w:t>
      </w:r>
      <w:r w:rsidR="00CE7ED6">
        <w:rPr>
          <w:rFonts w:eastAsia="Calibri" w:cstheme="minorHAnsi"/>
          <w:i/>
          <w:sz w:val="22"/>
        </w:rPr>
        <w:t xml:space="preserve"> </w:t>
      </w:r>
    </w:p>
    <w:p w14:paraId="625D80C9" w14:textId="00529D69" w:rsidR="006C52E3" w:rsidRDefault="006C52E3" w:rsidP="006D5F07">
      <w:pPr>
        <w:pStyle w:val="EmphasisPanelHeading"/>
        <w:rPr>
          <w:rFonts w:eastAsia="Calibri" w:cstheme="minorHAnsi"/>
          <w:i/>
          <w:sz w:val="22"/>
        </w:rPr>
      </w:pPr>
      <w:r w:rsidRPr="00A94AA1">
        <w:rPr>
          <w:rFonts w:eastAsia="Calibri"/>
          <w:b w:val="0"/>
          <w:color w:val="000000" w:themeColor="text1"/>
        </w:rPr>
        <w:t>-</w:t>
      </w:r>
      <w:r w:rsidRPr="00D44313">
        <w:rPr>
          <w:rFonts w:eastAsia="Calibri" w:cstheme="minorHAnsi"/>
          <w:b w:val="0"/>
          <w:i/>
          <w:color w:val="000000" w:themeColor="text1"/>
          <w:sz w:val="22"/>
        </w:rPr>
        <w:t xml:space="preserve"> </w:t>
      </w:r>
      <w:r w:rsidRPr="00D44313">
        <w:rPr>
          <w:b w:val="0"/>
          <w:color w:val="000000" w:themeColor="text1"/>
        </w:rPr>
        <w:t xml:space="preserve">Employer </w:t>
      </w:r>
      <w:r w:rsidRPr="003E2107">
        <w:rPr>
          <w:b w:val="0"/>
          <w:color w:val="auto"/>
        </w:rPr>
        <w:t xml:space="preserve">interview </w:t>
      </w:r>
      <w:r>
        <w:rPr>
          <w:b w:val="0"/>
          <w:color w:val="auto"/>
        </w:rPr>
        <w:t>#</w:t>
      </w:r>
      <w:r w:rsidRPr="003E2107">
        <w:rPr>
          <w:b w:val="0"/>
          <w:color w:val="auto"/>
        </w:rPr>
        <w:t xml:space="preserve">5, HR employee, </w:t>
      </w:r>
      <w:r>
        <w:rPr>
          <w:b w:val="0"/>
          <w:color w:val="auto"/>
        </w:rPr>
        <w:t xml:space="preserve">6000 employees, </w:t>
      </w:r>
      <w:r w:rsidRPr="003E2107">
        <w:rPr>
          <w:b w:val="0"/>
          <w:color w:val="auto"/>
        </w:rPr>
        <w:t>has provided paid FDV</w:t>
      </w:r>
      <w:r>
        <w:rPr>
          <w:b w:val="0"/>
          <w:color w:val="auto"/>
        </w:rPr>
        <w:t xml:space="preserve"> leave</w:t>
      </w:r>
      <w:r w:rsidRPr="003E2107">
        <w:rPr>
          <w:b w:val="0"/>
          <w:color w:val="auto"/>
        </w:rPr>
        <w:t xml:space="preserve"> </w:t>
      </w:r>
      <w:r>
        <w:rPr>
          <w:b w:val="0"/>
          <w:color w:val="auto"/>
        </w:rPr>
        <w:t>before 2023</w:t>
      </w:r>
    </w:p>
    <w:p w14:paraId="474B70BA" w14:textId="2BE71FFF" w:rsidR="000305AD" w:rsidRDefault="007D464F" w:rsidP="00250332">
      <w:r>
        <w:t xml:space="preserve">The high level of support for the </w:t>
      </w:r>
      <w:r w:rsidR="00A21730">
        <w:t>paid leave entitlement</w:t>
      </w:r>
      <w:r>
        <w:t xml:space="preserve"> </w:t>
      </w:r>
      <w:r w:rsidR="001F0FC6">
        <w:t>that we found</w:t>
      </w:r>
      <w:r>
        <w:t xml:space="preserve"> in our surveys</w:t>
      </w:r>
      <w:r w:rsidR="008E3344">
        <w:t xml:space="preserve"> </w:t>
      </w:r>
      <w:r>
        <w:t xml:space="preserve">is consistent </w:t>
      </w:r>
      <w:r w:rsidR="009C2943">
        <w:t xml:space="preserve">with </w:t>
      </w:r>
      <w:r>
        <w:t xml:space="preserve">research conducted </w:t>
      </w:r>
      <w:r w:rsidR="00F45624">
        <w:t>before</w:t>
      </w:r>
      <w:r>
        <w:t xml:space="preserve"> the legislation </w:t>
      </w:r>
      <w:r w:rsidR="00A01CAF">
        <w:t xml:space="preserve">came </w:t>
      </w:r>
      <w:r>
        <w:t xml:space="preserve">into effect. </w:t>
      </w:r>
      <w:r w:rsidR="00274862">
        <w:t>P</w:t>
      </w:r>
      <w:r>
        <w:t xml:space="preserve">rior to </w:t>
      </w:r>
      <w:r w:rsidR="001E37E3">
        <w:t>commencement of the legislation</w:t>
      </w:r>
      <w:r>
        <w:t xml:space="preserve">, </w:t>
      </w:r>
      <w:r w:rsidR="00274862">
        <w:t xml:space="preserve">victim-survivors were highly supportive of the </w:t>
      </w:r>
      <w:r w:rsidR="0095417D">
        <w:t>intended</w:t>
      </w:r>
      <w:r w:rsidR="00274862">
        <w:t xml:space="preserve"> legislation (Fitz-Gibbon et al</w:t>
      </w:r>
      <w:r w:rsidR="002615D6">
        <w:t>.</w:t>
      </w:r>
      <w:r w:rsidR="00274862">
        <w:t xml:space="preserve"> 2023) and </w:t>
      </w:r>
      <w:r>
        <w:t xml:space="preserve">88% of </w:t>
      </w:r>
      <w:r w:rsidR="00D35FB3">
        <w:t xml:space="preserve">business </w:t>
      </w:r>
      <w:r w:rsidR="00F45624">
        <w:t>leaders</w:t>
      </w:r>
      <w:r>
        <w:t xml:space="preserve"> supported </w:t>
      </w:r>
      <w:r w:rsidR="00274862">
        <w:t xml:space="preserve">the </w:t>
      </w:r>
      <w:r>
        <w:t>introduction of paid FDV</w:t>
      </w:r>
      <w:r w:rsidR="00AB6516">
        <w:t xml:space="preserve"> leave</w:t>
      </w:r>
      <w:r>
        <w:t xml:space="preserve"> </w:t>
      </w:r>
      <w:r w:rsidR="00F45624">
        <w:t xml:space="preserve">in a survey of n=398 </w:t>
      </w:r>
      <w:r w:rsidR="00274862">
        <w:t>(My Business 2022)</w:t>
      </w:r>
      <w:r w:rsidR="009C2943">
        <w:t>.</w:t>
      </w:r>
    </w:p>
    <w:p w14:paraId="6F27A848" w14:textId="1B557E12" w:rsidR="004D0250" w:rsidRDefault="004D0250" w:rsidP="00250332"/>
    <w:p w14:paraId="63F67A60" w14:textId="69593E8C" w:rsidR="00707A28" w:rsidRDefault="00182708" w:rsidP="0083616C">
      <w:pPr>
        <w:pStyle w:val="Caption"/>
      </w:pPr>
      <w:r w:rsidRPr="23D71508">
        <w:t xml:space="preserve">Figure </w:t>
      </w:r>
      <w:r w:rsidRPr="003A2B15">
        <w:rPr>
          <w:color w:val="2B579A"/>
          <w:shd w:val="clear" w:color="auto" w:fill="E6E6E6"/>
        </w:rPr>
        <w:fldChar w:fldCharType="begin"/>
      </w:r>
      <w:r w:rsidRPr="003A2B15">
        <w:instrText xml:space="preserve"> SEQ Figure \* ARABIC </w:instrText>
      </w:r>
      <w:r w:rsidRPr="003A2B15">
        <w:rPr>
          <w:color w:val="2B579A"/>
          <w:shd w:val="clear" w:color="auto" w:fill="E6E6E6"/>
        </w:rPr>
        <w:fldChar w:fldCharType="separate"/>
      </w:r>
      <w:r w:rsidR="00C46237">
        <w:rPr>
          <w:noProof/>
        </w:rPr>
        <w:t>1</w:t>
      </w:r>
      <w:r w:rsidRPr="003A2B15">
        <w:rPr>
          <w:color w:val="2B579A"/>
          <w:shd w:val="clear" w:color="auto" w:fill="E6E6E6"/>
        </w:rPr>
        <w:fldChar w:fldCharType="end"/>
      </w:r>
      <w:r w:rsidRPr="23D71508">
        <w:t>. Support for the paid FDV leave entitlement (%)</w:t>
      </w:r>
    </w:p>
    <w:p w14:paraId="1B7660E2" w14:textId="18F82AA2" w:rsidR="00BA09C5" w:rsidRDefault="00314DFD" w:rsidP="00BA09C5">
      <w:pPr>
        <w:rPr>
          <w:lang w:val="en-US" w:eastAsia="en-US"/>
        </w:rPr>
      </w:pPr>
      <w:r w:rsidRPr="00314DFD">
        <w:rPr>
          <w:noProof/>
        </w:rPr>
        <w:drawing>
          <wp:inline distT="0" distB="0" distL="0" distR="0" wp14:anchorId="61D441E1" wp14:editId="41C1E461">
            <wp:extent cx="5731510" cy="6594475"/>
            <wp:effectExtent l="0" t="0" r="2540" b="0"/>
            <wp:docPr id="11" name="Picture 11" descr="The first heading is Victim-Survivors and it has two bar charts, one for males and one for females, with the statement that participants were responding to; 'Requiring employers to offer paid leave for family and domestic violence was a positive step towards those who have experienced FDV'.  These bar charts are each broken down into those that prefer not to say (3% for female, 6% for male), those that disagree (6% for female and 15% for male), and those who agree (90% for females and 79% for males). &#10;&#10;The next two bar charts are under the heading 'Members of the Australian workforce'.  For the first of the two bar charts, the statement participants responded to was 'the new paid family and domestic violence leave is effective at supporting people who have experienced family and domestic violence', with 6% preferring not to say, 7% disagreeing and 87% agreeing. The second bar graph asked participants to respond to the statement 'I would recommend others to use the leave if they needed it', with 3% preferring not to say, 6% disagreeing and 91% agreeing.&#10;&#10;The fifth and final bar graph is under the heading of Employers. The statement participants were asked to respond to is 'Overall, what is your level of support for the new paid family and domestic violence leave entitlement'. The graph is broken down into don't know or prefer not to say (2%), oppose (6%), neutral (14%) and support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6594475"/>
                    </a:xfrm>
                    <a:prstGeom prst="rect">
                      <a:avLst/>
                    </a:prstGeom>
                  </pic:spPr>
                </pic:pic>
              </a:graphicData>
            </a:graphic>
          </wp:inline>
        </w:drawing>
      </w:r>
    </w:p>
    <w:p w14:paraId="7CE0A614" w14:textId="77DCB0BD" w:rsidR="00BA09C5" w:rsidRDefault="00BA09C5" w:rsidP="00BA09C5">
      <w:pPr>
        <w:rPr>
          <w:lang w:val="en-US" w:eastAsia="en-US"/>
        </w:rPr>
      </w:pPr>
    </w:p>
    <w:p w14:paraId="0A9A86E5" w14:textId="77777777" w:rsidR="00BA09C5" w:rsidRDefault="00BA09C5" w:rsidP="00BA09C5">
      <w:pPr>
        <w:pStyle w:val="SourceNotesText"/>
        <w:rPr>
          <w:lang w:val="en-US"/>
        </w:rPr>
      </w:pPr>
      <w:r w:rsidRPr="00DC535C">
        <w:rPr>
          <w:lang w:val="en-US"/>
        </w:rPr>
        <w:t xml:space="preserve">Source: </w:t>
      </w:r>
      <w:r>
        <w:rPr>
          <w:lang w:val="en-US"/>
        </w:rPr>
        <w:t>Victim-survivor survey. Q129 (1)</w:t>
      </w:r>
      <w:r w:rsidRPr="00DC535C">
        <w:rPr>
          <w:lang w:val="en-US"/>
        </w:rPr>
        <w:t xml:space="preserve"> </w:t>
      </w:r>
      <w:r>
        <w:rPr>
          <w:lang w:val="en-US"/>
        </w:rPr>
        <w:t>–</w:t>
      </w:r>
      <w:r w:rsidRPr="00DC535C">
        <w:rPr>
          <w:lang w:val="en-US"/>
        </w:rPr>
        <w:t xml:space="preserve"> Do you agree or disagree </w:t>
      </w:r>
      <w:r>
        <w:rPr>
          <w:lang w:val="en-US"/>
        </w:rPr>
        <w:t>with the following statements:</w:t>
      </w:r>
      <w:r w:rsidRPr="00DC535C">
        <w:rPr>
          <w:lang w:val="en-US"/>
        </w:rPr>
        <w:t xml:space="preserve"> Requiring employers to offer paid leave for family and domestic violence was a positive step towards supporting tho</w:t>
      </w:r>
      <w:r>
        <w:rPr>
          <w:lang w:val="en-US"/>
        </w:rPr>
        <w:t>se who have experienced abuse? All victim-survivors; Unweighted; base n=594.</w:t>
      </w:r>
    </w:p>
    <w:p w14:paraId="6535C399" w14:textId="77777777" w:rsidR="00BA09C5" w:rsidRDefault="00BA09C5" w:rsidP="00BA09C5">
      <w:pPr>
        <w:pStyle w:val="SourceNotesText"/>
        <w:rPr>
          <w:lang w:val="en-US"/>
        </w:rPr>
      </w:pPr>
      <w:r>
        <w:rPr>
          <w:lang w:val="en-US"/>
        </w:rPr>
        <w:t xml:space="preserve">Source: Australian workforce survey. Q59 (1) </w:t>
      </w:r>
      <w:r w:rsidRPr="00C96AB8">
        <w:rPr>
          <w:lang w:val="en-US"/>
        </w:rPr>
        <w:t>Do you agree or disagree with the following statements: - The new paid family and domestic violence leave is effective at supporting people who have experienced family and domestic violence</w:t>
      </w:r>
      <w:r>
        <w:rPr>
          <w:lang w:val="en-US"/>
        </w:rPr>
        <w:t xml:space="preserve">. Q59 (5) - </w:t>
      </w:r>
      <w:r w:rsidRPr="00DC535C">
        <w:rPr>
          <w:lang w:val="en-US"/>
        </w:rPr>
        <w:t>Do you agree or disagree wi</w:t>
      </w:r>
      <w:r>
        <w:rPr>
          <w:lang w:val="en-US"/>
        </w:rPr>
        <w:t>th the following statements:</w:t>
      </w:r>
      <w:r w:rsidRPr="00DC535C">
        <w:rPr>
          <w:lang w:val="en-US"/>
        </w:rPr>
        <w:t xml:space="preserve"> I would recommend others use the leave if they needed it</w:t>
      </w:r>
      <w:r>
        <w:rPr>
          <w:lang w:val="en-US"/>
        </w:rPr>
        <w:t>. All Australian workforce respondents; Unweighted; base n = 2,617</w:t>
      </w:r>
    </w:p>
    <w:p w14:paraId="309FD488" w14:textId="76565EED" w:rsidR="00BA09C5" w:rsidRPr="00BA09C5" w:rsidRDefault="00BA09C5" w:rsidP="0069691C">
      <w:pPr>
        <w:pStyle w:val="SourceNotesText"/>
        <w:rPr>
          <w:lang w:val="en-US"/>
        </w:rPr>
      </w:pPr>
      <w:r>
        <w:rPr>
          <w:lang w:val="en-US"/>
        </w:rPr>
        <w:t xml:space="preserve">Source: Employer survey. Q81 – </w:t>
      </w:r>
      <w:r w:rsidRPr="00C96AB8">
        <w:rPr>
          <w:lang w:val="en-US"/>
        </w:rPr>
        <w:t>Overall, what is your level of support for the new paid family and domestic violence leave entitlement?</w:t>
      </w:r>
      <w:r>
        <w:rPr>
          <w:lang w:val="en-US"/>
        </w:rPr>
        <w:t xml:space="preserve"> All employers; Unweighted; base n = 1434.</w:t>
      </w:r>
    </w:p>
    <w:p w14:paraId="2E6302D8" w14:textId="77777777" w:rsidR="00963490" w:rsidRDefault="00963490" w:rsidP="00963490">
      <w:pPr>
        <w:pStyle w:val="Heading3"/>
      </w:pPr>
      <w:r>
        <w:lastRenderedPageBreak/>
        <w:t>Victim-survivors’ awareness has developed via media and workplaces</w:t>
      </w:r>
    </w:p>
    <w:p w14:paraId="3369EA9B" w14:textId="36494618" w:rsidR="00CD7F0C" w:rsidRPr="006A2A4C" w:rsidRDefault="00963490" w:rsidP="00963490">
      <w:pPr>
        <w:rPr>
          <w:rStyle w:val="Strong"/>
          <w:b w:val="0"/>
        </w:rPr>
      </w:pPr>
      <w:r w:rsidRPr="006A2A4C">
        <w:t xml:space="preserve">We identified that </w:t>
      </w:r>
      <w:r w:rsidR="00BA0B81" w:rsidRPr="006A2A4C">
        <w:t xml:space="preserve">the </w:t>
      </w:r>
      <w:r w:rsidRPr="006A2A4C">
        <w:t xml:space="preserve">primary pathways </w:t>
      </w:r>
      <w:r w:rsidR="006C52E3" w:rsidRPr="006A2A4C">
        <w:t>through</w:t>
      </w:r>
      <w:r w:rsidRPr="006A2A4C">
        <w:t xml:space="preserve"> which many victim-survivors have found information about the FDV leave has been through the media or their employer</w:t>
      </w:r>
      <w:r w:rsidR="006C52E3" w:rsidRPr="006A2A4C">
        <w:t xml:space="preserve"> (Figure 2)</w:t>
      </w:r>
      <w:r w:rsidRPr="006A2A4C">
        <w:t>.</w:t>
      </w:r>
      <w:r w:rsidRPr="006A2A4C">
        <w:rPr>
          <w:rStyle w:val="Strong"/>
          <w:b w:val="0"/>
        </w:rPr>
        <w:t xml:space="preserve"> </w:t>
      </w:r>
      <w:r w:rsidR="00371172" w:rsidRPr="006A2A4C">
        <w:rPr>
          <w:rStyle w:val="Strong"/>
          <w:b w:val="0"/>
        </w:rPr>
        <w:t>Around one third</w:t>
      </w:r>
      <w:r w:rsidRPr="006A2A4C">
        <w:rPr>
          <w:rStyle w:val="Strong"/>
          <w:b w:val="0"/>
        </w:rPr>
        <w:t xml:space="preserve"> of employers in our survey reported that they had told all their employees about the leave entitlement (</w:t>
      </w:r>
      <w:r w:rsidR="00371172" w:rsidRPr="006A2A4C">
        <w:rPr>
          <w:rStyle w:val="Strong"/>
          <w:b w:val="0"/>
        </w:rPr>
        <w:t>36</w:t>
      </w:r>
      <w:r w:rsidRPr="31739030">
        <w:rPr>
          <w:rStyle w:val="Strong"/>
          <w:b w:val="0"/>
          <w:bCs w:val="0"/>
        </w:rPr>
        <w:t>%)</w:t>
      </w:r>
      <w:r w:rsidR="7BB9C66F" w:rsidRPr="31739030">
        <w:rPr>
          <w:rStyle w:val="Strong"/>
          <w:b w:val="0"/>
          <w:bCs w:val="0"/>
        </w:rPr>
        <w:t>,</w:t>
      </w:r>
      <w:r w:rsidRPr="006A2A4C">
        <w:rPr>
          <w:rStyle w:val="Strong"/>
          <w:b w:val="0"/>
        </w:rPr>
        <w:t xml:space="preserve"> predominantly through team meetings or organisation-wide email notifications.</w:t>
      </w:r>
    </w:p>
    <w:p w14:paraId="42B777FE" w14:textId="6CE44E78" w:rsidR="00963490" w:rsidRDefault="006C0E21" w:rsidP="0083616C">
      <w:pPr>
        <w:pStyle w:val="Caption"/>
      </w:pPr>
      <w:r w:rsidRPr="006A2A4C">
        <w:t xml:space="preserve">Figure 2. </w:t>
      </w:r>
      <w:r w:rsidR="00963490" w:rsidRPr="006A2A4C">
        <w:t>Victim-survivors’ source of FDV leave entitlement awareness (%)</w:t>
      </w:r>
    </w:p>
    <w:p w14:paraId="138315D5" w14:textId="45111F88" w:rsidR="00963490" w:rsidRDefault="00025141" w:rsidP="00963490">
      <w:pPr>
        <w:pStyle w:val="SourceNotesText"/>
      </w:pPr>
      <w:r w:rsidRPr="00025141">
        <w:rPr>
          <w:noProof/>
          <w:color w:val="2B579A"/>
          <w:shd w:val="clear" w:color="auto" w:fill="E6E6E6"/>
        </w:rPr>
        <w:drawing>
          <wp:inline distT="0" distB="0" distL="0" distR="0" wp14:anchorId="761E519D" wp14:editId="0E5AB7DC">
            <wp:extent cx="5731510" cy="5196579"/>
            <wp:effectExtent l="0" t="0" r="2540" b="4445"/>
            <wp:docPr id="1565053781" name="Picture 1565053781" descr="This figure has ten categories broken down by male and female victim-survivors awareness in bar charts. The categories of the bar charts are work colleagues (31% female and 31% male), media (social platforms) (30% female and 31% male), media (other) (22% females and 21% males), family or friends (23% female and 25% male), Fair Work Ombudsman website (21% females and 24% males), Domestic Violence support services (24% females and 17% males), workplace materials (20% females and 14% males), internet searches (13% females and 14% males), 10DaysPaidFDVLeave.com.au (6% females and 4% males) and I can't remember (5% females and 4% males). " title="Figure 2. Victim-survivors source of FDV leave entitlement aware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028"/>
                    <a:stretch/>
                  </pic:blipFill>
                  <pic:spPr bwMode="auto">
                    <a:xfrm>
                      <a:off x="0" y="0"/>
                      <a:ext cx="5731510" cy="5196579"/>
                    </a:xfrm>
                    <a:prstGeom prst="rect">
                      <a:avLst/>
                    </a:prstGeom>
                    <a:ln>
                      <a:noFill/>
                    </a:ln>
                    <a:extLst>
                      <a:ext uri="{53640926-AAD7-44D8-BBD7-CCE9431645EC}">
                        <a14:shadowObscured xmlns:a14="http://schemas.microsoft.com/office/drawing/2010/main"/>
                      </a:ext>
                    </a:extLst>
                  </pic:spPr>
                </pic:pic>
              </a:graphicData>
            </a:graphic>
          </wp:inline>
        </w:drawing>
      </w:r>
    </w:p>
    <w:p w14:paraId="26E93597" w14:textId="26DCACA8" w:rsidR="00963490" w:rsidRDefault="00963490" w:rsidP="00963490">
      <w:pPr>
        <w:pStyle w:val="SourceNotesText"/>
        <w:rPr>
          <w:lang w:val="en-US"/>
        </w:rPr>
      </w:pPr>
      <w:r>
        <w:t xml:space="preserve">Source: Victim-survivor survey. </w:t>
      </w:r>
      <w:r>
        <w:rPr>
          <w:lang w:val="en-US"/>
        </w:rPr>
        <w:t xml:space="preserve">Q94 </w:t>
      </w:r>
      <w:r>
        <w:t>–</w:t>
      </w:r>
      <w:r>
        <w:rPr>
          <w:lang w:val="en-US"/>
        </w:rPr>
        <w:t xml:space="preserve"> </w:t>
      </w:r>
      <w:r w:rsidRPr="000979BF">
        <w:rPr>
          <w:lang w:val="en-US"/>
        </w:rPr>
        <w:t>Where did you learn about this leave entitlement (tick all</w:t>
      </w:r>
      <w:r>
        <w:rPr>
          <w:lang w:val="en-US"/>
        </w:rPr>
        <w:t xml:space="preserve"> that apply)? (Selected Choice). </w:t>
      </w:r>
      <w:r w:rsidR="008671C6">
        <w:rPr>
          <w:lang w:val="en-US"/>
        </w:rPr>
        <w:t>V</w:t>
      </w:r>
      <w:r>
        <w:rPr>
          <w:lang w:val="en-US"/>
        </w:rPr>
        <w:t>ictim-survivors</w:t>
      </w:r>
      <w:r w:rsidR="008671C6">
        <w:rPr>
          <w:lang w:val="en-US"/>
        </w:rPr>
        <w:t xml:space="preserve"> aware</w:t>
      </w:r>
      <w:r w:rsidRPr="000576D0">
        <w:rPr>
          <w:lang w:val="en-US"/>
        </w:rPr>
        <w:t xml:space="preserve"> of </w:t>
      </w:r>
      <w:r w:rsidR="008671C6">
        <w:rPr>
          <w:lang w:val="en-US"/>
        </w:rPr>
        <w:t>FDV leave</w:t>
      </w:r>
      <w:r w:rsidRPr="000576D0">
        <w:rPr>
          <w:lang w:val="en-US"/>
        </w:rPr>
        <w:t xml:space="preserve"> Unweighted; base n = 233</w:t>
      </w:r>
      <w:r>
        <w:rPr>
          <w:lang w:val="en-US"/>
        </w:rPr>
        <w:t>. Note - ‘other’ option has been removed from the figure.</w:t>
      </w:r>
    </w:p>
    <w:p w14:paraId="4B59FCC0" w14:textId="14DFFF6B" w:rsidR="00C26436" w:rsidRDefault="00C26436" w:rsidP="0004738A">
      <w:pPr>
        <w:pStyle w:val="Heading3"/>
      </w:pPr>
      <w:r>
        <w:t>Awareness could be improved</w:t>
      </w:r>
    </w:p>
    <w:p w14:paraId="5961DA52" w14:textId="5DEB257E" w:rsidR="002564A1" w:rsidRPr="006A2A4C" w:rsidRDefault="00C26436" w:rsidP="00DE5C14">
      <w:pPr>
        <w:rPr>
          <w:rStyle w:val="Strong"/>
          <w:b w:val="0"/>
        </w:rPr>
      </w:pPr>
      <w:r w:rsidRPr="006A2A4C">
        <w:rPr>
          <w:rStyle w:val="ui-provider"/>
          <w:lang w:val="en-US"/>
        </w:rPr>
        <w:t>Awareness</w:t>
      </w:r>
      <w:r w:rsidR="001257D7" w:rsidRPr="006A2A4C">
        <w:rPr>
          <w:rStyle w:val="ui-provider"/>
          <w:rFonts w:eastAsia="Calibri"/>
          <w:lang w:val="en-US"/>
        </w:rPr>
        <w:t xml:space="preserve"> of </w:t>
      </w:r>
      <w:r w:rsidR="000D4096" w:rsidRPr="006A2A4C">
        <w:rPr>
          <w:rStyle w:val="ui-provider"/>
          <w:rFonts w:eastAsia="Calibri"/>
          <w:lang w:val="en-US"/>
        </w:rPr>
        <w:t>the</w:t>
      </w:r>
      <w:r w:rsidR="00176A94" w:rsidRPr="006A2A4C">
        <w:rPr>
          <w:rStyle w:val="ui-provider"/>
          <w:rFonts w:eastAsia="Calibri"/>
          <w:lang w:val="en-US"/>
        </w:rPr>
        <w:t xml:space="preserve"> changes to</w:t>
      </w:r>
      <w:r w:rsidR="000D4096" w:rsidRPr="1EFFBF20">
        <w:rPr>
          <w:rStyle w:val="ui-provider"/>
          <w:rFonts w:eastAsia="Calibri"/>
          <w:lang w:val="en-US"/>
        </w:rPr>
        <w:t xml:space="preserve"> </w:t>
      </w:r>
      <w:r w:rsidR="4AC289C8" w:rsidRPr="1EFFBF20">
        <w:rPr>
          <w:rStyle w:val="ui-provider"/>
          <w:rFonts w:eastAsia="Calibri"/>
          <w:lang w:val="en-US"/>
        </w:rPr>
        <w:t>the</w:t>
      </w:r>
      <w:r w:rsidR="000D4096" w:rsidRPr="006A2A4C">
        <w:rPr>
          <w:rStyle w:val="ui-provider"/>
          <w:rFonts w:eastAsia="Calibri"/>
          <w:lang w:val="en-US"/>
        </w:rPr>
        <w:t xml:space="preserve"> paid FDV leave</w:t>
      </w:r>
      <w:r w:rsidR="000D4096" w:rsidRPr="006A2A4C">
        <w:rPr>
          <w:rStyle w:val="ui-provider"/>
          <w:lang w:val="en-US"/>
        </w:rPr>
        <w:t xml:space="preserve"> entitlement </w:t>
      </w:r>
      <w:r w:rsidRPr="006A2A4C">
        <w:rPr>
          <w:rStyle w:val="ui-provider"/>
          <w:lang w:val="en-US"/>
        </w:rPr>
        <w:t xml:space="preserve">was </w:t>
      </w:r>
      <w:r w:rsidR="008B59C8" w:rsidRPr="006A2A4C">
        <w:rPr>
          <w:rStyle w:val="ui-provider"/>
          <w:lang w:val="en-US"/>
        </w:rPr>
        <w:t xml:space="preserve">relatively low among employers and even </w:t>
      </w:r>
      <w:r w:rsidRPr="006A2A4C">
        <w:rPr>
          <w:rStyle w:val="ui-provider"/>
          <w:lang w:val="en-US"/>
        </w:rPr>
        <w:t>lower among victim-survivors.</w:t>
      </w:r>
      <w:r w:rsidR="002564A1" w:rsidRPr="006A2A4C">
        <w:rPr>
          <w:rStyle w:val="ui-provider"/>
          <w:lang w:val="en-US"/>
        </w:rPr>
        <w:t xml:space="preserve"> </w:t>
      </w:r>
      <w:r w:rsidR="00371172" w:rsidRPr="006A2A4C">
        <w:rPr>
          <w:rStyle w:val="ui-provider"/>
          <w:lang w:val="en-US"/>
        </w:rPr>
        <w:t xml:space="preserve">Only </w:t>
      </w:r>
      <w:r w:rsidR="00371172" w:rsidRPr="006A2A4C">
        <w:rPr>
          <w:rStyle w:val="Strong"/>
          <w:b w:val="0"/>
        </w:rPr>
        <w:t>58%</w:t>
      </w:r>
      <w:r w:rsidR="00AC4608" w:rsidRPr="006A2A4C">
        <w:rPr>
          <w:rStyle w:val="Strong"/>
          <w:b w:val="0"/>
        </w:rPr>
        <w:t xml:space="preserve"> of </w:t>
      </w:r>
      <w:r w:rsidR="005533CE" w:rsidRPr="006A2A4C">
        <w:rPr>
          <w:rStyle w:val="Strong"/>
          <w:b w:val="0"/>
        </w:rPr>
        <w:t xml:space="preserve">surveyed </w:t>
      </w:r>
      <w:r w:rsidR="002564A1" w:rsidRPr="006A2A4C">
        <w:rPr>
          <w:rStyle w:val="Strong"/>
          <w:b w:val="0"/>
        </w:rPr>
        <w:t>employers</w:t>
      </w:r>
      <w:r w:rsidR="00AC4608" w:rsidRPr="006A2A4C">
        <w:rPr>
          <w:rStyle w:val="Strong"/>
          <w:b w:val="0"/>
        </w:rPr>
        <w:t xml:space="preserve"> </w:t>
      </w:r>
      <w:r w:rsidR="005533CE" w:rsidRPr="006A2A4C">
        <w:rPr>
          <w:rStyle w:val="Strong"/>
          <w:b w:val="0"/>
        </w:rPr>
        <w:t>and</w:t>
      </w:r>
      <w:r w:rsidR="002564A1" w:rsidRPr="006A2A4C">
        <w:rPr>
          <w:rStyle w:val="Strong"/>
          <w:b w:val="0"/>
        </w:rPr>
        <w:t xml:space="preserve"> </w:t>
      </w:r>
      <w:r w:rsidR="0043565A" w:rsidRPr="006A2A4C">
        <w:rPr>
          <w:rStyle w:val="Strong"/>
          <w:b w:val="0"/>
        </w:rPr>
        <w:t>39</w:t>
      </w:r>
      <w:r w:rsidR="002564A1" w:rsidRPr="006A2A4C">
        <w:rPr>
          <w:rStyle w:val="Strong"/>
          <w:b w:val="0"/>
        </w:rPr>
        <w:t xml:space="preserve">% of </w:t>
      </w:r>
      <w:r w:rsidR="005533CE" w:rsidRPr="006A2A4C">
        <w:rPr>
          <w:rStyle w:val="Strong"/>
          <w:b w:val="0"/>
        </w:rPr>
        <w:t xml:space="preserve">surveyed </w:t>
      </w:r>
      <w:r w:rsidR="002564A1" w:rsidRPr="006A2A4C">
        <w:rPr>
          <w:rStyle w:val="Strong"/>
          <w:b w:val="0"/>
        </w:rPr>
        <w:t>victim-survivors were aware</w:t>
      </w:r>
      <w:r w:rsidR="00AC4608" w:rsidRPr="006A2A4C">
        <w:rPr>
          <w:rStyle w:val="Strong"/>
          <w:b w:val="0"/>
        </w:rPr>
        <w:t xml:space="preserve"> </w:t>
      </w:r>
      <w:r w:rsidR="002564A1" w:rsidRPr="006A2A4C">
        <w:rPr>
          <w:rStyle w:val="Strong"/>
          <w:b w:val="0"/>
        </w:rPr>
        <w:t xml:space="preserve">of the </w:t>
      </w:r>
      <w:r w:rsidR="005533CE" w:rsidRPr="006A2A4C">
        <w:rPr>
          <w:rStyle w:val="Strong"/>
          <w:b w:val="0"/>
        </w:rPr>
        <w:t xml:space="preserve">new </w:t>
      </w:r>
      <w:r w:rsidR="002564A1" w:rsidRPr="006A2A4C">
        <w:rPr>
          <w:rStyle w:val="Strong"/>
          <w:b w:val="0"/>
        </w:rPr>
        <w:t>entit</w:t>
      </w:r>
      <w:r w:rsidR="008B59C8" w:rsidRPr="006A2A4C">
        <w:rPr>
          <w:rStyle w:val="Strong"/>
          <w:b w:val="0"/>
        </w:rPr>
        <w:t>lement</w:t>
      </w:r>
      <w:r w:rsidR="002564A1" w:rsidRPr="006A2A4C">
        <w:rPr>
          <w:rStyle w:val="Strong"/>
          <w:b w:val="0"/>
        </w:rPr>
        <w:t>.</w:t>
      </w:r>
      <w:r w:rsidRPr="006A2A4C">
        <w:rPr>
          <w:rStyle w:val="Strong"/>
          <w:b w:val="0"/>
        </w:rPr>
        <w:t xml:space="preserve"> </w:t>
      </w:r>
      <w:r w:rsidR="00371172" w:rsidRPr="006A2A4C">
        <w:rPr>
          <w:rStyle w:val="Strong"/>
          <w:b w:val="0"/>
        </w:rPr>
        <w:t xml:space="preserve">At </w:t>
      </w:r>
      <w:r w:rsidRPr="006A2A4C">
        <w:rPr>
          <w:rStyle w:val="ui-provider"/>
          <w:lang w:val="en-US"/>
        </w:rPr>
        <w:t>the time of our surveys, the</w:t>
      </w:r>
      <w:r w:rsidR="00EE4242">
        <w:rPr>
          <w:rStyle w:val="ui-provider"/>
          <w:lang w:val="en-US"/>
        </w:rPr>
        <w:t xml:space="preserve"> paid</w:t>
      </w:r>
      <w:r w:rsidRPr="006A2A4C">
        <w:rPr>
          <w:rStyle w:val="ui-provider"/>
          <w:lang w:val="en-US"/>
        </w:rPr>
        <w:t xml:space="preserve"> entitlement</w:t>
      </w:r>
      <w:r w:rsidR="00EE4242">
        <w:rPr>
          <w:rStyle w:val="ui-provider"/>
          <w:lang w:val="en-US"/>
        </w:rPr>
        <w:t xml:space="preserve"> in the National Employment Standards </w:t>
      </w:r>
      <w:r w:rsidRPr="006A2A4C">
        <w:rPr>
          <w:rStyle w:val="ui-provider"/>
          <w:lang w:val="en-US"/>
        </w:rPr>
        <w:t xml:space="preserve">had been available for 11 months for employees </w:t>
      </w:r>
      <w:r w:rsidR="00371172" w:rsidRPr="006A2A4C">
        <w:rPr>
          <w:rStyle w:val="ui-provider"/>
          <w:lang w:val="en-US"/>
        </w:rPr>
        <w:t>of</w:t>
      </w:r>
      <w:r w:rsidRPr="006A2A4C">
        <w:rPr>
          <w:rStyle w:val="ui-provider"/>
          <w:lang w:val="en-US"/>
        </w:rPr>
        <w:t xml:space="preserve"> large businesses and 5 months for employees </w:t>
      </w:r>
      <w:r w:rsidR="00371172" w:rsidRPr="006A2A4C">
        <w:rPr>
          <w:rStyle w:val="ui-provider"/>
          <w:lang w:val="en-US"/>
        </w:rPr>
        <w:t xml:space="preserve">of </w:t>
      </w:r>
      <w:r w:rsidRPr="006A2A4C">
        <w:rPr>
          <w:rStyle w:val="ui-provider"/>
          <w:lang w:val="en-US"/>
        </w:rPr>
        <w:t>small businesses.</w:t>
      </w:r>
    </w:p>
    <w:p w14:paraId="3BBB8571" w14:textId="4408E978" w:rsidR="00983479" w:rsidRDefault="00983479" w:rsidP="00983479">
      <w:pPr>
        <w:rPr>
          <w:rStyle w:val="Strong"/>
          <w:b w:val="0"/>
        </w:rPr>
      </w:pPr>
      <w:r w:rsidRPr="006A2A4C">
        <w:rPr>
          <w:rStyle w:val="Strong"/>
          <w:b w:val="0"/>
        </w:rPr>
        <w:t xml:space="preserve">When asked what FDV leave arrangements </w:t>
      </w:r>
      <w:r w:rsidR="00176A94" w:rsidRPr="006A2A4C">
        <w:rPr>
          <w:rStyle w:val="Strong"/>
          <w:b w:val="0"/>
        </w:rPr>
        <w:t xml:space="preserve">our surveyed </w:t>
      </w:r>
      <w:r w:rsidRPr="006A2A4C">
        <w:rPr>
          <w:rStyle w:val="Strong"/>
          <w:b w:val="0"/>
        </w:rPr>
        <w:t xml:space="preserve">employers offered to staff, </w:t>
      </w:r>
      <w:r w:rsidR="008B59C8" w:rsidRPr="006A2A4C">
        <w:rPr>
          <w:rStyle w:val="Strong"/>
          <w:b w:val="0"/>
        </w:rPr>
        <w:t>only</w:t>
      </w:r>
      <w:r w:rsidR="000C39B8" w:rsidRPr="006A2A4C">
        <w:rPr>
          <w:rStyle w:val="Strong"/>
          <w:b w:val="0"/>
        </w:rPr>
        <w:t xml:space="preserve"> two-thirds of</w:t>
      </w:r>
      <w:r w:rsidRPr="006A2A4C">
        <w:rPr>
          <w:rStyle w:val="Strong"/>
          <w:b w:val="0"/>
        </w:rPr>
        <w:t xml:space="preserve"> employers (66%) reported that they offered 10 or more days</w:t>
      </w:r>
      <w:r w:rsidR="5374B095" w:rsidRPr="7CCCA3C6">
        <w:rPr>
          <w:rStyle w:val="Strong"/>
          <w:b w:val="0"/>
          <w:bCs w:val="0"/>
        </w:rPr>
        <w:t>,</w:t>
      </w:r>
      <w:r w:rsidRPr="006A2A4C">
        <w:rPr>
          <w:rStyle w:val="Strong"/>
          <w:b w:val="0"/>
        </w:rPr>
        <w:t xml:space="preserve"> despite all employers in our sample </w:t>
      </w:r>
      <w:r w:rsidRPr="006A2A4C">
        <w:rPr>
          <w:rStyle w:val="Strong"/>
          <w:b w:val="0"/>
        </w:rPr>
        <w:lastRenderedPageBreak/>
        <w:t xml:space="preserve">being subject to the new entitlement. </w:t>
      </w:r>
      <w:r w:rsidR="00A51450" w:rsidRPr="006A2A4C">
        <w:rPr>
          <w:rStyle w:val="Strong"/>
          <w:b w:val="0"/>
        </w:rPr>
        <w:t>T</w:t>
      </w:r>
      <w:r w:rsidRPr="006A2A4C">
        <w:rPr>
          <w:rStyle w:val="Strong"/>
          <w:b w:val="0"/>
        </w:rPr>
        <w:t xml:space="preserve">he remaining 34% may still agree to an eligible employee’s request for leave, </w:t>
      </w:r>
      <w:r w:rsidR="005119DC" w:rsidRPr="006A2A4C">
        <w:rPr>
          <w:rStyle w:val="Strong"/>
          <w:b w:val="0"/>
        </w:rPr>
        <w:t xml:space="preserve">but </w:t>
      </w:r>
      <w:r w:rsidRPr="006A2A4C">
        <w:rPr>
          <w:rStyle w:val="Strong"/>
          <w:b w:val="0"/>
        </w:rPr>
        <w:t xml:space="preserve">this nonetheless indicates that around a third of </w:t>
      </w:r>
      <w:r w:rsidR="00827040">
        <w:rPr>
          <w:rStyle w:val="Strong"/>
          <w:b w:val="0"/>
        </w:rPr>
        <w:t>surveyed employers did</w:t>
      </w:r>
      <w:r w:rsidRPr="006A2A4C">
        <w:rPr>
          <w:rStyle w:val="Strong"/>
          <w:b w:val="0"/>
        </w:rPr>
        <w:t xml:space="preserve"> not yet see paid FDV leave as an existing leave offering.</w:t>
      </w:r>
    </w:p>
    <w:p w14:paraId="3185C283" w14:textId="65F11579" w:rsidR="005833DF" w:rsidRDefault="00AF5684" w:rsidP="00DE5C14">
      <w:r>
        <w:rPr>
          <w:rStyle w:val="Strong"/>
          <w:b w:val="0"/>
        </w:rPr>
        <w:t xml:space="preserve">Lack of awareness that the leave existed was identified by employers as the most significant barrier </w:t>
      </w:r>
      <w:r w:rsidR="003A2D71">
        <w:rPr>
          <w:rStyle w:val="Strong"/>
          <w:b w:val="0"/>
        </w:rPr>
        <w:t xml:space="preserve">they face </w:t>
      </w:r>
      <w:r>
        <w:rPr>
          <w:rStyle w:val="Strong"/>
          <w:b w:val="0"/>
        </w:rPr>
        <w:t xml:space="preserve">in providing the new FDV leave entitlement to their employees (see </w:t>
      </w:r>
      <w:r w:rsidR="003A2D71">
        <w:rPr>
          <w:rStyle w:val="Strong"/>
          <w:b w:val="0"/>
        </w:rPr>
        <w:t>F</w:t>
      </w:r>
      <w:r w:rsidRPr="00B51E4B">
        <w:rPr>
          <w:rStyle w:val="Strong"/>
          <w:b w:val="0"/>
        </w:rPr>
        <w:t xml:space="preserve">igure </w:t>
      </w:r>
      <w:r w:rsidR="00B51E4B" w:rsidRPr="00B51E4B">
        <w:rPr>
          <w:rStyle w:val="Strong"/>
          <w:b w:val="0"/>
        </w:rPr>
        <w:t>11</w:t>
      </w:r>
      <w:r w:rsidR="00FF6319">
        <w:rPr>
          <w:rStyle w:val="Strong"/>
          <w:b w:val="0"/>
        </w:rPr>
        <w:t xml:space="preserve"> on </w:t>
      </w:r>
      <w:r w:rsidR="00517136" w:rsidRPr="00517136">
        <w:rPr>
          <w:rStyle w:val="Strong"/>
          <w:b w:val="0"/>
        </w:rPr>
        <w:t xml:space="preserve">page </w:t>
      </w:r>
      <w:r w:rsidR="00517136" w:rsidRPr="2B9B4CAF">
        <w:rPr>
          <w:rStyle w:val="Strong"/>
          <w:b w:val="0"/>
          <w:bCs w:val="0"/>
        </w:rPr>
        <w:t>2</w:t>
      </w:r>
      <w:r w:rsidR="007F7E2B">
        <w:rPr>
          <w:rStyle w:val="Strong"/>
          <w:b w:val="0"/>
          <w:bCs w:val="0"/>
        </w:rPr>
        <w:t>6</w:t>
      </w:r>
      <w:r w:rsidRPr="00B51E4B">
        <w:rPr>
          <w:rStyle w:val="Strong"/>
          <w:b w:val="0"/>
        </w:rPr>
        <w:t>).</w:t>
      </w:r>
      <w:r>
        <w:rPr>
          <w:rStyle w:val="Strong"/>
          <w:b w:val="0"/>
        </w:rPr>
        <w:t xml:space="preserve"> </w:t>
      </w:r>
      <w:r w:rsidR="0001472A">
        <w:rPr>
          <w:rStyle w:val="ui-provider"/>
        </w:rPr>
        <w:t>O</w:t>
      </w:r>
      <w:r w:rsidR="000F69F0">
        <w:rPr>
          <w:rStyle w:val="Strong"/>
          <w:b w:val="0"/>
        </w:rPr>
        <w:t xml:space="preserve">ur </w:t>
      </w:r>
      <w:r w:rsidR="005E07A0">
        <w:rPr>
          <w:rStyle w:val="Strong"/>
          <w:b w:val="0"/>
        </w:rPr>
        <w:t>research findings on</w:t>
      </w:r>
      <w:r w:rsidR="000F69F0">
        <w:rPr>
          <w:rStyle w:val="Strong"/>
          <w:b w:val="0"/>
        </w:rPr>
        <w:t xml:space="preserve"> </w:t>
      </w:r>
      <w:r w:rsidR="00C148B6">
        <w:rPr>
          <w:rStyle w:val="Strong"/>
          <w:b w:val="0"/>
        </w:rPr>
        <w:t>employers</w:t>
      </w:r>
      <w:r w:rsidR="00802EAF">
        <w:rPr>
          <w:rStyle w:val="Strong"/>
          <w:b w:val="0"/>
        </w:rPr>
        <w:t>’</w:t>
      </w:r>
      <w:r w:rsidR="00C148B6">
        <w:rPr>
          <w:rStyle w:val="Strong"/>
          <w:b w:val="0"/>
        </w:rPr>
        <w:t xml:space="preserve"> </w:t>
      </w:r>
      <w:r w:rsidR="000F69F0">
        <w:rPr>
          <w:rStyle w:val="Strong"/>
          <w:b w:val="0"/>
        </w:rPr>
        <w:t>awareness w</w:t>
      </w:r>
      <w:r w:rsidR="00256193">
        <w:rPr>
          <w:rStyle w:val="Strong"/>
          <w:b w:val="0"/>
        </w:rPr>
        <w:t>ere</w:t>
      </w:r>
      <w:r w:rsidR="000F69F0">
        <w:rPr>
          <w:rStyle w:val="Strong"/>
          <w:b w:val="0"/>
        </w:rPr>
        <w:t xml:space="preserve"> </w:t>
      </w:r>
      <w:r w:rsidR="00AC4608">
        <w:rPr>
          <w:rStyle w:val="Strong"/>
          <w:b w:val="0"/>
        </w:rPr>
        <w:t xml:space="preserve">similar to </w:t>
      </w:r>
      <w:r w:rsidR="00C148B6">
        <w:rPr>
          <w:rStyle w:val="Strong"/>
          <w:b w:val="0"/>
        </w:rPr>
        <w:t>results</w:t>
      </w:r>
      <w:r w:rsidR="000F69F0">
        <w:rPr>
          <w:rStyle w:val="Strong"/>
          <w:b w:val="0"/>
        </w:rPr>
        <w:t xml:space="preserve"> </w:t>
      </w:r>
      <w:r w:rsidR="005E0598">
        <w:rPr>
          <w:rStyle w:val="Strong"/>
          <w:b w:val="0"/>
        </w:rPr>
        <w:t xml:space="preserve">of surveys conducted </w:t>
      </w:r>
      <w:r w:rsidR="006B66E6">
        <w:rPr>
          <w:rStyle w:val="Strong"/>
          <w:b w:val="0"/>
        </w:rPr>
        <w:t>before</w:t>
      </w:r>
      <w:r w:rsidR="00BB5F79">
        <w:rPr>
          <w:rStyle w:val="Strong"/>
          <w:b w:val="0"/>
        </w:rPr>
        <w:t xml:space="preserve"> </w:t>
      </w:r>
      <w:r w:rsidR="00BB5F79">
        <w:t xml:space="preserve">the </w:t>
      </w:r>
      <w:r w:rsidR="00087072">
        <w:t xml:space="preserve">introduction </w:t>
      </w:r>
      <w:r w:rsidR="00BB5F79">
        <w:t>of the entitlement</w:t>
      </w:r>
      <w:r w:rsidR="00EF35E3">
        <w:t xml:space="preserve">, which </w:t>
      </w:r>
      <w:r w:rsidR="005E07A0">
        <w:t>found</w:t>
      </w:r>
      <w:r w:rsidR="00EF35E3">
        <w:t xml:space="preserve"> that </w:t>
      </w:r>
      <w:r w:rsidR="000F69F0">
        <w:rPr>
          <w:rStyle w:val="Strong"/>
          <w:b w:val="0"/>
        </w:rPr>
        <w:t xml:space="preserve">60% of </w:t>
      </w:r>
      <w:r w:rsidR="000F69F0">
        <w:t xml:space="preserve">businesses were aware of the </w:t>
      </w:r>
      <w:r w:rsidR="003A2D71">
        <w:t xml:space="preserve">forthcoming </w:t>
      </w:r>
      <w:r w:rsidR="00BB5F79">
        <w:t>requirement to provide paid FDV leave</w:t>
      </w:r>
      <w:r w:rsidR="00860747">
        <w:t xml:space="preserve"> </w:t>
      </w:r>
      <w:r w:rsidR="000F69F0">
        <w:t xml:space="preserve">(My Business 2022). </w:t>
      </w:r>
      <w:r w:rsidR="00AC4608">
        <w:t>The</w:t>
      </w:r>
      <w:r w:rsidR="00860747">
        <w:t xml:space="preserve"> similarity of</w:t>
      </w:r>
      <w:r w:rsidR="00AC4608">
        <w:t xml:space="preserve"> </w:t>
      </w:r>
      <w:r w:rsidR="003A2D71">
        <w:t xml:space="preserve">these </w:t>
      </w:r>
      <w:r w:rsidR="00AC4608">
        <w:t>findings suggest</w:t>
      </w:r>
      <w:r w:rsidR="34009FFA">
        <w:t>s</w:t>
      </w:r>
      <w:r w:rsidR="00AC4608">
        <w:t xml:space="preserve"> awareness levels among employers </w:t>
      </w:r>
      <w:r w:rsidR="00EB3662">
        <w:t>ha</w:t>
      </w:r>
      <w:r w:rsidR="2C12318A">
        <w:t>ve</w:t>
      </w:r>
      <w:r w:rsidR="00AC4608">
        <w:t xml:space="preserve"> not </w:t>
      </w:r>
      <w:r w:rsidR="00EB3662">
        <w:t>changed</w:t>
      </w:r>
      <w:r w:rsidR="00AC4608">
        <w:t xml:space="preserve"> significantly over the last two years</w:t>
      </w:r>
      <w:r w:rsidR="00BB5F79">
        <w:t xml:space="preserve"> despite </w:t>
      </w:r>
      <w:r w:rsidR="00087072">
        <w:t>the change to entitlements</w:t>
      </w:r>
      <w:r w:rsidR="00AC4608">
        <w:t>.</w:t>
      </w:r>
    </w:p>
    <w:p w14:paraId="7D862B63" w14:textId="42F73312" w:rsidR="005833DF" w:rsidRPr="00C25D1D" w:rsidRDefault="005833DF" w:rsidP="0083616C">
      <w:pPr>
        <w:pStyle w:val="Caption"/>
      </w:pPr>
      <w:r w:rsidRPr="006A2A4C">
        <w:t xml:space="preserve">Figure 3. </w:t>
      </w:r>
      <w:r w:rsidR="54A2C3BB">
        <w:t>Percentage a</w:t>
      </w:r>
      <w:r w:rsidR="67FB82A0">
        <w:t>ware</w:t>
      </w:r>
      <w:r w:rsidRPr="006A2A4C">
        <w:t xml:space="preserve"> of the paid FDV leave entitlements (%)</w:t>
      </w:r>
    </w:p>
    <w:p w14:paraId="1F3B7BB0" w14:textId="2CE9C6C9" w:rsidR="005833DF" w:rsidRDefault="00025141" w:rsidP="005833DF">
      <w:pPr>
        <w:pStyle w:val="SourceNotesText"/>
      </w:pPr>
      <w:r w:rsidRPr="00025141">
        <w:rPr>
          <w:noProof/>
          <w:color w:val="2B579A"/>
          <w:shd w:val="clear" w:color="auto" w:fill="E6E6E6"/>
        </w:rPr>
        <w:drawing>
          <wp:inline distT="0" distB="0" distL="0" distR="0" wp14:anchorId="744F640B" wp14:editId="26788CFA">
            <wp:extent cx="5731510" cy="2876227"/>
            <wp:effectExtent l="0" t="0" r="2540" b="635"/>
            <wp:docPr id="1565053782" name="Picture 1565053782" descr="This figure displays the levels of awareness of the paid FDV Leave, first by the categories of victim survivor and   employer, and then these categories are further broken down into cohorts within those two categories. &#10;&#10;The first category is victim-survivors. The first cohort of this category is females (36%) and males (42%). The second is by employments type (full-time (42%), part-time (38%) and casual employees (20%)). The third cohort is by the size of the business (micro-business employees (35%), small-business employees (36%), medium-business employees (43%) and large-business employees (39%)). The third and last cohort of the victim survivors category is by education level (University or higher education (49%), trade, certificate or diploma (29%) and secondary or below (32%)). &#10;&#10;The second category is employers. The first cohort of this category is all employers (58%). The second and last cohort of the employers category is size of business (micro businesses (43%), small businesses (54%) and large businesses (67%))." title="Figure 3. Awareness of the paid FDV leave entitl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2487"/>
                    <a:stretch/>
                  </pic:blipFill>
                  <pic:spPr bwMode="auto">
                    <a:xfrm>
                      <a:off x="0" y="0"/>
                      <a:ext cx="5731510" cy="2876227"/>
                    </a:xfrm>
                    <a:prstGeom prst="rect">
                      <a:avLst/>
                    </a:prstGeom>
                    <a:ln>
                      <a:noFill/>
                    </a:ln>
                    <a:extLst>
                      <a:ext uri="{53640926-AAD7-44D8-BBD7-CCE9431645EC}">
                        <a14:shadowObscured xmlns:a14="http://schemas.microsoft.com/office/drawing/2010/main"/>
                      </a:ext>
                    </a:extLst>
                  </pic:spPr>
                </pic:pic>
              </a:graphicData>
            </a:graphic>
          </wp:inline>
        </w:drawing>
      </w:r>
    </w:p>
    <w:p w14:paraId="4804D931" w14:textId="77777777" w:rsidR="005833DF" w:rsidRDefault="005833DF" w:rsidP="005833DF">
      <w:pPr>
        <w:pStyle w:val="SourceNotesText"/>
      </w:pPr>
      <w:r>
        <w:t xml:space="preserve">Source Victim-survivor survey. Q93 – Were you aware of this paid leave entitlement prior to today? All Victim-survivors; Unweighted; base n = 594. </w:t>
      </w:r>
    </w:p>
    <w:p w14:paraId="7D0D06DC" w14:textId="77777777" w:rsidR="005833DF" w:rsidRDefault="005833DF" w:rsidP="005833DF">
      <w:pPr>
        <w:pStyle w:val="SourceNotesText"/>
      </w:pPr>
      <w:r>
        <w:t xml:space="preserve">Source: Employer survey. Q13 – Were you aware of any changes to the leave entitlement before participating in this survey? All employers; Unweighted; base n = 1437. </w:t>
      </w:r>
    </w:p>
    <w:p w14:paraId="0AE045FD" w14:textId="0D0EDDD2" w:rsidR="000D4096" w:rsidRDefault="00EB058C" w:rsidP="00301F0C">
      <w:pPr>
        <w:pStyle w:val="Heading3"/>
        <w:rPr>
          <w:rStyle w:val="ui-provider"/>
          <w:lang w:val="en-US"/>
        </w:rPr>
      </w:pPr>
      <w:r>
        <w:rPr>
          <w:rStyle w:val="ui-provider"/>
          <w:lang w:val="en-US"/>
        </w:rPr>
        <w:t>Low</w:t>
      </w:r>
      <w:r w:rsidR="00C84CA3">
        <w:rPr>
          <w:rStyle w:val="ui-provider"/>
          <w:lang w:val="en-US"/>
        </w:rPr>
        <w:t>er</w:t>
      </w:r>
      <w:r>
        <w:rPr>
          <w:rStyle w:val="ui-provider"/>
          <w:lang w:val="en-US"/>
        </w:rPr>
        <w:t xml:space="preserve"> a</w:t>
      </w:r>
      <w:r w:rsidR="00AF74F5">
        <w:rPr>
          <w:rStyle w:val="ui-provider"/>
          <w:lang w:val="en-US"/>
        </w:rPr>
        <w:t xml:space="preserve">wareness among </w:t>
      </w:r>
      <w:r w:rsidR="00EB3662">
        <w:rPr>
          <w:rStyle w:val="ui-provider"/>
          <w:lang w:val="en-US"/>
        </w:rPr>
        <w:t>casual workers</w:t>
      </w:r>
      <w:r w:rsidR="00C84CA3">
        <w:rPr>
          <w:rStyle w:val="ui-provider"/>
          <w:lang w:val="en-US"/>
        </w:rPr>
        <w:t xml:space="preserve"> and small businesses</w:t>
      </w:r>
    </w:p>
    <w:p w14:paraId="778DE0E7" w14:textId="349B08B5" w:rsidR="00B44FB5" w:rsidRPr="006A2A4C" w:rsidRDefault="008B1C05" w:rsidP="00DE5C14">
      <w:pPr>
        <w:rPr>
          <w:rStyle w:val="ui-provider"/>
          <w:rFonts w:asciiTheme="majorHAnsi" w:hAnsiTheme="majorHAnsi"/>
          <w:b/>
          <w:color w:val="117479" w:themeColor="accent2"/>
          <w:sz w:val="24"/>
        </w:rPr>
      </w:pPr>
      <w:r w:rsidRPr="006A2A4C">
        <w:rPr>
          <w:rStyle w:val="ui-provider"/>
        </w:rPr>
        <w:t>V</w:t>
      </w:r>
      <w:r w:rsidR="00AF74F5" w:rsidRPr="006A2A4C">
        <w:rPr>
          <w:rStyle w:val="ui-provider"/>
        </w:rPr>
        <w:t xml:space="preserve">ictim-survivors </w:t>
      </w:r>
      <w:r w:rsidR="003A2D71" w:rsidRPr="006A2A4C">
        <w:rPr>
          <w:rStyle w:val="ui-provider"/>
        </w:rPr>
        <w:t xml:space="preserve">working </w:t>
      </w:r>
      <w:r w:rsidR="00AF74F5" w:rsidRPr="006A2A4C">
        <w:rPr>
          <w:rStyle w:val="ui-provider"/>
        </w:rPr>
        <w:t xml:space="preserve">on a casual basis </w:t>
      </w:r>
      <w:r w:rsidR="00DD1336" w:rsidRPr="006A2A4C">
        <w:rPr>
          <w:rStyle w:val="ui-provider"/>
        </w:rPr>
        <w:t xml:space="preserve">were </w:t>
      </w:r>
      <w:r w:rsidR="00AF74F5" w:rsidRPr="006A2A4C">
        <w:rPr>
          <w:rStyle w:val="ui-provider"/>
        </w:rPr>
        <w:t>less likely to be aware of the paid FDV leave entitlement than those employed on a full or part-time basis</w:t>
      </w:r>
      <w:r w:rsidRPr="006A2A4C">
        <w:rPr>
          <w:rStyle w:val="ui-provider"/>
        </w:rPr>
        <w:t xml:space="preserve"> (</w:t>
      </w:r>
      <w:r w:rsidR="00B51E4B" w:rsidRPr="006A2A4C">
        <w:rPr>
          <w:rStyle w:val="ui-provider"/>
          <w:lang w:val="en-US"/>
        </w:rPr>
        <w:t xml:space="preserve">Figure </w:t>
      </w:r>
      <w:r w:rsidR="00996164" w:rsidRPr="006A2A4C">
        <w:rPr>
          <w:rStyle w:val="ui-provider"/>
          <w:lang w:val="en-US"/>
        </w:rPr>
        <w:t>3</w:t>
      </w:r>
      <w:r w:rsidRPr="006A2A4C">
        <w:rPr>
          <w:rStyle w:val="ui-provider"/>
          <w:lang w:val="en-US"/>
        </w:rPr>
        <w:t>)</w:t>
      </w:r>
      <w:r w:rsidR="00AF74F5" w:rsidRPr="006A2A4C">
        <w:rPr>
          <w:rStyle w:val="ui-provider"/>
        </w:rPr>
        <w:t>. In fact, only around</w:t>
      </w:r>
      <w:r w:rsidR="00B44FB5" w:rsidRPr="006A2A4C">
        <w:rPr>
          <w:rStyle w:val="ui-provider"/>
        </w:rPr>
        <w:t xml:space="preserve"> </w:t>
      </w:r>
      <w:r w:rsidR="00AF74F5" w:rsidRPr="006A2A4C">
        <w:rPr>
          <w:rStyle w:val="ui-provider"/>
        </w:rPr>
        <w:t>2 in</w:t>
      </w:r>
      <w:r w:rsidR="00B44FB5" w:rsidRPr="006A2A4C">
        <w:rPr>
          <w:rStyle w:val="ui-provider"/>
        </w:rPr>
        <w:t xml:space="preserve"> 10 </w:t>
      </w:r>
      <w:r w:rsidR="00AF74F5" w:rsidRPr="006A2A4C">
        <w:rPr>
          <w:rStyle w:val="ui-provider"/>
        </w:rPr>
        <w:t xml:space="preserve">victim-survivors employed on a casual basis were aware of the entitlement </w:t>
      </w:r>
      <w:r w:rsidR="00DD1336" w:rsidRPr="006A2A4C">
        <w:rPr>
          <w:rStyle w:val="ui-provider"/>
        </w:rPr>
        <w:t>(</w:t>
      </w:r>
      <w:r w:rsidR="2937F928" w:rsidRPr="1507B3BC">
        <w:rPr>
          <w:rStyle w:val="ui-provider"/>
        </w:rPr>
        <w:t xml:space="preserve">13 out of </w:t>
      </w:r>
      <w:r w:rsidR="192F935E" w:rsidRPr="1507B3BC">
        <w:rPr>
          <w:rStyle w:val="ui-provider"/>
        </w:rPr>
        <w:t>64</w:t>
      </w:r>
      <w:r w:rsidR="2E62A56A" w:rsidRPr="2F71E540">
        <w:rPr>
          <w:rStyle w:val="ui-provider"/>
        </w:rPr>
        <w:t xml:space="preserve"> casuals</w:t>
      </w:r>
      <w:r w:rsidR="15762413" w:rsidRPr="2F71E540">
        <w:rPr>
          <w:rStyle w:val="ui-provider"/>
        </w:rPr>
        <w:t>).</w:t>
      </w:r>
      <w:r w:rsidR="00C40E15" w:rsidRPr="006A2A4C">
        <w:rPr>
          <w:rStyle w:val="ui-provider"/>
        </w:rPr>
        <w:t xml:space="preserve"> </w:t>
      </w:r>
      <w:r w:rsidR="00EB3662" w:rsidRPr="006A2A4C">
        <w:rPr>
          <w:rStyle w:val="ui-provider"/>
        </w:rPr>
        <w:t>V</w:t>
      </w:r>
      <w:r w:rsidR="002D292D" w:rsidRPr="006A2A4C">
        <w:rPr>
          <w:rStyle w:val="ui-provider"/>
        </w:rPr>
        <w:t xml:space="preserve">ictim-survivors without a university degree also </w:t>
      </w:r>
      <w:r w:rsidR="003A2D71" w:rsidRPr="006A2A4C">
        <w:rPr>
          <w:rStyle w:val="ui-provider"/>
        </w:rPr>
        <w:t xml:space="preserve">had </w:t>
      </w:r>
      <w:r w:rsidR="002D292D" w:rsidRPr="006A2A4C">
        <w:rPr>
          <w:rStyle w:val="ui-provider"/>
        </w:rPr>
        <w:t>lower levels of awareness</w:t>
      </w:r>
      <w:r w:rsidR="00F97602" w:rsidRPr="006A2A4C">
        <w:rPr>
          <w:rStyle w:val="ui-provider"/>
        </w:rPr>
        <w:t xml:space="preserve"> (</w:t>
      </w:r>
      <w:r w:rsidR="7FB28AF3" w:rsidRPr="1507B3BC">
        <w:rPr>
          <w:rStyle w:val="ui-provider"/>
          <w:lang w:val="en-US"/>
        </w:rPr>
        <w:t xml:space="preserve">Figure </w:t>
      </w:r>
      <w:r w:rsidR="313E6E7B" w:rsidRPr="1507B3BC">
        <w:rPr>
          <w:rStyle w:val="ui-provider"/>
          <w:lang w:val="en-US"/>
        </w:rPr>
        <w:t>3</w:t>
      </w:r>
      <w:r w:rsidR="608334B4" w:rsidRPr="1507B3BC">
        <w:rPr>
          <w:rStyle w:val="ui-provider"/>
          <w:lang w:val="en-US"/>
        </w:rPr>
        <w:t>)</w:t>
      </w:r>
      <w:r w:rsidR="29E6B111" w:rsidRPr="1507B3BC">
        <w:rPr>
          <w:rStyle w:val="ui-provider"/>
        </w:rPr>
        <w:t>.</w:t>
      </w:r>
    </w:p>
    <w:p w14:paraId="247FDB80" w14:textId="2EFB128A" w:rsidR="00CD7F0C" w:rsidRPr="00490374" w:rsidRDefault="00C84CA3" w:rsidP="00C84CA3">
      <w:pPr>
        <w:rPr>
          <w:lang w:val="en-US"/>
        </w:rPr>
      </w:pPr>
      <w:r w:rsidRPr="006A2A4C">
        <w:rPr>
          <w:lang w:val="en-US"/>
        </w:rPr>
        <w:t>In interviews, we spoke to five victim-survivors employed on a casual basis, none of whom had taken paid FDV leave. These victim-survivors were surprised to find out the leave existed and applied to them. They assumed that because they did not qualify for other leave entitlements, they would not qualify for this one. Even victim-survivors who had used the leave entitlement as part or full-time staff were sometimes not aware that the leave entitlement was also available to casual staff.</w:t>
      </w:r>
    </w:p>
    <w:p w14:paraId="1B76A2E0" w14:textId="77777777" w:rsidR="00CD7F0C" w:rsidRDefault="00C84CA3" w:rsidP="00C84CA3">
      <w:pPr>
        <w:pStyle w:val="EmphasisPanelHeading"/>
      </w:pPr>
      <w:r>
        <w:t>“</w:t>
      </w:r>
      <w:r w:rsidRPr="00F94B52">
        <w:t>Oh wow, I didn’t realise it was for casuals, because, obviously, when you think of casuals, you’re not</w:t>
      </w:r>
      <w:r>
        <w:t xml:space="preserve"> entitled to any of the other leaves.” </w:t>
      </w:r>
      <w:r>
        <w:tab/>
      </w:r>
      <w:r>
        <w:tab/>
      </w:r>
      <w:r>
        <w:tab/>
      </w:r>
      <w:r>
        <w:tab/>
      </w:r>
      <w:r>
        <w:tab/>
      </w:r>
    </w:p>
    <w:p w14:paraId="01B3BAD8" w14:textId="1D1A77E7" w:rsidR="00C84CA3" w:rsidRPr="007C7D3D" w:rsidRDefault="00C84CA3" w:rsidP="00314DFD">
      <w:pPr>
        <w:pStyle w:val="EmphasisPanelHeading"/>
        <w:ind w:firstLine="284"/>
      </w:pPr>
      <w:r w:rsidRPr="00F94B52">
        <w:rPr>
          <w:b w:val="0"/>
          <w:color w:val="000000" w:themeColor="text1"/>
        </w:rPr>
        <w:t xml:space="preserve">- Victim-survivor interview </w:t>
      </w:r>
      <w:r w:rsidR="00594130">
        <w:rPr>
          <w:b w:val="0"/>
          <w:color w:val="000000" w:themeColor="text1"/>
        </w:rPr>
        <w:t>#</w:t>
      </w:r>
      <w:r w:rsidRPr="00F94B52">
        <w:rPr>
          <w:b w:val="0"/>
          <w:color w:val="000000" w:themeColor="text1"/>
        </w:rPr>
        <w:t>18, female, used the leave, part-time</w:t>
      </w:r>
    </w:p>
    <w:p w14:paraId="694BFC25" w14:textId="6D0F1FDA" w:rsidR="00F26D4D" w:rsidRDefault="008B1C05" w:rsidP="00BA09C5">
      <w:pPr>
        <w:rPr>
          <w:rStyle w:val="ui-provider"/>
        </w:rPr>
      </w:pPr>
      <w:r w:rsidRPr="006A2A4C">
        <w:rPr>
          <w:rStyle w:val="ui-provider"/>
          <w:lang w:val="en-US"/>
        </w:rPr>
        <w:lastRenderedPageBreak/>
        <w:t xml:space="preserve">Among employers, </w:t>
      </w:r>
      <w:r w:rsidR="00C84CA3" w:rsidRPr="006A2A4C">
        <w:rPr>
          <w:rStyle w:val="ui-provider"/>
          <w:lang w:val="en-US"/>
        </w:rPr>
        <w:t>medium and large</w:t>
      </w:r>
      <w:r w:rsidRPr="006A2A4C">
        <w:rPr>
          <w:rStyle w:val="ui-provider"/>
          <w:lang w:val="en-US"/>
        </w:rPr>
        <w:t xml:space="preserve"> </w:t>
      </w:r>
      <w:r w:rsidRPr="006A2A4C">
        <w:rPr>
          <w:rStyle w:val="Strong"/>
          <w:b w:val="0"/>
        </w:rPr>
        <w:t>businesses (67%) were more aware of the leave compared to small (54%) or micro</w:t>
      </w:r>
      <w:r w:rsidR="00F97602" w:rsidRPr="006A2A4C">
        <w:rPr>
          <w:rStyle w:val="Strong"/>
          <w:b w:val="0"/>
        </w:rPr>
        <w:t xml:space="preserve"> (43</w:t>
      </w:r>
      <w:r w:rsidR="55EEC76E" w:rsidRPr="3E36455C">
        <w:rPr>
          <w:rStyle w:val="Strong"/>
          <w:b w:val="0"/>
          <w:bCs w:val="0"/>
        </w:rPr>
        <w:t>%</w:t>
      </w:r>
      <w:r w:rsidR="1166F38A" w:rsidRPr="3E36455C">
        <w:rPr>
          <w:rStyle w:val="Strong"/>
          <w:b w:val="0"/>
          <w:bCs w:val="0"/>
        </w:rPr>
        <w:t>)</w:t>
      </w:r>
      <w:r w:rsidRPr="006A2A4C">
        <w:rPr>
          <w:rStyle w:val="Strong"/>
          <w:b w:val="0"/>
        </w:rPr>
        <w:t xml:space="preserve"> businesses </w:t>
      </w:r>
      <w:r w:rsidR="00F97602" w:rsidRPr="006A2A4C">
        <w:rPr>
          <w:rStyle w:val="ui-provider"/>
        </w:rPr>
        <w:t>(</w:t>
      </w:r>
      <w:r w:rsidR="00B51E4B" w:rsidRPr="006A2A4C">
        <w:rPr>
          <w:rStyle w:val="ui-provider"/>
          <w:lang w:val="en-US"/>
        </w:rPr>
        <w:t xml:space="preserve">Figure </w:t>
      </w:r>
      <w:r w:rsidR="00996164" w:rsidRPr="006A2A4C">
        <w:rPr>
          <w:rStyle w:val="ui-provider"/>
          <w:lang w:val="en-US"/>
        </w:rPr>
        <w:t>3</w:t>
      </w:r>
      <w:r w:rsidR="00F97602" w:rsidRPr="006A2A4C">
        <w:rPr>
          <w:rStyle w:val="ui-provider"/>
          <w:lang w:val="en-US"/>
        </w:rPr>
        <w:t>)</w:t>
      </w:r>
      <w:r w:rsidRPr="006A2A4C">
        <w:rPr>
          <w:rStyle w:val="Strong"/>
          <w:b w:val="0"/>
        </w:rPr>
        <w:t xml:space="preserve">. </w:t>
      </w:r>
      <w:r w:rsidR="00FD0B85" w:rsidRPr="006A2A4C">
        <w:rPr>
          <w:rStyle w:val="Strong"/>
          <w:b w:val="0"/>
        </w:rPr>
        <w:t>Additionally, employers</w:t>
      </w:r>
      <w:r w:rsidRPr="006A2A4C">
        <w:rPr>
          <w:rStyle w:val="Strong"/>
          <w:b w:val="0"/>
        </w:rPr>
        <w:t xml:space="preserve"> with </w:t>
      </w:r>
      <w:r w:rsidR="00C84CA3" w:rsidRPr="006A2A4C">
        <w:rPr>
          <w:rStyle w:val="Strong"/>
          <w:b w:val="0"/>
        </w:rPr>
        <w:t xml:space="preserve">a </w:t>
      </w:r>
      <w:r w:rsidRPr="006A2A4C">
        <w:rPr>
          <w:rStyle w:val="Strong"/>
          <w:b w:val="0"/>
        </w:rPr>
        <w:t xml:space="preserve">university </w:t>
      </w:r>
      <w:r w:rsidR="00C84CA3" w:rsidRPr="006A2A4C">
        <w:rPr>
          <w:rStyle w:val="Strong"/>
          <w:b w:val="0"/>
        </w:rPr>
        <w:t>degree</w:t>
      </w:r>
      <w:r w:rsidRPr="006A2A4C">
        <w:rPr>
          <w:rStyle w:val="Strong"/>
          <w:b w:val="0"/>
        </w:rPr>
        <w:t xml:space="preserve"> </w:t>
      </w:r>
      <w:r w:rsidR="00F433FC" w:rsidRPr="006A2A4C">
        <w:rPr>
          <w:rStyle w:val="Strong"/>
          <w:b w:val="0"/>
        </w:rPr>
        <w:t>displayed greater</w:t>
      </w:r>
      <w:r w:rsidRPr="006A2A4C">
        <w:rPr>
          <w:rStyle w:val="Strong"/>
          <w:b w:val="0"/>
        </w:rPr>
        <w:t xml:space="preserve"> awareness of the entitlement (63%) than those with a trade, certificate or diploma level (52%) or secondary level of education (44%).</w:t>
      </w:r>
      <w:r w:rsidR="00F26D4D">
        <w:rPr>
          <w:rStyle w:val="ui-provider"/>
        </w:rPr>
        <w:br w:type="page"/>
      </w:r>
    </w:p>
    <w:p w14:paraId="00C3AC74" w14:textId="7AC368D4" w:rsidR="00C5313D" w:rsidRDefault="00C5313D" w:rsidP="00C5313D">
      <w:pPr>
        <w:pStyle w:val="Heading2"/>
      </w:pPr>
      <w:bookmarkStart w:id="106" w:name="_Toc167455403"/>
      <w:bookmarkStart w:id="107" w:name="_Toc167456843"/>
      <w:bookmarkStart w:id="108" w:name="_Toc167461020"/>
      <w:bookmarkStart w:id="109" w:name="_Toc167462356"/>
      <w:bookmarkStart w:id="110" w:name="_Toc167464594"/>
      <w:bookmarkStart w:id="111" w:name="_Toc167721234"/>
      <w:bookmarkStart w:id="112" w:name="_Toc167783314"/>
      <w:bookmarkStart w:id="113" w:name="_Toc167784503"/>
      <w:bookmarkStart w:id="114" w:name="_Toc167792813"/>
      <w:bookmarkStart w:id="115" w:name="_Toc167793115"/>
      <w:bookmarkStart w:id="116" w:name="_Toc167798780"/>
      <w:bookmarkStart w:id="117" w:name="_Toc167803581"/>
      <w:bookmarkStart w:id="118" w:name="_Toc167803899"/>
      <w:bookmarkStart w:id="119" w:name="_Toc167804016"/>
      <w:bookmarkStart w:id="120" w:name="_Toc167809011"/>
      <w:bookmarkStart w:id="121" w:name="_Toc167814806"/>
      <w:bookmarkStart w:id="122" w:name="_Toc167878219"/>
      <w:bookmarkStart w:id="123" w:name="_Toc167892640"/>
      <w:bookmarkStart w:id="124" w:name="_Toc167960466"/>
      <w:bookmarkStart w:id="125" w:name="_Toc167960704"/>
      <w:bookmarkStart w:id="126" w:name="_Toc168060080"/>
      <w:bookmarkStart w:id="127" w:name="_Toc168061709"/>
      <w:bookmarkStart w:id="128" w:name="_Toc168062201"/>
      <w:bookmarkStart w:id="129" w:name="_Toc168065218"/>
      <w:bookmarkStart w:id="130" w:name="_Toc174802886"/>
      <w:bookmarkStart w:id="131" w:name="_Toc175126380"/>
      <w:r>
        <w:lastRenderedPageBreak/>
        <w:t>Uptake</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116934E8" w14:textId="04D64E8C" w:rsidR="008061DB" w:rsidRDefault="00F73D6F" w:rsidP="00BC4401">
      <w:pPr>
        <w:pStyle w:val="Heading3"/>
        <w:rPr>
          <w:rStyle w:val="Strong"/>
          <w:b/>
        </w:rPr>
      </w:pPr>
      <w:r>
        <w:rPr>
          <w:rStyle w:val="Strong"/>
          <w:b/>
        </w:rPr>
        <w:t>Victim-survivors</w:t>
      </w:r>
      <w:r w:rsidR="009654D6">
        <w:rPr>
          <w:rStyle w:val="Strong"/>
          <w:b/>
        </w:rPr>
        <w:t>’</w:t>
      </w:r>
      <w:r>
        <w:rPr>
          <w:rStyle w:val="Strong"/>
          <w:b/>
        </w:rPr>
        <w:t xml:space="preserve"> </w:t>
      </w:r>
      <w:r w:rsidR="008061DB">
        <w:rPr>
          <w:rStyle w:val="Strong"/>
          <w:b/>
        </w:rPr>
        <w:t xml:space="preserve">uptake </w:t>
      </w:r>
      <w:r>
        <w:rPr>
          <w:rStyle w:val="Strong"/>
          <w:b/>
        </w:rPr>
        <w:t>of the leave was low</w:t>
      </w:r>
      <w:r w:rsidR="00A14926">
        <w:rPr>
          <w:rStyle w:val="Strong"/>
          <w:b/>
        </w:rPr>
        <w:t xml:space="preserve"> in our sample</w:t>
      </w:r>
    </w:p>
    <w:p w14:paraId="2C3FC85E" w14:textId="5D554404" w:rsidR="00BA017D" w:rsidRPr="006A2A4C" w:rsidRDefault="00BA017D" w:rsidP="00BA017D">
      <w:pPr>
        <w:rPr>
          <w:lang w:val="en-US"/>
        </w:rPr>
      </w:pPr>
      <w:r w:rsidRPr="006A2A4C">
        <w:rPr>
          <w:rStyle w:val="Strong"/>
          <w:b w:val="0"/>
        </w:rPr>
        <w:t xml:space="preserve">While our </w:t>
      </w:r>
      <w:r w:rsidR="00C95802" w:rsidRPr="006A2A4C">
        <w:rPr>
          <w:rStyle w:val="Strong"/>
          <w:b w:val="0"/>
        </w:rPr>
        <w:t>research</w:t>
      </w:r>
      <w:r w:rsidRPr="006A2A4C">
        <w:rPr>
          <w:rStyle w:val="Strong"/>
          <w:b w:val="0"/>
        </w:rPr>
        <w:t xml:space="preserve"> cannot be used to evaluate </w:t>
      </w:r>
      <w:r w:rsidR="00B76F34" w:rsidRPr="006A2A4C">
        <w:rPr>
          <w:rStyle w:val="Strong"/>
          <w:b w:val="0"/>
        </w:rPr>
        <w:t>population</w:t>
      </w:r>
      <w:r w:rsidRPr="006A2A4C">
        <w:rPr>
          <w:rStyle w:val="Strong"/>
          <w:b w:val="0"/>
        </w:rPr>
        <w:t>-wide rates of FDV leave use, uptake was low among our sample.</w:t>
      </w:r>
      <w:r w:rsidRPr="006A2A4C">
        <w:rPr>
          <w:rStyle w:val="Strong"/>
        </w:rPr>
        <w:t xml:space="preserve"> </w:t>
      </w:r>
      <w:r w:rsidRPr="006A2A4C">
        <w:rPr>
          <w:lang w:val="en-US"/>
        </w:rPr>
        <w:t>Of the 128</w:t>
      </w:r>
      <w:r w:rsidR="003E389C" w:rsidRPr="006A2A4C">
        <w:rPr>
          <w:lang w:val="en-US"/>
        </w:rPr>
        <w:t xml:space="preserve"> </w:t>
      </w:r>
      <w:r w:rsidRPr="006A2A4C">
        <w:rPr>
          <w:lang w:val="en-US"/>
        </w:rPr>
        <w:t xml:space="preserve">victim-survivors </w:t>
      </w:r>
      <w:r w:rsidR="003E389C" w:rsidRPr="006A2A4C">
        <w:rPr>
          <w:lang w:val="en-US"/>
        </w:rPr>
        <w:t xml:space="preserve">surveyed </w:t>
      </w:r>
      <w:r w:rsidRPr="006A2A4C">
        <w:rPr>
          <w:lang w:val="en-US"/>
        </w:rPr>
        <w:t xml:space="preserve">who </w:t>
      </w:r>
      <w:r w:rsidR="00974C02" w:rsidRPr="006A2A4C">
        <w:rPr>
          <w:lang w:val="en-US"/>
        </w:rPr>
        <w:t xml:space="preserve">had </w:t>
      </w:r>
      <w:r w:rsidR="00C9000B" w:rsidRPr="006A2A4C">
        <w:rPr>
          <w:lang w:val="en-US"/>
        </w:rPr>
        <w:t xml:space="preserve">experienced FDV in </w:t>
      </w:r>
      <w:r w:rsidRPr="006A2A4C">
        <w:rPr>
          <w:lang w:val="en-US"/>
        </w:rPr>
        <w:t xml:space="preserve">2023 </w:t>
      </w:r>
      <w:r w:rsidR="009C388B" w:rsidRPr="006A2A4C">
        <w:rPr>
          <w:lang w:val="en-US"/>
        </w:rPr>
        <w:t>or</w:t>
      </w:r>
      <w:r w:rsidRPr="006A2A4C">
        <w:rPr>
          <w:lang w:val="en-US"/>
        </w:rPr>
        <w:t xml:space="preserve"> 202</w:t>
      </w:r>
      <w:r w:rsidR="00C9000B" w:rsidRPr="006A2A4C">
        <w:rPr>
          <w:lang w:val="en-US"/>
        </w:rPr>
        <w:t>4</w:t>
      </w:r>
      <w:r w:rsidRPr="006A2A4C">
        <w:rPr>
          <w:lang w:val="en-US"/>
        </w:rPr>
        <w:t xml:space="preserve">, </w:t>
      </w:r>
      <w:r w:rsidR="00974C02" w:rsidRPr="006A2A4C">
        <w:rPr>
          <w:lang w:val="en-US"/>
        </w:rPr>
        <w:t xml:space="preserve">only </w:t>
      </w:r>
      <w:r w:rsidRPr="006A2A4C">
        <w:rPr>
          <w:lang w:val="en-US"/>
        </w:rPr>
        <w:t xml:space="preserve">16 (13%) had </w:t>
      </w:r>
      <w:r w:rsidR="00C9000B" w:rsidRPr="006A2A4C">
        <w:rPr>
          <w:lang w:val="en-US"/>
        </w:rPr>
        <w:t>taken paid FDV</w:t>
      </w:r>
      <w:r w:rsidRPr="006A2A4C">
        <w:rPr>
          <w:lang w:val="en-US"/>
        </w:rPr>
        <w:t xml:space="preserve"> leave.</w:t>
      </w:r>
      <w:r w:rsidR="00BE3043">
        <w:rPr>
          <w:lang w:val="en-US"/>
        </w:rPr>
        <w:t xml:space="preserve"> </w:t>
      </w:r>
      <w:r w:rsidR="7CB12849" w:rsidRPr="3F15D81D">
        <w:rPr>
          <w:lang w:val="en-US"/>
        </w:rPr>
        <w:t xml:space="preserve">Twenty-two </w:t>
      </w:r>
      <w:r w:rsidR="002922BC">
        <w:rPr>
          <w:lang w:val="en-US"/>
        </w:rPr>
        <w:t>(20%) of these victim-survivors took unpaid leave.</w:t>
      </w:r>
    </w:p>
    <w:p w14:paraId="46692568" w14:textId="2D1ABC6A" w:rsidR="005833DF" w:rsidRPr="006A2A4C" w:rsidRDefault="7D6F6D42" w:rsidP="00BA017D">
      <w:pPr>
        <w:rPr>
          <w:lang w:val="en-US"/>
        </w:rPr>
      </w:pPr>
      <w:r w:rsidRPr="10B22A60">
        <w:rPr>
          <w:lang w:val="en-US"/>
        </w:rPr>
        <w:t xml:space="preserve">The majority </w:t>
      </w:r>
      <w:r w:rsidR="21C69BCC" w:rsidRPr="10B22A60">
        <w:rPr>
          <w:lang w:val="en-US"/>
        </w:rPr>
        <w:t>(78%)</w:t>
      </w:r>
      <w:r w:rsidRPr="10B22A60">
        <w:rPr>
          <w:lang w:val="en-US"/>
        </w:rPr>
        <w:t xml:space="preserve"> of victim-survivors </w:t>
      </w:r>
      <w:r w:rsidR="170A6D25" w:rsidRPr="10B22A60">
        <w:rPr>
          <w:lang w:val="en-US"/>
        </w:rPr>
        <w:t xml:space="preserve">we </w:t>
      </w:r>
      <w:r w:rsidRPr="10B22A60">
        <w:rPr>
          <w:lang w:val="en-US"/>
        </w:rPr>
        <w:t xml:space="preserve">surveyed </w:t>
      </w:r>
      <w:r w:rsidR="4AE59210" w:rsidRPr="10B22A60">
        <w:rPr>
          <w:lang w:val="en-US"/>
        </w:rPr>
        <w:t xml:space="preserve">had experienced FDV </w:t>
      </w:r>
      <w:r w:rsidR="204E40BF" w:rsidRPr="10B22A60">
        <w:rPr>
          <w:lang w:val="en-US"/>
        </w:rPr>
        <w:t>when</w:t>
      </w:r>
      <w:r w:rsidR="4AE59210" w:rsidRPr="10B22A60">
        <w:rPr>
          <w:lang w:val="en-US"/>
        </w:rPr>
        <w:t xml:space="preserve"> </w:t>
      </w:r>
      <w:r w:rsidR="170A6D25" w:rsidRPr="10B22A60">
        <w:rPr>
          <w:lang w:val="en-US"/>
        </w:rPr>
        <w:t>the previous legislation was still in effect.</w:t>
      </w:r>
      <w:r w:rsidR="4AE59210" w:rsidRPr="10B22A60">
        <w:rPr>
          <w:lang w:val="en-US"/>
        </w:rPr>
        <w:t xml:space="preserve"> </w:t>
      </w:r>
      <w:r w:rsidRPr="10B22A60">
        <w:rPr>
          <w:lang w:val="en-US"/>
        </w:rPr>
        <w:t>Of these victim-</w:t>
      </w:r>
      <w:r w:rsidR="4AE59210" w:rsidRPr="10B22A60">
        <w:rPr>
          <w:lang w:val="en-US"/>
        </w:rPr>
        <w:t>survivors</w:t>
      </w:r>
      <w:r w:rsidR="6CD67B67" w:rsidRPr="10B22A60">
        <w:rPr>
          <w:lang w:val="en-US"/>
        </w:rPr>
        <w:t>, only 6</w:t>
      </w:r>
      <w:r w:rsidR="21C69BCC" w:rsidRPr="10B22A60">
        <w:rPr>
          <w:lang w:val="en-US"/>
        </w:rPr>
        <w:t>% had</w:t>
      </w:r>
      <w:r w:rsidR="4AE59210" w:rsidRPr="10B22A60">
        <w:rPr>
          <w:lang w:val="en-US"/>
        </w:rPr>
        <w:t xml:space="preserve"> </w:t>
      </w:r>
      <w:r w:rsidR="043851AF" w:rsidRPr="10B22A60">
        <w:rPr>
          <w:lang w:val="en-US"/>
        </w:rPr>
        <w:t xml:space="preserve">accessed paid FDV </w:t>
      </w:r>
      <w:r w:rsidR="4AE59210" w:rsidRPr="10B22A60">
        <w:rPr>
          <w:lang w:val="en-US"/>
        </w:rPr>
        <w:t>leave</w:t>
      </w:r>
      <w:r w:rsidR="002922BC">
        <w:rPr>
          <w:lang w:val="en-US"/>
        </w:rPr>
        <w:t>, presumably via enterprise agreements</w:t>
      </w:r>
      <w:r w:rsidR="6CD67B67" w:rsidRPr="10B22A60">
        <w:rPr>
          <w:rStyle w:val="CommentReference"/>
          <w:sz w:val="20"/>
          <w:szCs w:val="20"/>
        </w:rPr>
        <w:t xml:space="preserve">. </w:t>
      </w:r>
      <w:r w:rsidR="002922BC">
        <w:rPr>
          <w:rStyle w:val="CommentReference"/>
          <w:sz w:val="20"/>
          <w:szCs w:val="20"/>
        </w:rPr>
        <w:t xml:space="preserve">In contrast, 28% had accessed unpaid leave before the legislation took effect </w:t>
      </w:r>
      <w:r w:rsidR="049875C6" w:rsidRPr="10B22A60">
        <w:rPr>
          <w:lang w:val="en-US"/>
        </w:rPr>
        <w:t>(Figure 4)</w:t>
      </w:r>
      <w:r w:rsidR="4AE59210" w:rsidRPr="10B22A60">
        <w:rPr>
          <w:lang w:val="en-US"/>
        </w:rPr>
        <w:t>.</w:t>
      </w:r>
    </w:p>
    <w:p w14:paraId="6E2EA116" w14:textId="75BB09B2" w:rsidR="00BA017D" w:rsidRDefault="00636D23" w:rsidP="0083616C">
      <w:pPr>
        <w:pStyle w:val="Caption"/>
      </w:pPr>
      <w:r>
        <w:t xml:space="preserve">Figure 4. </w:t>
      </w:r>
      <w:r w:rsidR="00BA017D">
        <w:t>Total victim-survivors surveyed, their awareness and uptake of leave across two legislative periods</w:t>
      </w:r>
    </w:p>
    <w:tbl>
      <w:tblPr>
        <w:tblStyle w:val="DefaultTable"/>
        <w:tblW w:w="9356" w:type="dxa"/>
        <w:tblLayout w:type="fixed"/>
        <w:tblCellMar>
          <w:top w:w="85" w:type="dxa"/>
        </w:tblCellMar>
        <w:tblLook w:val="0420" w:firstRow="1" w:lastRow="0" w:firstColumn="0" w:lastColumn="0" w:noHBand="0" w:noVBand="1"/>
        <w:tblCaption w:val="Table 1"/>
        <w:tblDescription w:val="Example table with Alt Text for accessibility"/>
      </w:tblPr>
      <w:tblGrid>
        <w:gridCol w:w="4536"/>
        <w:gridCol w:w="2438"/>
        <w:gridCol w:w="2382"/>
      </w:tblGrid>
      <w:tr w:rsidR="00A62DBB" w14:paraId="42274187" w14:textId="77777777" w:rsidTr="00706546">
        <w:trPr>
          <w:cnfStyle w:val="100000000000" w:firstRow="1" w:lastRow="0" w:firstColumn="0" w:lastColumn="0" w:oddVBand="0" w:evenVBand="0" w:oddHBand="0" w:evenHBand="0" w:firstRowFirstColumn="0" w:firstRowLastColumn="0" w:lastRowFirstColumn="0" w:lastRowLastColumn="0"/>
          <w:trHeight w:val="300"/>
          <w:tblHeader/>
        </w:trPr>
        <w:tc>
          <w:tcPr>
            <w:tcW w:w="4536" w:type="dxa"/>
            <w:tcBorders>
              <w:top w:val="nil"/>
              <w:bottom w:val="single" w:sz="18" w:space="0" w:color="142E3B" w:themeColor="accent6"/>
            </w:tcBorders>
            <w:shd w:val="clear" w:color="auto" w:fill="20B9A3" w:themeFill="accent1"/>
          </w:tcPr>
          <w:p w14:paraId="52221F08" w14:textId="77777777" w:rsidR="00A62DBB" w:rsidRPr="00FD2C46" w:rsidRDefault="00A62DBB" w:rsidP="00706546">
            <w:pPr>
              <w:pStyle w:val="TableHeading"/>
              <w:spacing w:after="0"/>
            </w:pPr>
          </w:p>
        </w:tc>
        <w:tc>
          <w:tcPr>
            <w:tcW w:w="2438" w:type="dxa"/>
            <w:tcBorders>
              <w:top w:val="nil"/>
              <w:bottom w:val="single" w:sz="18" w:space="0" w:color="142E3B" w:themeColor="accent6"/>
            </w:tcBorders>
            <w:shd w:val="clear" w:color="auto" w:fill="20B9A3" w:themeFill="accent1"/>
          </w:tcPr>
          <w:p w14:paraId="020D596A" w14:textId="77777777" w:rsidR="00A62DBB" w:rsidRDefault="00A62DBB" w:rsidP="00706546">
            <w:pPr>
              <w:pStyle w:val="TableHeading"/>
              <w:spacing w:after="0"/>
              <w:jc w:val="right"/>
              <w:rPr>
                <w:color w:val="auto"/>
              </w:rPr>
            </w:pPr>
            <w:r w:rsidRPr="00D47A9F">
              <w:rPr>
                <w:color w:val="20B9A3" w:themeColor="accent1"/>
              </w:rPr>
              <w:t xml:space="preserve">Experienced FDV in: </w:t>
            </w:r>
          </w:p>
          <w:p w14:paraId="552BF360" w14:textId="77777777" w:rsidR="00A62DBB" w:rsidRPr="00D47A9F" w:rsidRDefault="00A62DBB" w:rsidP="00706546">
            <w:pPr>
              <w:pStyle w:val="TableHeading"/>
              <w:spacing w:after="0"/>
              <w:jc w:val="right"/>
              <w:rPr>
                <w:color w:val="auto"/>
              </w:rPr>
            </w:pPr>
            <w:r w:rsidRPr="00D47A9F">
              <w:rPr>
                <w:color w:val="auto"/>
              </w:rPr>
              <w:t>2018-22</w:t>
            </w:r>
          </w:p>
        </w:tc>
        <w:tc>
          <w:tcPr>
            <w:tcW w:w="2382" w:type="dxa"/>
            <w:tcBorders>
              <w:top w:val="nil"/>
              <w:bottom w:val="single" w:sz="18" w:space="0" w:color="142E3B" w:themeColor="accent6"/>
            </w:tcBorders>
            <w:shd w:val="clear" w:color="auto" w:fill="20B9A3" w:themeFill="accent1"/>
          </w:tcPr>
          <w:p w14:paraId="122488BD" w14:textId="77777777" w:rsidR="00A62DBB" w:rsidRDefault="00A62DBB" w:rsidP="00706546">
            <w:pPr>
              <w:pStyle w:val="TableHeading"/>
              <w:spacing w:after="0"/>
              <w:jc w:val="right"/>
            </w:pPr>
            <w:r>
              <w:t xml:space="preserve">Experienced FDV in: </w:t>
            </w:r>
          </w:p>
          <w:p w14:paraId="1E9E837E" w14:textId="77777777" w:rsidR="00A62DBB" w:rsidRPr="00FD2C46" w:rsidRDefault="00A62DBB" w:rsidP="00706546">
            <w:pPr>
              <w:pStyle w:val="TableHeading"/>
              <w:spacing w:after="0"/>
              <w:jc w:val="right"/>
            </w:pPr>
            <w:r>
              <w:t>2023-24</w:t>
            </w:r>
          </w:p>
        </w:tc>
      </w:tr>
      <w:tr w:rsidR="00A62DBB" w14:paraId="678EFB9C" w14:textId="77777777" w:rsidTr="00706546">
        <w:trPr>
          <w:trHeight w:val="300"/>
        </w:trPr>
        <w:tc>
          <w:tcPr>
            <w:tcW w:w="4536" w:type="dxa"/>
            <w:shd w:val="clear" w:color="auto" w:fill="auto"/>
          </w:tcPr>
          <w:p w14:paraId="7709C031" w14:textId="77777777" w:rsidR="00A62DBB" w:rsidRPr="00FD2C46" w:rsidRDefault="00A62DBB" w:rsidP="00706546">
            <w:pPr>
              <w:pStyle w:val="TableTextLeftAligned"/>
              <w:spacing w:after="0"/>
            </w:pPr>
            <w:r>
              <w:t xml:space="preserve">Number (%) of those aware of paid FDV leave entitlement </w:t>
            </w:r>
          </w:p>
        </w:tc>
        <w:tc>
          <w:tcPr>
            <w:tcW w:w="2438" w:type="dxa"/>
            <w:shd w:val="clear" w:color="auto" w:fill="auto"/>
          </w:tcPr>
          <w:p w14:paraId="4C1F0412" w14:textId="77777777" w:rsidR="00A62DBB" w:rsidRPr="00A80BD2" w:rsidRDefault="00A62DBB" w:rsidP="00706546">
            <w:pPr>
              <w:pStyle w:val="TableTextRightAligned"/>
              <w:spacing w:after="0"/>
            </w:pPr>
            <w:r w:rsidRPr="00A80BD2">
              <w:t xml:space="preserve"> N/A</w:t>
            </w:r>
          </w:p>
        </w:tc>
        <w:tc>
          <w:tcPr>
            <w:tcW w:w="2382" w:type="dxa"/>
            <w:shd w:val="clear" w:color="auto" w:fill="auto"/>
          </w:tcPr>
          <w:p w14:paraId="5CEC1282" w14:textId="77777777" w:rsidR="00A62DBB" w:rsidRPr="00D47A9F" w:rsidRDefault="00A62DBB" w:rsidP="00706546">
            <w:pPr>
              <w:pStyle w:val="TableTextRightAligned"/>
              <w:spacing w:after="0"/>
            </w:pPr>
            <w:r w:rsidRPr="00D47A9F">
              <w:t>54 (42%)</w:t>
            </w:r>
          </w:p>
        </w:tc>
      </w:tr>
      <w:tr w:rsidR="00A62DBB" w14:paraId="07BE89E9" w14:textId="77777777" w:rsidTr="00706546">
        <w:trPr>
          <w:trHeight w:val="300"/>
        </w:trPr>
        <w:tc>
          <w:tcPr>
            <w:tcW w:w="4536" w:type="dxa"/>
            <w:shd w:val="clear" w:color="auto" w:fill="auto"/>
          </w:tcPr>
          <w:p w14:paraId="73578F92" w14:textId="77777777" w:rsidR="00A62DBB" w:rsidRPr="00FD2C46" w:rsidRDefault="00A62DBB" w:rsidP="00706546">
            <w:pPr>
              <w:pStyle w:val="TableTextLeftAligned"/>
              <w:spacing w:after="0"/>
            </w:pPr>
            <w:r>
              <w:t xml:space="preserve">Number (%) of total surveyed who used paid FDV leave </w:t>
            </w:r>
          </w:p>
        </w:tc>
        <w:tc>
          <w:tcPr>
            <w:tcW w:w="2438" w:type="dxa"/>
            <w:shd w:val="clear" w:color="auto" w:fill="auto"/>
          </w:tcPr>
          <w:p w14:paraId="012BD691" w14:textId="77777777" w:rsidR="00A62DBB" w:rsidRPr="00D47A9F" w:rsidRDefault="00A62DBB" w:rsidP="00706546">
            <w:pPr>
              <w:pStyle w:val="TableTextRightAligned"/>
              <w:spacing w:after="0"/>
            </w:pPr>
            <w:r w:rsidRPr="00D47A9F">
              <w:t>30 (6%)</w:t>
            </w:r>
          </w:p>
        </w:tc>
        <w:tc>
          <w:tcPr>
            <w:tcW w:w="2382" w:type="dxa"/>
            <w:shd w:val="clear" w:color="auto" w:fill="auto"/>
          </w:tcPr>
          <w:p w14:paraId="09D33C57" w14:textId="77777777" w:rsidR="00A62DBB" w:rsidRPr="00D47A9F" w:rsidRDefault="00A62DBB" w:rsidP="00706546">
            <w:pPr>
              <w:pStyle w:val="TableTextRightAligned"/>
              <w:spacing w:after="0"/>
            </w:pPr>
            <w:r w:rsidRPr="00D47A9F">
              <w:t>16 (13%)</w:t>
            </w:r>
          </w:p>
        </w:tc>
      </w:tr>
      <w:tr w:rsidR="00A62DBB" w14:paraId="44550407" w14:textId="77777777" w:rsidTr="00706546">
        <w:trPr>
          <w:trHeight w:val="300"/>
        </w:trPr>
        <w:tc>
          <w:tcPr>
            <w:tcW w:w="4536" w:type="dxa"/>
            <w:tcBorders>
              <w:bottom w:val="single" w:sz="4" w:space="0" w:color="808080" w:themeColor="background1" w:themeShade="80"/>
            </w:tcBorders>
            <w:shd w:val="clear" w:color="auto" w:fill="auto"/>
          </w:tcPr>
          <w:p w14:paraId="33BD6661" w14:textId="77777777" w:rsidR="00A62DBB" w:rsidRPr="00A80BD2" w:rsidRDefault="00A62DBB" w:rsidP="00706546">
            <w:pPr>
              <w:pStyle w:val="TableTextLeftAligned"/>
              <w:spacing w:after="0"/>
            </w:pPr>
            <w:r w:rsidRPr="00D47A9F">
              <w:t xml:space="preserve">Percentage of those </w:t>
            </w:r>
            <w:r>
              <w:t>aware of</w:t>
            </w:r>
            <w:r w:rsidRPr="00D47A9F">
              <w:t xml:space="preserve"> paid FDV leave</w:t>
            </w:r>
            <w:r>
              <w:t xml:space="preserve"> entitlement</w:t>
            </w:r>
            <w:r w:rsidRPr="00D47A9F">
              <w:t xml:space="preserve"> who used it.</w:t>
            </w:r>
          </w:p>
        </w:tc>
        <w:tc>
          <w:tcPr>
            <w:tcW w:w="2438" w:type="dxa"/>
            <w:tcBorders>
              <w:bottom w:val="single" w:sz="4" w:space="0" w:color="808080" w:themeColor="background1" w:themeShade="80"/>
            </w:tcBorders>
            <w:shd w:val="clear" w:color="auto" w:fill="auto"/>
          </w:tcPr>
          <w:p w14:paraId="040D7850" w14:textId="77777777" w:rsidR="00A62DBB" w:rsidRPr="00D47A9F" w:rsidRDefault="00A62DBB" w:rsidP="00706546">
            <w:pPr>
              <w:pStyle w:val="TableTextRightAligned"/>
              <w:spacing w:after="0"/>
            </w:pPr>
            <w:r>
              <w:t>N/A</w:t>
            </w:r>
          </w:p>
        </w:tc>
        <w:tc>
          <w:tcPr>
            <w:tcW w:w="2382" w:type="dxa"/>
            <w:tcBorders>
              <w:bottom w:val="single" w:sz="4" w:space="0" w:color="808080" w:themeColor="background1" w:themeShade="80"/>
            </w:tcBorders>
            <w:shd w:val="clear" w:color="auto" w:fill="auto"/>
          </w:tcPr>
          <w:p w14:paraId="13CD4176" w14:textId="77777777" w:rsidR="00A62DBB" w:rsidRPr="00D47A9F" w:rsidRDefault="00A62DBB" w:rsidP="00706546">
            <w:pPr>
              <w:pStyle w:val="TableTextRightAligned"/>
              <w:spacing w:after="0"/>
            </w:pPr>
            <w:r>
              <w:t>16 out of 54* (30%)</w:t>
            </w:r>
          </w:p>
        </w:tc>
      </w:tr>
      <w:tr w:rsidR="00A62DBB" w14:paraId="48DCF70D" w14:textId="77777777" w:rsidTr="00706546">
        <w:trPr>
          <w:trHeight w:val="300"/>
        </w:trPr>
        <w:tc>
          <w:tcPr>
            <w:tcW w:w="4536" w:type="dxa"/>
            <w:tcBorders>
              <w:bottom w:val="single" w:sz="4" w:space="0" w:color="808080" w:themeColor="background1" w:themeShade="80"/>
            </w:tcBorders>
            <w:shd w:val="clear" w:color="auto" w:fill="auto"/>
          </w:tcPr>
          <w:p w14:paraId="0C884C90" w14:textId="77777777" w:rsidR="00A62DBB" w:rsidRPr="00FD2C46" w:rsidRDefault="00A62DBB" w:rsidP="00706546">
            <w:pPr>
              <w:pStyle w:val="TableTextLeftAligned"/>
              <w:spacing w:after="0"/>
            </w:pPr>
            <w:r>
              <w:t xml:space="preserve">Number (%) of total surveyed who used unpaid FDV leave </w:t>
            </w:r>
          </w:p>
        </w:tc>
        <w:tc>
          <w:tcPr>
            <w:tcW w:w="2438" w:type="dxa"/>
            <w:tcBorders>
              <w:bottom w:val="single" w:sz="4" w:space="0" w:color="808080" w:themeColor="background1" w:themeShade="80"/>
            </w:tcBorders>
            <w:shd w:val="clear" w:color="auto" w:fill="auto"/>
          </w:tcPr>
          <w:p w14:paraId="63EDDB2B" w14:textId="77777777" w:rsidR="00A62DBB" w:rsidRPr="00A80BD2" w:rsidRDefault="00A62DBB" w:rsidP="00706546">
            <w:pPr>
              <w:pStyle w:val="TableTextRightAligned"/>
              <w:spacing w:after="0"/>
            </w:pPr>
            <w:r>
              <w:t>116 (28%)</w:t>
            </w:r>
          </w:p>
        </w:tc>
        <w:tc>
          <w:tcPr>
            <w:tcW w:w="2382" w:type="dxa"/>
            <w:tcBorders>
              <w:bottom w:val="single" w:sz="4" w:space="0" w:color="808080" w:themeColor="background1" w:themeShade="80"/>
            </w:tcBorders>
            <w:shd w:val="clear" w:color="auto" w:fill="auto"/>
          </w:tcPr>
          <w:p w14:paraId="36FDFCEE" w14:textId="77777777" w:rsidR="00A62DBB" w:rsidRPr="00D47A9F" w:rsidRDefault="00A62DBB" w:rsidP="00706546">
            <w:pPr>
              <w:pStyle w:val="TableTextRightAligned"/>
              <w:spacing w:after="0"/>
              <w:rPr>
                <w:color w:val="2B579A"/>
              </w:rPr>
            </w:pPr>
            <w:r>
              <w:t>22 (20%)</w:t>
            </w:r>
          </w:p>
        </w:tc>
      </w:tr>
    </w:tbl>
    <w:p w14:paraId="019B926B" w14:textId="2628FFAD" w:rsidR="00C37C5D" w:rsidRPr="00BA09C5" w:rsidRDefault="00C37C5D" w:rsidP="00BA09C5">
      <w:pPr>
        <w:rPr>
          <w:lang w:val="en-US" w:eastAsia="en-US"/>
        </w:rPr>
      </w:pPr>
    </w:p>
    <w:p w14:paraId="60287C43" w14:textId="5087AFA3" w:rsidR="00BA017D" w:rsidRPr="0011489E" w:rsidRDefault="00BA017D" w:rsidP="00BA017D">
      <w:pPr>
        <w:pStyle w:val="SourceNotesText"/>
        <w:rPr>
          <w:lang w:val="en-US"/>
        </w:rPr>
      </w:pPr>
      <w:r w:rsidRPr="010F83CB">
        <w:rPr>
          <w:lang w:val="en-US"/>
        </w:rPr>
        <w:t xml:space="preserve">Source: Victim-survivor survey. Q93 - Were you aware of this paid leave entitlement prior to today? </w:t>
      </w:r>
      <w:r w:rsidR="2644E131" w:rsidRPr="010F83CB">
        <w:rPr>
          <w:lang w:val="en-US"/>
        </w:rPr>
        <w:t xml:space="preserve">Unweighted; base n = 594. </w:t>
      </w:r>
      <w:r w:rsidRPr="010F83CB">
        <w:rPr>
          <w:lang w:val="en-US"/>
        </w:rPr>
        <w:t xml:space="preserve">Q95 - Did you take paid family and domestic violence leave? </w:t>
      </w:r>
      <w:r w:rsidR="4F446823" w:rsidRPr="010F83CB">
        <w:rPr>
          <w:lang w:val="en-US"/>
        </w:rPr>
        <w:t xml:space="preserve"> </w:t>
      </w:r>
      <w:r w:rsidR="03810BC3" w:rsidRPr="010F83CB">
        <w:rPr>
          <w:lang w:val="en-US"/>
        </w:rPr>
        <w:t xml:space="preserve">Unweighted; base n = 594. </w:t>
      </w:r>
      <w:r w:rsidR="4F446823" w:rsidRPr="010F83CB">
        <w:rPr>
          <w:lang w:val="en-US"/>
        </w:rPr>
        <w:t>Q120 - Did you take unpaid leave to address FDV? All victim-survivors; Unweighted; base n = 5</w:t>
      </w:r>
      <w:r w:rsidR="495889EC" w:rsidRPr="010F83CB">
        <w:rPr>
          <w:lang w:val="en-US"/>
        </w:rPr>
        <w:t>29</w:t>
      </w:r>
      <w:r w:rsidR="4F446823" w:rsidRPr="010F83CB">
        <w:rPr>
          <w:lang w:val="en-US"/>
        </w:rPr>
        <w:t>.</w:t>
      </w:r>
      <w:r w:rsidR="21B4D0E1" w:rsidRPr="010F83CB">
        <w:rPr>
          <w:lang w:val="en-US"/>
        </w:rPr>
        <w:t xml:space="preserve"> *Data derived from Q93 and Q95.</w:t>
      </w:r>
    </w:p>
    <w:p w14:paraId="0C33FF18" w14:textId="0D961E4B" w:rsidR="00BA017D" w:rsidRDefault="00BA017D" w:rsidP="00BA017D">
      <w:pPr>
        <w:rPr>
          <w:rStyle w:val="ui-provider"/>
          <w:lang w:val="en-US"/>
        </w:rPr>
      </w:pPr>
      <w:r w:rsidRPr="21F693EE">
        <w:rPr>
          <w:rStyle w:val="ui-provider"/>
          <w:lang w:val="en-US"/>
        </w:rPr>
        <w:t>Businesses also reported</w:t>
      </w:r>
      <w:r w:rsidR="3579067F" w:rsidRPr="21F693EE">
        <w:rPr>
          <w:rStyle w:val="ui-provider"/>
          <w:lang w:val="en-US"/>
        </w:rPr>
        <w:t xml:space="preserve"> that uptake of </w:t>
      </w:r>
      <w:r w:rsidR="3E0105D7" w:rsidRPr="21F693EE">
        <w:rPr>
          <w:rStyle w:val="ui-provider"/>
          <w:lang w:val="en-US"/>
        </w:rPr>
        <w:t xml:space="preserve">paid </w:t>
      </w:r>
      <w:r w:rsidR="3579067F" w:rsidRPr="21F693EE">
        <w:rPr>
          <w:rStyle w:val="ui-provider"/>
          <w:lang w:val="en-US"/>
        </w:rPr>
        <w:t>FDV leave</w:t>
      </w:r>
      <w:r w:rsidRPr="21F693EE">
        <w:rPr>
          <w:rStyle w:val="ui-provider"/>
          <w:lang w:val="en-US"/>
        </w:rPr>
        <w:t xml:space="preserve"> so far has been modest, with only 12%</w:t>
      </w:r>
      <w:r w:rsidR="657B3E7B" w:rsidRPr="21F693EE">
        <w:rPr>
          <w:rStyle w:val="ui-provider"/>
          <w:lang w:val="en-US"/>
        </w:rPr>
        <w:t xml:space="preserve"> </w:t>
      </w:r>
      <w:r w:rsidRPr="21F693EE">
        <w:rPr>
          <w:rStyle w:val="ui-provider"/>
          <w:lang w:val="en-US"/>
        </w:rPr>
        <w:t>of employer</w:t>
      </w:r>
      <w:r w:rsidR="3579067F" w:rsidRPr="21F693EE">
        <w:rPr>
          <w:rStyle w:val="ui-provider"/>
          <w:lang w:val="en-US"/>
        </w:rPr>
        <w:t>s</w:t>
      </w:r>
      <w:r w:rsidRPr="21F693EE">
        <w:rPr>
          <w:rStyle w:val="ui-provider"/>
          <w:lang w:val="en-US"/>
        </w:rPr>
        <w:t xml:space="preserve"> re</w:t>
      </w:r>
      <w:r w:rsidR="3579067F" w:rsidRPr="21F693EE">
        <w:rPr>
          <w:rStyle w:val="ui-provider"/>
          <w:lang w:val="en-US"/>
        </w:rPr>
        <w:t>porting any staff accessing FDV leave</w:t>
      </w:r>
      <w:r w:rsidRPr="21F693EE">
        <w:rPr>
          <w:rStyle w:val="ui-provider"/>
          <w:lang w:val="en-US"/>
        </w:rPr>
        <w:t xml:space="preserve"> since the new legislation came into effect</w:t>
      </w:r>
      <w:r w:rsidR="02ECB292" w:rsidRPr="21F693EE">
        <w:rPr>
          <w:rStyle w:val="ui-provider"/>
          <w:lang w:val="en-US"/>
        </w:rPr>
        <w:t xml:space="preserve"> (Figure</w:t>
      </w:r>
      <w:r w:rsidR="00250DB9">
        <w:rPr>
          <w:rStyle w:val="ui-provider"/>
          <w:lang w:val="en-US"/>
        </w:rPr>
        <w:t> </w:t>
      </w:r>
      <w:r w:rsidR="02ECB292" w:rsidRPr="21F693EE">
        <w:rPr>
          <w:rStyle w:val="ui-provider"/>
          <w:lang w:val="en-US"/>
        </w:rPr>
        <w:t>5)</w:t>
      </w:r>
      <w:r w:rsidRPr="21F693EE">
        <w:rPr>
          <w:rStyle w:val="ui-provider"/>
          <w:lang w:val="en-US"/>
        </w:rPr>
        <w:t xml:space="preserve">. </w:t>
      </w:r>
      <w:r w:rsidR="13B136EB" w:rsidRPr="21F693EE">
        <w:rPr>
          <w:rStyle w:val="ui-provider"/>
          <w:lang w:val="en-US"/>
        </w:rPr>
        <w:t xml:space="preserve">Of the large businesses surveyed, 18% reported </w:t>
      </w:r>
      <w:r w:rsidR="5567510B" w:rsidRPr="21F693EE">
        <w:rPr>
          <w:rStyle w:val="ui-provider"/>
          <w:lang w:val="en-US"/>
        </w:rPr>
        <w:t>at least one staff member accessing paid FDV leave</w:t>
      </w:r>
      <w:r w:rsidR="13B136EB" w:rsidRPr="21F693EE">
        <w:rPr>
          <w:rStyle w:val="ui-provider"/>
          <w:lang w:val="en-US"/>
        </w:rPr>
        <w:t xml:space="preserve">. Of </w:t>
      </w:r>
      <w:r w:rsidR="159B207B" w:rsidRPr="21F693EE">
        <w:rPr>
          <w:rStyle w:val="ui-provider"/>
          <w:lang w:val="en-US"/>
        </w:rPr>
        <w:t xml:space="preserve">the </w:t>
      </w:r>
      <w:r w:rsidR="13B136EB" w:rsidRPr="21F693EE">
        <w:rPr>
          <w:rStyle w:val="ui-provider"/>
          <w:lang w:val="en-US"/>
        </w:rPr>
        <w:t>small business</w:t>
      </w:r>
      <w:r w:rsidR="159B207B" w:rsidRPr="21F693EE">
        <w:rPr>
          <w:rStyle w:val="ui-provider"/>
          <w:lang w:val="en-US"/>
        </w:rPr>
        <w:t>es</w:t>
      </w:r>
      <w:r w:rsidR="13B136EB" w:rsidRPr="21F693EE">
        <w:rPr>
          <w:rStyle w:val="ui-provider"/>
          <w:lang w:val="en-US"/>
        </w:rPr>
        <w:t xml:space="preserve"> and micro businesses surveyed, 7% and 5% of businesses </w:t>
      </w:r>
      <w:r w:rsidR="159B207B" w:rsidRPr="21F693EE">
        <w:rPr>
          <w:rStyle w:val="ui-provider"/>
          <w:lang w:val="en-US"/>
        </w:rPr>
        <w:t xml:space="preserve">respectively </w:t>
      </w:r>
      <w:r w:rsidR="13B136EB" w:rsidRPr="21F693EE">
        <w:rPr>
          <w:rStyle w:val="ui-provider"/>
          <w:lang w:val="en-US"/>
        </w:rPr>
        <w:t xml:space="preserve">reported uptake of paid FDV leave (Figure 5). </w:t>
      </w:r>
      <w:r w:rsidR="3579067F" w:rsidRPr="21F693EE">
        <w:rPr>
          <w:rStyle w:val="ui-provider"/>
          <w:lang w:val="en-US"/>
        </w:rPr>
        <w:t xml:space="preserve">Six percent of </w:t>
      </w:r>
      <w:r w:rsidR="497E34CC" w:rsidRPr="21F693EE">
        <w:rPr>
          <w:rStyle w:val="ui-provider"/>
          <w:lang w:val="en-US"/>
        </w:rPr>
        <w:t xml:space="preserve">surveyed </w:t>
      </w:r>
      <w:r w:rsidR="3579067F" w:rsidRPr="21F693EE">
        <w:rPr>
          <w:rStyle w:val="ui-provider"/>
          <w:lang w:val="en-US"/>
        </w:rPr>
        <w:t xml:space="preserve">employers </w:t>
      </w:r>
      <w:r w:rsidR="3E0105D7" w:rsidRPr="21F693EE">
        <w:rPr>
          <w:rStyle w:val="ui-provider"/>
          <w:lang w:val="en-US"/>
        </w:rPr>
        <w:t>indicated</w:t>
      </w:r>
      <w:r w:rsidR="3579067F" w:rsidRPr="21F693EE">
        <w:rPr>
          <w:rStyle w:val="ui-provider"/>
          <w:lang w:val="en-US"/>
        </w:rPr>
        <w:t xml:space="preserve"> they had more than one staff member take FDV leave. </w:t>
      </w:r>
      <w:r w:rsidRPr="21F693EE">
        <w:rPr>
          <w:rStyle w:val="ui-provider"/>
          <w:lang w:val="en-US"/>
        </w:rPr>
        <w:t>Around</w:t>
      </w:r>
      <w:r w:rsidR="3A1B1380" w:rsidRPr="21F693EE">
        <w:rPr>
          <w:rStyle w:val="CommentReference"/>
        </w:rPr>
        <w:t xml:space="preserve"> </w:t>
      </w:r>
      <w:r w:rsidR="3A1B1380" w:rsidRPr="21F693EE">
        <w:rPr>
          <w:rStyle w:val="ui-provider"/>
          <w:lang w:val="en-US"/>
        </w:rPr>
        <w:t>two-thirds (68%)</w:t>
      </w:r>
      <w:r w:rsidRPr="21F693EE">
        <w:rPr>
          <w:rStyle w:val="ui-provider"/>
          <w:lang w:val="en-US"/>
        </w:rPr>
        <w:t xml:space="preserve"> of businesses </w:t>
      </w:r>
      <w:r w:rsidR="497E34CC" w:rsidRPr="21F693EE">
        <w:rPr>
          <w:rStyle w:val="ui-provider"/>
          <w:lang w:val="en-US"/>
        </w:rPr>
        <w:t xml:space="preserve">who had granted leave </w:t>
      </w:r>
      <w:r w:rsidR="5567510B" w:rsidRPr="21F693EE">
        <w:rPr>
          <w:rStyle w:val="ui-provider"/>
          <w:lang w:val="en-US"/>
        </w:rPr>
        <w:t xml:space="preserve">indicated </w:t>
      </w:r>
      <w:r w:rsidRPr="21F693EE">
        <w:rPr>
          <w:rStyle w:val="ui-provider"/>
          <w:lang w:val="en-US"/>
        </w:rPr>
        <w:t>the staff member took all 10 days.</w:t>
      </w:r>
    </w:p>
    <w:p w14:paraId="3BD08B89" w14:textId="77777777" w:rsidR="005833DF" w:rsidRDefault="005833DF" w:rsidP="005833DF">
      <w:pPr>
        <w:pStyle w:val="Heading3"/>
      </w:pPr>
      <w:r>
        <w:t>Lower uptake among casuals in our sample</w:t>
      </w:r>
    </w:p>
    <w:p w14:paraId="4A85D5AB" w14:textId="5314E75B" w:rsidR="005833DF" w:rsidRPr="006A2A4C" w:rsidRDefault="005833DF" w:rsidP="005833DF">
      <w:pPr>
        <w:rPr>
          <w:b/>
          <w:i/>
        </w:rPr>
      </w:pPr>
      <w:r w:rsidRPr="006A2A4C">
        <w:rPr>
          <w:lang w:val="en-US"/>
        </w:rPr>
        <w:t xml:space="preserve">Casual staff had even lower uptake of paid FDV leave. </w:t>
      </w:r>
      <w:r w:rsidRPr="006A2A4C">
        <w:rPr>
          <w:rStyle w:val="ui-provider"/>
        </w:rPr>
        <w:t xml:space="preserve">Of the </w:t>
      </w:r>
      <w:r w:rsidRPr="006A2A4C">
        <w:rPr>
          <w:lang w:val="en-US"/>
        </w:rPr>
        <w:t>19 casual staff respondents in our victim-survivor survey who had experienced FDV in 2023 or 2024, only one had accessed paid FDV leave. In interviews, we spoke to 5 casual employees, none of whom had accessed paid FDV leave.</w:t>
      </w:r>
    </w:p>
    <w:p w14:paraId="0B62E53B" w14:textId="63FC6C2B" w:rsidR="005833DF" w:rsidRPr="006A2A4C" w:rsidRDefault="005833DF" w:rsidP="005833DF">
      <w:r w:rsidRPr="006A2A4C">
        <w:lastRenderedPageBreak/>
        <w:t>Lower uptake among casual employees was corroborated by our survey of employers. Of the employers who had granted the leave, only 22% had granted it to casuals, compared with 75% who had granted it to full-time employees and 34% who had granted it to part-time employees.</w:t>
      </w:r>
    </w:p>
    <w:p w14:paraId="75404D2C" w14:textId="420D70E1" w:rsidR="005833DF" w:rsidRDefault="005833DF" w:rsidP="002C4093">
      <w:pPr>
        <w:rPr>
          <w:rStyle w:val="ui-provider"/>
          <w:lang w:val="en-US"/>
        </w:rPr>
      </w:pPr>
      <w:r>
        <w:t xml:space="preserve">This may be partly explained by low levels of understanding about the eligibility of casual employees. In our surveys, only 27% </w:t>
      </w:r>
      <w:r w:rsidR="00C549AE">
        <w:t xml:space="preserve">of </w:t>
      </w:r>
      <w:r>
        <w:t xml:space="preserve">victim-survivors who were </w:t>
      </w:r>
      <w:r w:rsidR="450D6D57">
        <w:t xml:space="preserve">working </w:t>
      </w:r>
      <w:r w:rsidR="730E133C">
        <w:t>casual</w:t>
      </w:r>
      <w:r w:rsidR="2E29D449">
        <w:t>ly</w:t>
      </w:r>
      <w:r w:rsidR="730E133C">
        <w:t xml:space="preserve"> </w:t>
      </w:r>
      <w:r w:rsidR="00C549AE">
        <w:t xml:space="preserve">(17 out of 64) </w:t>
      </w:r>
      <w:r>
        <w:t>and 57% of employers believed the entitlement was available to casual employees, compared with 92% of employers believing it was available to full-time employees.</w:t>
      </w:r>
    </w:p>
    <w:p w14:paraId="13FC673C" w14:textId="1B67A774" w:rsidR="00BA017D" w:rsidRPr="00996164" w:rsidRDefault="00636D23" w:rsidP="0083616C">
      <w:pPr>
        <w:pStyle w:val="Caption"/>
        <w:rPr>
          <w:rStyle w:val="Strong"/>
          <w:b/>
        </w:rPr>
      </w:pPr>
      <w:r w:rsidRPr="006A2A4C">
        <w:t xml:space="preserve">Figure 5. </w:t>
      </w:r>
      <w:r w:rsidR="007C7D3D" w:rsidRPr="006A2A4C">
        <w:t>Paid FDV leave</w:t>
      </w:r>
      <w:r w:rsidR="00BA017D" w:rsidRPr="006A2A4C">
        <w:t xml:space="preserve"> uptake reported by </w:t>
      </w:r>
      <w:r w:rsidR="007C7D3D" w:rsidRPr="006A2A4C">
        <w:t>employers</w:t>
      </w:r>
      <w:r w:rsidR="00C9000B" w:rsidRPr="006A2A4C">
        <w:t xml:space="preserve"> since legislation change</w:t>
      </w:r>
      <w:r w:rsidR="00BA017D" w:rsidRPr="006A2A4C">
        <w:t xml:space="preserve"> </w:t>
      </w:r>
      <w:r w:rsidR="006137D7" w:rsidRPr="006A2A4C">
        <w:t>(%</w:t>
      </w:r>
      <w:r w:rsidR="001065E2">
        <w:t xml:space="preserve"> of employer type</w:t>
      </w:r>
      <w:r w:rsidR="006137D7" w:rsidRPr="006A2A4C">
        <w:rPr>
          <w:rStyle w:val="Strong"/>
          <w:b/>
        </w:rPr>
        <w:t>)</w:t>
      </w:r>
    </w:p>
    <w:p w14:paraId="551134D9" w14:textId="6C29D7A0" w:rsidR="00BA017D" w:rsidRPr="003B406A" w:rsidRDefault="00236CEC" w:rsidP="00BA017D">
      <w:pPr>
        <w:rPr>
          <w:rStyle w:val="Strong"/>
          <w:color w:val="FF0000"/>
        </w:rPr>
      </w:pPr>
      <w:r w:rsidRPr="00187CD4">
        <w:rPr>
          <w:noProof/>
        </w:rPr>
        <w:drawing>
          <wp:inline distT="0" distB="0" distL="0" distR="0" wp14:anchorId="1C420C57" wp14:editId="1320C4A6">
            <wp:extent cx="5358564" cy="1378527"/>
            <wp:effectExtent l="0" t="0" r="0" b="0"/>
            <wp:docPr id="13" name="Picture 13" descr="This graph has four lines showing percentages. The first is total employers (12%), the second is micro businesses (5%), the third is small businesses (7%) and the last is large businesses (18%). " title="Figure 5. Paid FDV leave uptake reported by employers since legislation change (% of employer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70654" cy="1381637"/>
                    </a:xfrm>
                    <a:prstGeom prst="rect">
                      <a:avLst/>
                    </a:prstGeom>
                  </pic:spPr>
                </pic:pic>
              </a:graphicData>
            </a:graphic>
          </wp:inline>
        </w:drawing>
      </w:r>
    </w:p>
    <w:p w14:paraId="4FEF86E5" w14:textId="7E9150BE" w:rsidR="005833DF" w:rsidRDefault="00BA017D" w:rsidP="00BA09C5">
      <w:pPr>
        <w:pStyle w:val="SourceNotesText"/>
      </w:pPr>
      <w:r>
        <w:rPr>
          <w:rStyle w:val="Strong"/>
          <w:b w:val="0"/>
        </w:rPr>
        <w:t>Source: Employer survey.</w:t>
      </w:r>
      <w:r w:rsidRPr="003E429F">
        <w:t xml:space="preserve"> </w:t>
      </w:r>
      <w:r w:rsidRPr="003E429F">
        <w:rPr>
          <w:rStyle w:val="Strong"/>
          <w:b w:val="0"/>
        </w:rPr>
        <w:t xml:space="preserve">Q63 - Are you aware of any instances where employees at your organisation have taken paid family and domestic violence leave since the legislation changed on [Field-Date]? </w:t>
      </w:r>
      <w:r>
        <w:rPr>
          <w:rStyle w:val="Strong"/>
          <w:b w:val="0"/>
        </w:rPr>
        <w:t xml:space="preserve">All employers; </w:t>
      </w:r>
      <w:r w:rsidRPr="000576D0">
        <w:rPr>
          <w:rStyle w:val="Strong"/>
          <w:b w:val="0"/>
        </w:rPr>
        <w:t>Unweighted; base n = 1437.</w:t>
      </w:r>
      <w:r>
        <w:rPr>
          <w:rStyle w:val="Strong"/>
          <w:b w:val="0"/>
        </w:rPr>
        <w:t xml:space="preserve"> </w:t>
      </w:r>
      <w:r w:rsidR="0045269F">
        <w:rPr>
          <w:rStyle w:val="Strong"/>
          <w:b w:val="0"/>
        </w:rPr>
        <w:t xml:space="preserve">Micro businesses; Unweighted; base n = </w:t>
      </w:r>
      <w:r w:rsidR="00B414B5">
        <w:rPr>
          <w:rStyle w:val="Strong"/>
          <w:b w:val="0"/>
        </w:rPr>
        <w:t>328</w:t>
      </w:r>
      <w:r w:rsidR="0045269F">
        <w:rPr>
          <w:rStyle w:val="Strong"/>
          <w:b w:val="0"/>
        </w:rPr>
        <w:t>. Small busi</w:t>
      </w:r>
      <w:r w:rsidR="00B414B5">
        <w:rPr>
          <w:rStyle w:val="Strong"/>
          <w:b w:val="0"/>
        </w:rPr>
        <w:t>nesses; Unweighted; base n = 438</w:t>
      </w:r>
      <w:r w:rsidR="0045269F">
        <w:rPr>
          <w:rStyle w:val="Strong"/>
          <w:b w:val="0"/>
        </w:rPr>
        <w:t>. Large bus</w:t>
      </w:r>
      <w:r w:rsidR="00B414B5">
        <w:rPr>
          <w:rStyle w:val="Strong"/>
          <w:b w:val="0"/>
        </w:rPr>
        <w:t>inesses; Unweighted; base n = 671</w:t>
      </w:r>
      <w:r w:rsidR="0045269F">
        <w:rPr>
          <w:rStyle w:val="Strong"/>
          <w:b w:val="0"/>
        </w:rPr>
        <w:t xml:space="preserve">. </w:t>
      </w:r>
      <w:r w:rsidR="00C9000B">
        <w:rPr>
          <w:rStyle w:val="Strong"/>
          <w:b w:val="0"/>
        </w:rPr>
        <w:t>Note “[Field-Date]” was displayed as the date of legislation change based on the size of the business.</w:t>
      </w:r>
    </w:p>
    <w:p w14:paraId="20B19F67" w14:textId="27D37F0A" w:rsidR="000A0541" w:rsidRPr="00223B4B" w:rsidRDefault="00992085" w:rsidP="000A0541">
      <w:pPr>
        <w:pStyle w:val="Heading3"/>
      </w:pPr>
      <w:r>
        <w:t xml:space="preserve">Leave users </w:t>
      </w:r>
      <w:r w:rsidR="000A0541">
        <w:t>access other s</w:t>
      </w:r>
      <w:r w:rsidR="000A0541" w:rsidRPr="00223B4B">
        <w:t>upport</w:t>
      </w:r>
      <w:r w:rsidR="000A0541">
        <w:t>s</w:t>
      </w:r>
      <w:r w:rsidR="000A0541" w:rsidRPr="00223B4B">
        <w:t xml:space="preserve"> </w:t>
      </w:r>
      <w:r w:rsidR="000A0541">
        <w:t>at higher rates</w:t>
      </w:r>
    </w:p>
    <w:p w14:paraId="593D0044" w14:textId="5E155D4A" w:rsidR="000A0541" w:rsidRPr="00510AEC" w:rsidRDefault="01E4E349" w:rsidP="000A0541">
      <w:r>
        <w:t xml:space="preserve">Uptake of the leave was significantly higher among victim-survivors who were engaged with FDV support services outside of work </w:t>
      </w:r>
      <w:r w:rsidR="4389D402">
        <w:t>(</w:t>
      </w:r>
      <w:r w:rsidR="11912578">
        <w:t>76%</w:t>
      </w:r>
      <w:r w:rsidR="087E95F8">
        <w:t xml:space="preserve">, or </w:t>
      </w:r>
      <w:r w:rsidR="4BDEF3B0">
        <w:t xml:space="preserve">35 out of </w:t>
      </w:r>
      <w:r w:rsidR="7E1A6657">
        <w:t xml:space="preserve">the </w:t>
      </w:r>
      <w:r w:rsidR="4BDEF3B0">
        <w:t>46</w:t>
      </w:r>
      <w:r w:rsidR="6BBD0EF6">
        <w:t xml:space="preserve"> victim-</w:t>
      </w:r>
      <w:r w:rsidR="77B21CBF">
        <w:t>survivors</w:t>
      </w:r>
      <w:r w:rsidR="6BBD0EF6">
        <w:t xml:space="preserve"> </w:t>
      </w:r>
      <w:r w:rsidR="60F23E16">
        <w:t>accessing external services</w:t>
      </w:r>
      <w:r w:rsidR="73F463FE">
        <w:t>)</w:t>
      </w:r>
      <w:r w:rsidR="60F23E16">
        <w:t xml:space="preserve"> </w:t>
      </w:r>
      <w:r>
        <w:t>than those not engaged with outside services (</w:t>
      </w:r>
      <w:r w:rsidR="0E29EB7F">
        <w:t xml:space="preserve">43%, or </w:t>
      </w:r>
      <w:r w:rsidR="759E251C">
        <w:t>78 out of 180</w:t>
      </w:r>
      <w:r w:rsidR="67AC9349">
        <w:t xml:space="preserve"> victim-survivors not accessing external services</w:t>
      </w:r>
      <w:r>
        <w:t xml:space="preserve">). It is unclear whether this is because external FDV support services are performing a significant role in raising awareness of the entitlement among victim-survivors or </w:t>
      </w:r>
      <w:r w:rsidR="30793058">
        <w:t>if leave users</w:t>
      </w:r>
      <w:r>
        <w:t xml:space="preserve"> are more likely to seek supports outside work. In total, 44% of surveyed victim-survivors said they had received help from services outside of work. This was significantly higher for female victim-survivors (51%) than for male victim-survivors (38%).</w:t>
      </w:r>
    </w:p>
    <w:p w14:paraId="78148856" w14:textId="6DED0A0A" w:rsidR="008C029F" w:rsidRPr="00C82F25" w:rsidRDefault="008C029F" w:rsidP="006C6321">
      <w:pPr>
        <w:pStyle w:val="Heading3"/>
      </w:pPr>
      <w:r>
        <w:t>Not all victim-survivors need leave</w:t>
      </w:r>
      <w:r w:rsidR="00FA55C0">
        <w:t>, but many do and aren’t taking it</w:t>
      </w:r>
    </w:p>
    <w:p w14:paraId="2D5EBDBF" w14:textId="2417AE9A" w:rsidR="008C029F" w:rsidRPr="006A2A4C" w:rsidRDefault="25045D38" w:rsidP="6A26C80E">
      <w:pPr>
        <w:rPr>
          <w:rFonts w:asciiTheme="majorHAnsi" w:hAnsiTheme="majorHAnsi"/>
          <w:color w:val="117479" w:themeColor="accent2"/>
          <w:sz w:val="24"/>
        </w:rPr>
      </w:pPr>
      <w:r w:rsidRPr="6A26C80E">
        <w:rPr>
          <w:lang w:val="en-US"/>
        </w:rPr>
        <w:t xml:space="preserve">Not all victim-survivors </w:t>
      </w:r>
      <w:r w:rsidR="210B10B2" w:rsidRPr="6A26C80E">
        <w:rPr>
          <w:lang w:val="en-US"/>
        </w:rPr>
        <w:t xml:space="preserve">need or </w:t>
      </w:r>
      <w:r w:rsidRPr="6A26C80E">
        <w:rPr>
          <w:lang w:val="en-US"/>
        </w:rPr>
        <w:t xml:space="preserve">want to </w:t>
      </w:r>
      <w:r w:rsidR="1055E5EB" w:rsidRPr="6A26C80E">
        <w:rPr>
          <w:lang w:val="en-US"/>
        </w:rPr>
        <w:t>take leave from work due to experiencing FDV</w:t>
      </w:r>
      <w:r w:rsidRPr="6A26C80E">
        <w:rPr>
          <w:lang w:val="en-US"/>
        </w:rPr>
        <w:t>. Experiences of FDV are diverse, as are victim-survivors</w:t>
      </w:r>
      <w:r w:rsidR="719CEDF3" w:rsidRPr="6A26C80E">
        <w:rPr>
          <w:lang w:val="en-US"/>
        </w:rPr>
        <w:t>’</w:t>
      </w:r>
      <w:r w:rsidRPr="6A26C80E">
        <w:rPr>
          <w:lang w:val="en-US"/>
        </w:rPr>
        <w:t xml:space="preserve"> ways of dealing with violence</w:t>
      </w:r>
      <w:r w:rsidR="1055E5EB" w:rsidRPr="6A26C80E">
        <w:rPr>
          <w:lang w:val="en-US"/>
        </w:rPr>
        <w:t xml:space="preserve"> (</w:t>
      </w:r>
      <w:r w:rsidR="1055E5EB">
        <w:t>Fitz-Gibbon et al. 2023</w:t>
      </w:r>
      <w:r w:rsidR="3EDEC1E5">
        <w:t>)</w:t>
      </w:r>
      <w:r w:rsidRPr="6A26C80E">
        <w:rPr>
          <w:lang w:val="en-US"/>
        </w:rPr>
        <w:t xml:space="preserve">. We would not expect uptake of the leave to be 100% among victim-survivors. </w:t>
      </w:r>
      <w:r w:rsidR="3EDEC1E5" w:rsidRPr="6A26C80E">
        <w:rPr>
          <w:lang w:val="en-US"/>
        </w:rPr>
        <w:t>I</w:t>
      </w:r>
      <w:r w:rsidR="724ED41B" w:rsidRPr="6A26C80E">
        <w:rPr>
          <w:lang w:val="en-US"/>
        </w:rPr>
        <w:t xml:space="preserve">n our survey we found </w:t>
      </w:r>
      <w:r w:rsidR="6327614F" w:rsidRPr="6A26C80E">
        <w:rPr>
          <w:lang w:val="en-US"/>
        </w:rPr>
        <w:t xml:space="preserve">9% of victim-survivors felt their experience of FDV did not impact their work at all and 46% felt it only slightly impacted their work. </w:t>
      </w:r>
      <w:r w:rsidR="5707B8A6" w:rsidRPr="6A26C80E">
        <w:rPr>
          <w:lang w:val="en-US"/>
        </w:rPr>
        <w:t xml:space="preserve">The primary reason why victim-survivors </w:t>
      </w:r>
      <w:r w:rsidR="3E63891D" w:rsidRPr="6A26C80E">
        <w:rPr>
          <w:lang w:val="en-US"/>
        </w:rPr>
        <w:t xml:space="preserve">who were aware of the leave entitlement </w:t>
      </w:r>
      <w:r w:rsidR="5707B8A6" w:rsidRPr="6A26C80E">
        <w:rPr>
          <w:lang w:val="en-US"/>
        </w:rPr>
        <w:t xml:space="preserve">did not take </w:t>
      </w:r>
      <w:r w:rsidR="3E63891D" w:rsidRPr="6A26C80E">
        <w:rPr>
          <w:lang w:val="en-US"/>
        </w:rPr>
        <w:t>it</w:t>
      </w:r>
      <w:r w:rsidR="5707B8A6" w:rsidRPr="6A26C80E">
        <w:rPr>
          <w:lang w:val="en-US"/>
        </w:rPr>
        <w:t xml:space="preserve"> was because they felt they did not need it (</w:t>
      </w:r>
      <w:r w:rsidR="4C26DF37" w:rsidRPr="6A26C80E">
        <w:rPr>
          <w:lang w:val="en-US"/>
        </w:rPr>
        <w:t xml:space="preserve">40%, or </w:t>
      </w:r>
      <w:r w:rsidR="5707B8A6" w:rsidRPr="6A26C80E">
        <w:rPr>
          <w:lang w:val="en-US"/>
        </w:rPr>
        <w:t xml:space="preserve">25 of </w:t>
      </w:r>
      <w:r w:rsidR="4C26DF37" w:rsidRPr="6A26C80E">
        <w:rPr>
          <w:lang w:val="en-US"/>
        </w:rPr>
        <w:t>the</w:t>
      </w:r>
      <w:r w:rsidR="3E63891D" w:rsidRPr="6A26C80E">
        <w:rPr>
          <w:lang w:val="en-US"/>
        </w:rPr>
        <w:t>se</w:t>
      </w:r>
      <w:r w:rsidR="4C26DF37" w:rsidRPr="6A26C80E">
        <w:rPr>
          <w:lang w:val="en-US"/>
        </w:rPr>
        <w:t xml:space="preserve"> </w:t>
      </w:r>
      <w:r w:rsidR="5707B8A6" w:rsidRPr="6A26C80E">
        <w:rPr>
          <w:lang w:val="en-US"/>
        </w:rPr>
        <w:t>62</w:t>
      </w:r>
      <w:r w:rsidR="78F2C95D" w:rsidRPr="6A26C80E">
        <w:rPr>
          <w:lang w:val="en-US"/>
        </w:rPr>
        <w:t xml:space="preserve"> </w:t>
      </w:r>
      <w:r w:rsidR="4C26DF37" w:rsidRPr="6A26C80E">
        <w:rPr>
          <w:lang w:val="en-US"/>
        </w:rPr>
        <w:t>victim-survivors</w:t>
      </w:r>
      <w:r w:rsidR="5707B8A6" w:rsidRPr="6A26C80E">
        <w:rPr>
          <w:lang w:val="en-US"/>
        </w:rPr>
        <w:t>).</w:t>
      </w:r>
    </w:p>
    <w:p w14:paraId="2B792495" w14:textId="3B92031E" w:rsidR="00731B54" w:rsidRPr="006A2A4C" w:rsidRDefault="00731B54" w:rsidP="00BF5889">
      <w:pPr>
        <w:rPr>
          <w:lang w:val="en-US"/>
        </w:rPr>
      </w:pPr>
      <w:r w:rsidRPr="006A2A4C">
        <w:rPr>
          <w:lang w:val="en-US"/>
        </w:rPr>
        <w:t xml:space="preserve">In </w:t>
      </w:r>
      <w:r w:rsidR="006E6E41" w:rsidRPr="006A2A4C">
        <w:rPr>
          <w:lang w:val="en-US"/>
        </w:rPr>
        <w:t xml:space="preserve">victim-survivor </w:t>
      </w:r>
      <w:r w:rsidRPr="006A2A4C">
        <w:rPr>
          <w:lang w:val="en-US"/>
        </w:rPr>
        <w:t xml:space="preserve">interviews, one </w:t>
      </w:r>
      <w:r w:rsidR="006E6E41" w:rsidRPr="006A2A4C">
        <w:rPr>
          <w:lang w:val="en-US"/>
        </w:rPr>
        <w:t xml:space="preserve">person </w:t>
      </w:r>
      <w:r w:rsidRPr="006A2A4C">
        <w:rPr>
          <w:lang w:val="en-US"/>
        </w:rPr>
        <w:t xml:space="preserve">said they did not need to take any type of leave to deal with their experience of FDV. They </w:t>
      </w:r>
      <w:r w:rsidR="00F45E01" w:rsidRPr="006A2A4C">
        <w:rPr>
          <w:lang w:val="en-US"/>
        </w:rPr>
        <w:t xml:space="preserve">indicated </w:t>
      </w:r>
      <w:r w:rsidRPr="006A2A4C">
        <w:rPr>
          <w:lang w:val="en-US"/>
        </w:rPr>
        <w:t xml:space="preserve">they would only need leave if their situation got worse. There were also </w:t>
      </w:r>
      <w:r w:rsidR="00F45E01" w:rsidRPr="006A2A4C">
        <w:rPr>
          <w:lang w:val="en-US"/>
        </w:rPr>
        <w:t xml:space="preserve">some interviewed </w:t>
      </w:r>
      <w:r w:rsidRPr="006A2A4C">
        <w:rPr>
          <w:lang w:val="en-US"/>
        </w:rPr>
        <w:t>victim</w:t>
      </w:r>
      <w:r w:rsidR="00A865D6" w:rsidRPr="006A2A4C">
        <w:rPr>
          <w:lang w:val="en-US"/>
        </w:rPr>
        <w:t>-</w:t>
      </w:r>
      <w:r w:rsidRPr="006A2A4C">
        <w:rPr>
          <w:lang w:val="en-US"/>
        </w:rPr>
        <w:t xml:space="preserve">survivors who said they </w:t>
      </w:r>
      <w:r w:rsidR="006E6E41" w:rsidRPr="006A2A4C">
        <w:rPr>
          <w:lang w:val="en-US"/>
        </w:rPr>
        <w:t>needed to take leave but would never use FDV leave because they would not disclose FDV to their employer and preferred to use other forms of leave.</w:t>
      </w:r>
    </w:p>
    <w:p w14:paraId="0DDD8B52" w14:textId="7ABD77C8" w:rsidR="000A4750" w:rsidRDefault="00FA55C0" w:rsidP="00BF5889">
      <w:pPr>
        <w:rPr>
          <w:lang w:val="en-US"/>
        </w:rPr>
      </w:pPr>
      <w:r w:rsidRPr="006A2A4C">
        <w:rPr>
          <w:lang w:val="en-US"/>
        </w:rPr>
        <w:lastRenderedPageBreak/>
        <w:t>Nonetheless, o</w:t>
      </w:r>
      <w:r w:rsidR="00CD5BBB" w:rsidRPr="006A2A4C">
        <w:rPr>
          <w:lang w:val="en-US"/>
        </w:rPr>
        <w:t>ur results suggest</w:t>
      </w:r>
      <w:r w:rsidR="000A4750" w:rsidRPr="006A2A4C">
        <w:rPr>
          <w:lang w:val="en-US"/>
        </w:rPr>
        <w:t xml:space="preserve"> there are </w:t>
      </w:r>
      <w:r w:rsidR="00CE66CB" w:rsidRPr="006A2A4C">
        <w:rPr>
          <w:lang w:val="en-US"/>
        </w:rPr>
        <w:t xml:space="preserve">other </w:t>
      </w:r>
      <w:r w:rsidR="000A4750" w:rsidRPr="006A2A4C">
        <w:rPr>
          <w:lang w:val="en-US"/>
        </w:rPr>
        <w:t xml:space="preserve">victim-survivors </w:t>
      </w:r>
      <w:r w:rsidR="00CD5BBB" w:rsidRPr="006A2A4C">
        <w:rPr>
          <w:lang w:val="en-US"/>
        </w:rPr>
        <w:t>who need</w:t>
      </w:r>
      <w:r w:rsidR="00CE66CB" w:rsidRPr="006A2A4C">
        <w:rPr>
          <w:lang w:val="en-US"/>
        </w:rPr>
        <w:t>, and would likely benefit from</w:t>
      </w:r>
      <w:r w:rsidR="00D03998">
        <w:rPr>
          <w:lang w:val="en-US"/>
        </w:rPr>
        <w:t>,</w:t>
      </w:r>
      <w:r w:rsidR="00CE66CB" w:rsidRPr="006A2A4C">
        <w:rPr>
          <w:lang w:val="en-US"/>
        </w:rPr>
        <w:t xml:space="preserve"> paid FDV leave</w:t>
      </w:r>
      <w:r w:rsidR="000A4750" w:rsidRPr="006A2A4C">
        <w:rPr>
          <w:lang w:val="en-US"/>
        </w:rPr>
        <w:t xml:space="preserve"> but are not </w:t>
      </w:r>
      <w:r w:rsidR="00D7153D" w:rsidRPr="006A2A4C">
        <w:rPr>
          <w:lang w:val="en-US"/>
        </w:rPr>
        <w:t>accessing</w:t>
      </w:r>
      <w:r w:rsidR="000A4750" w:rsidRPr="006A2A4C">
        <w:rPr>
          <w:lang w:val="en-US"/>
        </w:rPr>
        <w:t xml:space="preserve"> it. We call this ‘unmet need’.</w:t>
      </w:r>
    </w:p>
    <w:p w14:paraId="565B8C23" w14:textId="618DE3CF" w:rsidR="00984923" w:rsidRDefault="00F7771E" w:rsidP="00BF5889">
      <w:r>
        <w:t xml:space="preserve">Just under half </w:t>
      </w:r>
      <w:r w:rsidR="008B4508">
        <w:t>(</w:t>
      </w:r>
      <w:r w:rsidR="00BF5889">
        <w:t>45%</w:t>
      </w:r>
      <w:r w:rsidR="008B4508">
        <w:t xml:space="preserve">) of </w:t>
      </w:r>
      <w:r>
        <w:t xml:space="preserve">the </w:t>
      </w:r>
      <w:r w:rsidR="008B4508">
        <w:t>victim-survivors</w:t>
      </w:r>
      <w:r w:rsidR="00BF5889">
        <w:t xml:space="preserve"> </w:t>
      </w:r>
      <w:r>
        <w:t xml:space="preserve">in our survey </w:t>
      </w:r>
      <w:r w:rsidR="00CE66CB">
        <w:t>reported they had taken a</w:t>
      </w:r>
      <w:r>
        <w:t>nother form of paid or unpaid leave or cancel</w:t>
      </w:r>
      <w:r w:rsidR="00FA55C0">
        <w:t>led their own</w:t>
      </w:r>
      <w:r>
        <w:t xml:space="preserve"> shifts </w:t>
      </w:r>
      <w:r w:rsidR="392EDBF7">
        <w:t>to</w:t>
      </w:r>
      <w:r>
        <w:t xml:space="preserve"> deal with FDV </w:t>
      </w:r>
      <w:r w:rsidRPr="007840AF">
        <w:t>instead of</w:t>
      </w:r>
      <w:r>
        <w:t xml:space="preserve"> taking </w:t>
      </w:r>
      <w:r w:rsidR="007840AF">
        <w:t xml:space="preserve">paid </w:t>
      </w:r>
      <w:r w:rsidR="00BF5889">
        <w:t xml:space="preserve">FDV </w:t>
      </w:r>
      <w:r w:rsidR="008B4508">
        <w:t xml:space="preserve">leave. When combined with victim-survivors who did access </w:t>
      </w:r>
      <w:r w:rsidR="00067F6F">
        <w:t xml:space="preserve">paid </w:t>
      </w:r>
      <w:r w:rsidR="008B4508">
        <w:t>FDV leave (8%)</w:t>
      </w:r>
      <w:r w:rsidR="00CE66CB">
        <w:t>,</w:t>
      </w:r>
      <w:r w:rsidR="008B4508">
        <w:t xml:space="preserve"> </w:t>
      </w:r>
      <w:r w:rsidR="001A501A">
        <w:t xml:space="preserve">this suggests </w:t>
      </w:r>
      <w:r w:rsidR="008B4508">
        <w:t xml:space="preserve">approximately 53% of victim-survivors have a need to </w:t>
      </w:r>
      <w:r w:rsidR="00AB7CFD">
        <w:t xml:space="preserve">use </w:t>
      </w:r>
      <w:r w:rsidR="008B4508">
        <w:t>the FDV leave entitlement</w:t>
      </w:r>
      <w:r w:rsidR="001A501A">
        <w:t>, with 45% of victim-survivors representing ‘unmet need’ for FDV leave</w:t>
      </w:r>
      <w:r w:rsidR="008B4508">
        <w:t>.</w:t>
      </w:r>
    </w:p>
    <w:p w14:paraId="40AB6D8C" w14:textId="1B6958AA" w:rsidR="00BF5889" w:rsidRDefault="00731B54" w:rsidP="00BF5889">
      <w:r>
        <w:rPr>
          <w:lang w:val="en-US"/>
        </w:rPr>
        <w:t xml:space="preserve">In interviews, </w:t>
      </w:r>
      <w:r w:rsidR="006E6E41">
        <w:rPr>
          <w:lang w:val="en-US"/>
        </w:rPr>
        <w:t xml:space="preserve">some </w:t>
      </w:r>
      <w:r>
        <w:rPr>
          <w:lang w:val="en-US"/>
        </w:rPr>
        <w:t>victim</w:t>
      </w:r>
      <w:r w:rsidR="006E6E41">
        <w:rPr>
          <w:lang w:val="en-US"/>
        </w:rPr>
        <w:t>-</w:t>
      </w:r>
      <w:r>
        <w:rPr>
          <w:lang w:val="en-US"/>
        </w:rPr>
        <w:t>survivors</w:t>
      </w:r>
      <w:r w:rsidR="006E6E41">
        <w:rPr>
          <w:lang w:val="en-US"/>
        </w:rPr>
        <w:t xml:space="preserve"> </w:t>
      </w:r>
      <w:r w:rsidR="007840AF">
        <w:rPr>
          <w:lang w:val="en-US"/>
        </w:rPr>
        <w:t xml:space="preserve">who </w:t>
      </w:r>
      <w:r w:rsidR="006E6E41">
        <w:rPr>
          <w:lang w:val="en-US"/>
        </w:rPr>
        <w:t xml:space="preserve">needed to take leave </w:t>
      </w:r>
      <w:r w:rsidR="00067F6F">
        <w:rPr>
          <w:lang w:val="en-US"/>
        </w:rPr>
        <w:t xml:space="preserve">told us they </w:t>
      </w:r>
      <w:r w:rsidR="006E6E41">
        <w:rPr>
          <w:lang w:val="en-US"/>
        </w:rPr>
        <w:t>would consider accessing FDV leave if they were aware of the leave entitlement, if they felt the process of disclosure was safe and private</w:t>
      </w:r>
      <w:r w:rsidR="00067F6F">
        <w:rPr>
          <w:lang w:val="en-US"/>
        </w:rPr>
        <w:t>,</w:t>
      </w:r>
      <w:r w:rsidR="006E6E41">
        <w:rPr>
          <w:lang w:val="en-US"/>
        </w:rPr>
        <w:t xml:space="preserve"> and if they did not fear negative repercussions from using the FDV leave.</w:t>
      </w:r>
    </w:p>
    <w:p w14:paraId="10B7C0BB" w14:textId="000B6EB2" w:rsidR="0004738A" w:rsidRDefault="00AB7CFD" w:rsidP="0004738A">
      <w:pPr>
        <w:pStyle w:val="Heading3"/>
      </w:pPr>
      <w:r>
        <w:t>V</w:t>
      </w:r>
      <w:r w:rsidR="003A174A">
        <w:t xml:space="preserve">ictim-survivors </w:t>
      </w:r>
      <w:r>
        <w:t xml:space="preserve">primarily </w:t>
      </w:r>
      <w:r w:rsidR="003A174A">
        <w:t xml:space="preserve">use the leave </w:t>
      </w:r>
      <w:r>
        <w:t>to establish safety</w:t>
      </w:r>
    </w:p>
    <w:p w14:paraId="0A40986A" w14:textId="02E676FB" w:rsidR="00B6473F" w:rsidRDefault="619C316A">
      <w:pPr>
        <w:rPr>
          <w:rStyle w:val="ui-provider"/>
          <w:rFonts w:eastAsia="Arial"/>
        </w:rPr>
      </w:pPr>
      <w:r w:rsidRPr="14715171">
        <w:rPr>
          <w:rStyle w:val="ui-provider"/>
          <w:rFonts w:eastAsia="Arial"/>
        </w:rPr>
        <w:t>The</w:t>
      </w:r>
      <w:r w:rsidR="4720EF13" w:rsidRPr="14715171">
        <w:rPr>
          <w:rStyle w:val="ui-provider"/>
          <w:rFonts w:eastAsia="Arial"/>
        </w:rPr>
        <w:t xml:space="preserve"> </w:t>
      </w:r>
      <w:r w:rsidR="6BDC7A95" w:rsidRPr="14715171">
        <w:rPr>
          <w:rStyle w:val="ui-provider"/>
          <w:rFonts w:eastAsia="Arial"/>
        </w:rPr>
        <w:t>leave</w:t>
      </w:r>
      <w:r w:rsidR="6DA7C479" w:rsidRPr="14715171">
        <w:rPr>
          <w:rStyle w:val="ui-provider"/>
          <w:rFonts w:eastAsia="Arial"/>
        </w:rPr>
        <w:t xml:space="preserve"> </w:t>
      </w:r>
      <w:r w:rsidR="6BDC7A95" w:rsidRPr="14715171">
        <w:rPr>
          <w:rStyle w:val="ui-provider"/>
          <w:rFonts w:eastAsia="Arial"/>
        </w:rPr>
        <w:t>users</w:t>
      </w:r>
      <w:r w:rsidRPr="14715171">
        <w:rPr>
          <w:rStyle w:val="ui-provider"/>
          <w:rFonts w:eastAsia="Arial"/>
        </w:rPr>
        <w:t xml:space="preserve"> in our</w:t>
      </w:r>
      <w:r w:rsidR="4720EF13" w:rsidRPr="14715171">
        <w:rPr>
          <w:rStyle w:val="ui-provider"/>
          <w:rFonts w:eastAsia="Arial"/>
        </w:rPr>
        <w:t xml:space="preserve"> </w:t>
      </w:r>
      <w:r w:rsidR="70E45B08" w:rsidRPr="14715171">
        <w:rPr>
          <w:rStyle w:val="ui-provider"/>
          <w:rFonts w:eastAsia="Arial"/>
        </w:rPr>
        <w:t xml:space="preserve">survey </w:t>
      </w:r>
      <w:r w:rsidR="4720EF13" w:rsidRPr="14715171">
        <w:rPr>
          <w:rStyle w:val="ui-provider"/>
          <w:rFonts w:eastAsia="Arial"/>
        </w:rPr>
        <w:t xml:space="preserve">used </w:t>
      </w:r>
      <w:r w:rsidRPr="14715171">
        <w:rPr>
          <w:rStyle w:val="ui-provider"/>
          <w:rFonts w:eastAsia="Arial"/>
        </w:rPr>
        <w:t>the leave most commonly to</w:t>
      </w:r>
      <w:r w:rsidR="4720EF13" w:rsidRPr="14715171">
        <w:rPr>
          <w:rStyle w:val="ui-provider"/>
          <w:rFonts w:eastAsia="Arial"/>
        </w:rPr>
        <w:t xml:space="preserve"> mak</w:t>
      </w:r>
      <w:r w:rsidRPr="14715171">
        <w:rPr>
          <w:rStyle w:val="ui-provider"/>
          <w:rFonts w:eastAsia="Arial"/>
        </w:rPr>
        <w:t>e</w:t>
      </w:r>
      <w:r w:rsidR="4720EF13" w:rsidRPr="14715171">
        <w:rPr>
          <w:rStyle w:val="ui-provider"/>
          <w:rFonts w:eastAsia="Arial"/>
        </w:rPr>
        <w:t xml:space="preserve"> arrangements for </w:t>
      </w:r>
      <w:r w:rsidRPr="14715171">
        <w:rPr>
          <w:rStyle w:val="ui-provider"/>
          <w:rFonts w:eastAsia="Arial"/>
        </w:rPr>
        <w:t xml:space="preserve">the </w:t>
      </w:r>
      <w:r w:rsidR="4720EF13" w:rsidRPr="14715171">
        <w:rPr>
          <w:rStyle w:val="ui-provider"/>
          <w:rFonts w:eastAsia="Arial"/>
        </w:rPr>
        <w:t xml:space="preserve">safety </w:t>
      </w:r>
      <w:r w:rsidRPr="14715171">
        <w:rPr>
          <w:rStyle w:val="ui-provider"/>
          <w:rFonts w:eastAsia="Arial"/>
        </w:rPr>
        <w:t>of themselves</w:t>
      </w:r>
      <w:r w:rsidR="4720EF13" w:rsidRPr="14715171">
        <w:rPr>
          <w:rStyle w:val="ui-provider"/>
          <w:rFonts w:eastAsia="Arial"/>
        </w:rPr>
        <w:t xml:space="preserve"> (</w:t>
      </w:r>
      <w:r w:rsidR="15A0FE70" w:rsidRPr="14715171">
        <w:rPr>
          <w:rStyle w:val="ui-provider"/>
          <w:rFonts w:eastAsia="Arial"/>
        </w:rPr>
        <w:t xml:space="preserve">19 </w:t>
      </w:r>
      <w:r w:rsidR="00111E56">
        <w:rPr>
          <w:rStyle w:val="ui-provider"/>
          <w:rFonts w:eastAsia="Arial"/>
        </w:rPr>
        <w:t>out of 46</w:t>
      </w:r>
      <w:r w:rsidR="19137527" w:rsidRPr="7C11D572">
        <w:rPr>
          <w:rStyle w:val="ui-provider"/>
          <w:rFonts w:eastAsia="Arial"/>
        </w:rPr>
        <w:t xml:space="preserve"> leave users</w:t>
      </w:r>
      <w:r w:rsidR="36C172FE" w:rsidRPr="3AD57561">
        <w:rPr>
          <w:rStyle w:val="ui-provider"/>
          <w:rFonts w:eastAsia="Arial"/>
        </w:rPr>
        <w:t>, or 41%</w:t>
      </w:r>
      <w:r w:rsidR="4720EF13" w:rsidRPr="14715171">
        <w:rPr>
          <w:rStyle w:val="ui-provider"/>
          <w:rFonts w:eastAsia="Arial"/>
        </w:rPr>
        <w:t>) or their children (</w:t>
      </w:r>
      <w:r w:rsidR="15A0FE70" w:rsidRPr="14715171">
        <w:rPr>
          <w:rStyle w:val="ui-provider"/>
          <w:rFonts w:eastAsia="Arial"/>
        </w:rPr>
        <w:t xml:space="preserve">20 </w:t>
      </w:r>
      <w:r w:rsidR="00111E56">
        <w:rPr>
          <w:rStyle w:val="ui-provider"/>
          <w:rFonts w:eastAsia="Arial"/>
        </w:rPr>
        <w:t>out of 46</w:t>
      </w:r>
      <w:r w:rsidR="7BCFE237" w:rsidRPr="3AD57561">
        <w:rPr>
          <w:rStyle w:val="ui-provider"/>
          <w:rFonts w:eastAsia="Arial"/>
        </w:rPr>
        <w:t>, or 43%</w:t>
      </w:r>
      <w:r w:rsidR="667F008D" w:rsidRPr="14715171">
        <w:rPr>
          <w:rStyle w:val="ui-provider"/>
          <w:rFonts w:eastAsia="Arial"/>
        </w:rPr>
        <w:t>; Figure 6</w:t>
      </w:r>
      <w:r w:rsidR="4720EF13" w:rsidRPr="14715171">
        <w:rPr>
          <w:rStyle w:val="ui-provider"/>
          <w:rFonts w:eastAsia="Arial"/>
        </w:rPr>
        <w:t xml:space="preserve">). </w:t>
      </w:r>
      <w:r w:rsidR="30F48155" w:rsidRPr="14715171">
        <w:rPr>
          <w:rStyle w:val="ui-provider"/>
          <w:rFonts w:eastAsia="Arial"/>
        </w:rPr>
        <w:t>Victim-survivors</w:t>
      </w:r>
      <w:r w:rsidR="70E45B08" w:rsidRPr="14715171">
        <w:rPr>
          <w:rStyle w:val="ui-provider"/>
          <w:rFonts w:eastAsia="Arial"/>
        </w:rPr>
        <w:t xml:space="preserve"> also </w:t>
      </w:r>
      <w:r w:rsidR="3FD56C08" w:rsidRPr="14715171">
        <w:rPr>
          <w:rStyle w:val="ui-provider"/>
          <w:rFonts w:eastAsia="Arial"/>
        </w:rPr>
        <w:t>used</w:t>
      </w:r>
      <w:r w:rsidR="70E45B08" w:rsidRPr="14715171">
        <w:rPr>
          <w:rStyle w:val="ui-provider"/>
          <w:rFonts w:eastAsia="Arial"/>
        </w:rPr>
        <w:t xml:space="preserve"> FDV leave</w:t>
      </w:r>
      <w:r w:rsidR="4720EF13" w:rsidRPr="14715171">
        <w:rPr>
          <w:rStyle w:val="ui-provider"/>
          <w:rFonts w:eastAsia="Arial"/>
        </w:rPr>
        <w:t xml:space="preserve"> to access police (</w:t>
      </w:r>
      <w:r w:rsidR="15A0FE70" w:rsidRPr="14715171">
        <w:rPr>
          <w:rStyle w:val="ui-provider"/>
          <w:rFonts w:eastAsia="Arial"/>
        </w:rPr>
        <w:t xml:space="preserve">18 </w:t>
      </w:r>
      <w:r w:rsidR="00111E56">
        <w:rPr>
          <w:rStyle w:val="ui-provider"/>
          <w:rFonts w:eastAsia="Arial"/>
        </w:rPr>
        <w:t>out of 46</w:t>
      </w:r>
      <w:r w:rsidR="4ADD0195" w:rsidRPr="3AD57561">
        <w:rPr>
          <w:rStyle w:val="ui-provider"/>
          <w:rFonts w:eastAsia="Arial"/>
        </w:rPr>
        <w:t>, or 39%</w:t>
      </w:r>
      <w:r w:rsidR="4720EF13" w:rsidRPr="14715171">
        <w:rPr>
          <w:rStyle w:val="ui-provider"/>
          <w:rFonts w:eastAsia="Arial"/>
        </w:rPr>
        <w:t>), medical (</w:t>
      </w:r>
      <w:r w:rsidR="15A0FE70" w:rsidRPr="14715171">
        <w:rPr>
          <w:rStyle w:val="ui-provider"/>
          <w:rFonts w:eastAsia="Arial"/>
        </w:rPr>
        <w:t xml:space="preserve">10 </w:t>
      </w:r>
      <w:r w:rsidR="00111E56">
        <w:rPr>
          <w:rStyle w:val="ui-provider"/>
          <w:rFonts w:eastAsia="Arial"/>
        </w:rPr>
        <w:t>out of 46</w:t>
      </w:r>
      <w:r w:rsidR="4FD0C592" w:rsidRPr="3AD57561">
        <w:rPr>
          <w:rStyle w:val="ui-provider"/>
          <w:rFonts w:eastAsia="Arial"/>
        </w:rPr>
        <w:t>, or 22%</w:t>
      </w:r>
      <w:r w:rsidR="4720EF13" w:rsidRPr="14715171">
        <w:rPr>
          <w:rStyle w:val="ui-provider"/>
          <w:rFonts w:eastAsia="Arial"/>
        </w:rPr>
        <w:t>) and legal services</w:t>
      </w:r>
      <w:r w:rsidR="15A0FE70" w:rsidRPr="14715171">
        <w:rPr>
          <w:rStyle w:val="ui-provider"/>
          <w:rFonts w:eastAsia="Arial"/>
        </w:rPr>
        <w:t xml:space="preserve"> </w:t>
      </w:r>
      <w:r w:rsidR="4720EF13" w:rsidRPr="14715171">
        <w:rPr>
          <w:rStyle w:val="ui-provider"/>
          <w:rFonts w:eastAsia="Arial"/>
        </w:rPr>
        <w:t>(</w:t>
      </w:r>
      <w:r w:rsidR="15A0FE70" w:rsidRPr="14715171">
        <w:rPr>
          <w:rStyle w:val="ui-provider"/>
          <w:rFonts w:eastAsia="Arial"/>
        </w:rPr>
        <w:t xml:space="preserve">11 </w:t>
      </w:r>
      <w:r w:rsidR="00111E56">
        <w:rPr>
          <w:rStyle w:val="ui-provider"/>
          <w:rFonts w:eastAsia="Arial"/>
        </w:rPr>
        <w:t>out of 46</w:t>
      </w:r>
      <w:r w:rsidR="6AE5110A" w:rsidRPr="3AD57561">
        <w:rPr>
          <w:rStyle w:val="ui-provider"/>
          <w:rFonts w:eastAsia="Arial"/>
        </w:rPr>
        <w:t>, or 24%</w:t>
      </w:r>
      <w:r w:rsidR="4720EF13" w:rsidRPr="14715171">
        <w:rPr>
          <w:rStyle w:val="ui-provider"/>
          <w:rFonts w:eastAsia="Arial"/>
        </w:rPr>
        <w:t>).</w:t>
      </w:r>
    </w:p>
    <w:p w14:paraId="3EEE9B1C" w14:textId="5F419617" w:rsidR="00C643F6" w:rsidRDefault="00636D23" w:rsidP="0083616C">
      <w:pPr>
        <w:pStyle w:val="Caption"/>
        <w:rPr>
          <w:rStyle w:val="ui-provider"/>
          <w:rFonts w:eastAsia="Arial"/>
        </w:rPr>
      </w:pPr>
      <w:r w:rsidRPr="006A2A4C">
        <w:rPr>
          <w:rStyle w:val="ui-provider"/>
          <w:rFonts w:eastAsia="Arial"/>
        </w:rPr>
        <w:t xml:space="preserve">Figure 6. </w:t>
      </w:r>
      <w:r w:rsidR="00854038" w:rsidRPr="006A2A4C">
        <w:rPr>
          <w:rStyle w:val="ui-provider"/>
          <w:rFonts w:eastAsia="Arial"/>
        </w:rPr>
        <w:t>Key activities undertaken by victim-survivors whil</w:t>
      </w:r>
      <w:r w:rsidR="00280068" w:rsidRPr="006A2A4C">
        <w:rPr>
          <w:rStyle w:val="ui-provider"/>
          <w:rFonts w:eastAsia="Arial"/>
        </w:rPr>
        <w:t>e</w:t>
      </w:r>
      <w:r w:rsidR="00854038" w:rsidRPr="006A2A4C">
        <w:rPr>
          <w:rStyle w:val="ui-provider"/>
          <w:rFonts w:eastAsia="Arial"/>
        </w:rPr>
        <w:t xml:space="preserve"> </w:t>
      </w:r>
      <w:r w:rsidR="00D86E91" w:rsidRPr="006A2A4C">
        <w:rPr>
          <w:rStyle w:val="ui-provider"/>
          <w:rFonts w:eastAsia="Arial"/>
        </w:rPr>
        <w:t>using</w:t>
      </w:r>
      <w:r w:rsidR="00854038" w:rsidRPr="006A2A4C">
        <w:rPr>
          <w:rStyle w:val="ui-provider"/>
          <w:rFonts w:eastAsia="Arial"/>
        </w:rPr>
        <w:t xml:space="preserve"> FDV </w:t>
      </w:r>
      <w:r w:rsidR="00AB6516" w:rsidRPr="006A2A4C">
        <w:rPr>
          <w:rStyle w:val="ui-provider"/>
          <w:rFonts w:eastAsia="Arial"/>
        </w:rPr>
        <w:t>leave</w:t>
      </w:r>
      <w:r w:rsidR="00854038" w:rsidRPr="006A2A4C">
        <w:rPr>
          <w:rStyle w:val="ui-provider"/>
          <w:rFonts w:eastAsia="Arial"/>
        </w:rPr>
        <w:t xml:space="preserve"> </w:t>
      </w:r>
      <w:r w:rsidR="006137D7" w:rsidRPr="006A2A4C">
        <w:rPr>
          <w:rStyle w:val="ui-provider"/>
          <w:rFonts w:eastAsia="Arial"/>
        </w:rPr>
        <w:t>(</w:t>
      </w:r>
      <w:r w:rsidR="005D0F04">
        <w:rPr>
          <w:rStyle w:val="ui-provider"/>
          <w:rFonts w:eastAsia="Arial"/>
        </w:rPr>
        <w:t>number</w:t>
      </w:r>
      <w:r w:rsidR="00EF73CB">
        <w:rPr>
          <w:rStyle w:val="ui-provider"/>
          <w:rFonts w:eastAsia="Arial"/>
        </w:rPr>
        <w:t xml:space="preserve"> of people</w:t>
      </w:r>
      <w:r w:rsidR="006137D7" w:rsidRPr="006A2A4C">
        <w:rPr>
          <w:rStyle w:val="ui-provider"/>
          <w:rFonts w:eastAsia="Arial"/>
        </w:rPr>
        <w:t>)</w:t>
      </w:r>
    </w:p>
    <w:p w14:paraId="6B25D519" w14:textId="2968E936" w:rsidR="00C643F6" w:rsidRPr="00DC4CF9" w:rsidRDefault="009F2743" w:rsidP="00DC4CF9">
      <w:pPr>
        <w:rPr>
          <w:rStyle w:val="ui-provider"/>
          <w:rFonts w:eastAsia="Arial"/>
          <w:lang w:val="en-US"/>
        </w:rPr>
      </w:pPr>
      <w:r w:rsidRPr="009F2743">
        <w:rPr>
          <w:rStyle w:val="ui-provider"/>
          <w:rFonts w:eastAsia="Arial"/>
          <w:noProof/>
        </w:rPr>
        <w:drawing>
          <wp:inline distT="0" distB="0" distL="0" distR="0" wp14:anchorId="38C78A8B" wp14:editId="2127B805">
            <wp:extent cx="4898837" cy="4829908"/>
            <wp:effectExtent l="0" t="0" r="0" b="8890"/>
            <wp:docPr id="10" name="Picture 10" descr="This figure has eleven categories broken down by female and male victim-survivors. The first category is for 'making arrangements for the safety of children' (9 females and 10 males). The second category is 'making arrangements for the victim-survivors safety' (5 females and 14 males). The third category is 'accessing police services' (9 females and 9 males). The fourth category is 'making arrangements for the safety of family or other household members' (6 females and 7 males). The fifth category is 'accessing medical services' (4 females and 6 males). The sixth category is 'accessing legal services' (4 females and 7 males). The seventh category is 'attending court' (4 females and 5 males). The eighth category is 'accessing counselling services' (6 females and 2 males). The ninth category is 'accessing financial services' (3 females and 3 males). The tenth category is 're-locating and establishing a new home' (3 females and 1 male) and the eleventh and final category is 'preferring not to say' (1 female and 2 males)." title="Figure 6. Key activities undertaken by victim-survivors while using FDV leave (number of people by 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05572" cy="4836548"/>
                    </a:xfrm>
                    <a:prstGeom prst="rect">
                      <a:avLst/>
                    </a:prstGeom>
                  </pic:spPr>
                </pic:pic>
              </a:graphicData>
            </a:graphic>
          </wp:inline>
        </w:drawing>
      </w:r>
    </w:p>
    <w:p w14:paraId="15811F60" w14:textId="63F4D99E" w:rsidR="00140146" w:rsidRPr="00BA09C5" w:rsidRDefault="00140146" w:rsidP="00FE2E6D">
      <w:pPr>
        <w:pStyle w:val="SourceNotesText"/>
        <w:rPr>
          <w:rStyle w:val="ui-provider"/>
          <w:rFonts w:eastAsia="Arial"/>
        </w:rPr>
      </w:pPr>
      <w:r w:rsidRPr="00BA09C5">
        <w:rPr>
          <w:rStyle w:val="ui-provider"/>
          <w:rFonts w:eastAsia="Arial"/>
        </w:rPr>
        <w:lastRenderedPageBreak/>
        <w:t>Source: Victim-survivor survey. Q101 - What activities did you use the family and domestic violence leave for (select all that apply)? - Selected Choice. Filter: Taken FDV</w:t>
      </w:r>
      <w:r w:rsidR="00AB6516" w:rsidRPr="00BA09C5">
        <w:rPr>
          <w:rStyle w:val="ui-provider"/>
          <w:rFonts w:eastAsia="Arial"/>
        </w:rPr>
        <w:t xml:space="preserve"> leave</w:t>
      </w:r>
      <w:r w:rsidRPr="00BA09C5">
        <w:rPr>
          <w:rStyle w:val="ui-provider"/>
          <w:rFonts w:eastAsia="Arial"/>
        </w:rPr>
        <w:t>; Unweighted; base n = 46.</w:t>
      </w:r>
    </w:p>
    <w:p w14:paraId="165B4A08" w14:textId="0787069D" w:rsidR="005833DF" w:rsidRDefault="00DC4CF9" w:rsidP="00DC4CF9">
      <w:pPr>
        <w:rPr>
          <w:rStyle w:val="Strong"/>
          <w:b w:val="0"/>
        </w:rPr>
      </w:pPr>
      <w:r w:rsidRPr="00DC4CF9">
        <w:rPr>
          <w:rStyle w:val="Strong"/>
          <w:b w:val="0"/>
          <w:bCs w:val="0"/>
        </w:rPr>
        <w:t xml:space="preserve">In interviews, </w:t>
      </w:r>
      <w:r w:rsidR="00B6473F">
        <w:rPr>
          <w:rStyle w:val="Strong"/>
          <w:b w:val="0"/>
          <w:bCs w:val="0"/>
        </w:rPr>
        <w:t>victim-survivors</w:t>
      </w:r>
      <w:r w:rsidRPr="00DC4CF9">
        <w:rPr>
          <w:rStyle w:val="Strong"/>
          <w:b w:val="0"/>
          <w:bCs w:val="0"/>
        </w:rPr>
        <w:t xml:space="preserve"> described usi</w:t>
      </w:r>
      <w:r w:rsidR="008B4508">
        <w:rPr>
          <w:rStyle w:val="Strong"/>
          <w:b w:val="0"/>
          <w:bCs w:val="0"/>
        </w:rPr>
        <w:t>ng FDV leave</w:t>
      </w:r>
      <w:r w:rsidRPr="00DC4CF9">
        <w:rPr>
          <w:rStyle w:val="Strong"/>
          <w:b w:val="0"/>
          <w:bCs w:val="0"/>
        </w:rPr>
        <w:t xml:space="preserve"> for </w:t>
      </w:r>
      <w:r w:rsidRPr="00DC4CF9">
        <w:rPr>
          <w:rStyle w:val="Strong"/>
          <w:b w:val="0"/>
        </w:rPr>
        <w:t xml:space="preserve">practical and logistical tasks associated with safety, </w:t>
      </w:r>
      <w:r w:rsidR="00B6473F" w:rsidRPr="00DC4CF9">
        <w:rPr>
          <w:rStyle w:val="Strong"/>
          <w:b w:val="0"/>
        </w:rPr>
        <w:t>recovery</w:t>
      </w:r>
      <w:r w:rsidRPr="00DC4CF9">
        <w:rPr>
          <w:rStyle w:val="Strong"/>
          <w:b w:val="0"/>
        </w:rPr>
        <w:t xml:space="preserve"> and moving house. Tasks included real estate inspections, organising utilities services, changing passwords on shared accounts, changing phone numbers, going to court, applying for an intervention order and attending counselling sessions. </w:t>
      </w:r>
      <w:r w:rsidR="00B6473F">
        <w:rPr>
          <w:rStyle w:val="Strong"/>
          <w:b w:val="0"/>
        </w:rPr>
        <w:t>Both victim-survivors</w:t>
      </w:r>
      <w:r w:rsidRPr="00DC4CF9">
        <w:rPr>
          <w:rStyle w:val="Strong"/>
          <w:b w:val="0"/>
        </w:rPr>
        <w:t xml:space="preserve"> who used and did not use the leave were engaging in these tasks, but</w:t>
      </w:r>
      <w:r w:rsidR="00C05F60">
        <w:rPr>
          <w:rStyle w:val="Strong"/>
          <w:b w:val="0"/>
        </w:rPr>
        <w:t xml:space="preserve"> </w:t>
      </w:r>
      <w:r w:rsidRPr="00DC4CF9">
        <w:rPr>
          <w:rStyle w:val="Strong"/>
          <w:b w:val="0"/>
        </w:rPr>
        <w:t>those who used the leave were able to better maintain their income and keep their activities secret from the perpetrator.</w:t>
      </w:r>
    </w:p>
    <w:p w14:paraId="1105B2B0" w14:textId="16A06AD8" w:rsidR="005833DF" w:rsidRDefault="00DC4CF9" w:rsidP="00DC4CF9">
      <w:pPr>
        <w:rPr>
          <w:rStyle w:val="Strong"/>
          <w:b w:val="0"/>
        </w:rPr>
      </w:pPr>
      <w:r>
        <w:rPr>
          <w:rStyle w:val="Strong"/>
          <w:b w:val="0"/>
        </w:rPr>
        <w:t xml:space="preserve">Some </w:t>
      </w:r>
      <w:r w:rsidR="00B6473F">
        <w:rPr>
          <w:rStyle w:val="Strong"/>
          <w:b w:val="0"/>
        </w:rPr>
        <w:t>victim-survivors</w:t>
      </w:r>
      <w:r w:rsidR="008B4508">
        <w:rPr>
          <w:rStyle w:val="Strong"/>
          <w:b w:val="0"/>
        </w:rPr>
        <w:t xml:space="preserve"> wanted to use FDV leave </w:t>
      </w:r>
      <w:r w:rsidRPr="00DC4CF9">
        <w:rPr>
          <w:rStyle w:val="Strong"/>
          <w:b w:val="0"/>
        </w:rPr>
        <w:t xml:space="preserve">for psychological recovery, </w:t>
      </w:r>
      <w:r w:rsidR="00E75CE3">
        <w:rPr>
          <w:rStyle w:val="Strong"/>
          <w:b w:val="0"/>
        </w:rPr>
        <w:t>by</w:t>
      </w:r>
      <w:r w:rsidRPr="00DC4CF9">
        <w:rPr>
          <w:rStyle w:val="Strong"/>
          <w:b w:val="0"/>
        </w:rPr>
        <w:t xml:space="preserve"> having time off work to emotionally and mentally recover from the effects of FDV. However, </w:t>
      </w:r>
      <w:r>
        <w:rPr>
          <w:rStyle w:val="Strong"/>
          <w:b w:val="0"/>
        </w:rPr>
        <w:t>they were</w:t>
      </w:r>
      <w:r w:rsidRPr="00DC4CF9">
        <w:rPr>
          <w:rStyle w:val="Strong"/>
          <w:b w:val="0"/>
        </w:rPr>
        <w:t xml:space="preserve"> unclear if </w:t>
      </w:r>
      <w:r w:rsidR="00E75CE3">
        <w:rPr>
          <w:rStyle w:val="Strong"/>
          <w:b w:val="0"/>
        </w:rPr>
        <w:t>it</w:t>
      </w:r>
      <w:r w:rsidRPr="00DC4CF9">
        <w:rPr>
          <w:rStyle w:val="Strong"/>
          <w:b w:val="0"/>
        </w:rPr>
        <w:t xml:space="preserve"> </w:t>
      </w:r>
      <w:r w:rsidR="00744DE3">
        <w:rPr>
          <w:rStyle w:val="Strong"/>
          <w:b w:val="0"/>
        </w:rPr>
        <w:t>was</w:t>
      </w:r>
      <w:r w:rsidRPr="00DC4CF9">
        <w:rPr>
          <w:rStyle w:val="Strong"/>
          <w:b w:val="0"/>
        </w:rPr>
        <w:t xml:space="preserve"> a valid use</w:t>
      </w:r>
      <w:r w:rsidRPr="00DC4CF9">
        <w:rPr>
          <w:rFonts w:ascii="Times New Roman" w:hAnsi="Times New Roman"/>
          <w:sz w:val="24"/>
        </w:rPr>
        <w:t xml:space="preserve"> </w:t>
      </w:r>
      <w:r w:rsidRPr="00DC4CF9">
        <w:rPr>
          <w:rStyle w:val="Strong"/>
          <w:b w:val="0"/>
        </w:rPr>
        <w:t>of the leave</w:t>
      </w:r>
      <w:r>
        <w:rPr>
          <w:rStyle w:val="Strong"/>
          <w:b w:val="0"/>
        </w:rPr>
        <w:t xml:space="preserve"> </w:t>
      </w:r>
      <w:r w:rsidR="00825FAC">
        <w:rPr>
          <w:rStyle w:val="Strong"/>
          <w:b w:val="0"/>
        </w:rPr>
        <w:t>under</w:t>
      </w:r>
      <w:r>
        <w:rPr>
          <w:rStyle w:val="Strong"/>
          <w:b w:val="0"/>
        </w:rPr>
        <w:t xml:space="preserve"> the legislation</w:t>
      </w:r>
      <w:r w:rsidRPr="00DC4CF9">
        <w:rPr>
          <w:rStyle w:val="Strong"/>
          <w:b w:val="0"/>
        </w:rPr>
        <w:t xml:space="preserve">. </w:t>
      </w:r>
      <w:r>
        <w:rPr>
          <w:rStyle w:val="Strong"/>
          <w:b w:val="0"/>
        </w:rPr>
        <w:t xml:space="preserve">To avoid </w:t>
      </w:r>
      <w:r w:rsidRPr="00DC4CF9">
        <w:rPr>
          <w:rStyle w:val="Strong"/>
          <w:b w:val="0"/>
        </w:rPr>
        <w:t>misus</w:t>
      </w:r>
      <w:r>
        <w:rPr>
          <w:rStyle w:val="Strong"/>
          <w:b w:val="0"/>
        </w:rPr>
        <w:t>ing</w:t>
      </w:r>
      <w:r w:rsidRPr="00DC4CF9">
        <w:rPr>
          <w:rStyle w:val="Strong"/>
          <w:b w:val="0"/>
        </w:rPr>
        <w:t xml:space="preserve"> the leave</w:t>
      </w:r>
      <w:r>
        <w:rPr>
          <w:rStyle w:val="Strong"/>
          <w:b w:val="0"/>
        </w:rPr>
        <w:t xml:space="preserve">, </w:t>
      </w:r>
      <w:r w:rsidR="00B6473F">
        <w:rPr>
          <w:rStyle w:val="Strong"/>
          <w:b w:val="0"/>
        </w:rPr>
        <w:t>victim-survivors</w:t>
      </w:r>
      <w:r w:rsidRPr="00DC4CF9">
        <w:rPr>
          <w:rStyle w:val="Strong"/>
          <w:b w:val="0"/>
        </w:rPr>
        <w:t xml:space="preserve"> erred on the side of only using leave for explicitly</w:t>
      </w:r>
      <w:r w:rsidR="00825FAC">
        <w:rPr>
          <w:rStyle w:val="Strong"/>
          <w:b w:val="0"/>
        </w:rPr>
        <w:t>-</w:t>
      </w:r>
      <w:r w:rsidRPr="00DC4CF9">
        <w:rPr>
          <w:rStyle w:val="Strong"/>
          <w:b w:val="0"/>
        </w:rPr>
        <w:t>approved purposes.</w:t>
      </w:r>
    </w:p>
    <w:p w14:paraId="5F7EFCC4" w14:textId="724BA818" w:rsidR="00D44313" w:rsidRDefault="00D44313" w:rsidP="007E17E0">
      <w:pPr>
        <w:pStyle w:val="EmphasisPanelHeading"/>
        <w:rPr>
          <w:rStyle w:val="Strong"/>
          <w:b/>
          <w:i/>
          <w:color w:val="auto"/>
        </w:rPr>
      </w:pPr>
      <w:r w:rsidRPr="00BA09C5">
        <w:rPr>
          <w:rStyle w:val="Strong"/>
          <w:b/>
          <w:i/>
        </w:rPr>
        <w:t>[A</w:t>
      </w:r>
      <w:r w:rsidR="00A4643A" w:rsidRPr="00BA09C5">
        <w:rPr>
          <w:rStyle w:val="Strong"/>
          <w:b/>
          <w:i/>
        </w:rPr>
        <w:t>fter reading the leave entitlement summary]</w:t>
      </w:r>
      <w:r w:rsidR="00A4643A">
        <w:rPr>
          <w:rStyle w:val="Strong"/>
          <w:b/>
        </w:rPr>
        <w:t xml:space="preserve"> </w:t>
      </w:r>
      <w:r w:rsidR="00FE2E6D">
        <w:rPr>
          <w:rStyle w:val="Strong"/>
          <w:b/>
        </w:rPr>
        <w:t>“</w:t>
      </w:r>
      <w:r w:rsidR="00A4643A">
        <w:rPr>
          <w:rStyle w:val="Strong"/>
          <w:b/>
        </w:rPr>
        <w:t>It just has a quite strong focus on needing the leave to do practical things. So that kind of implies to me that the leave is for going to the police, going to court, moving out of your house, going to hospital. I feel like that’s quite exclusive and doesn’t really take into account of the emotional impact and reason for taking the leave.</w:t>
      </w:r>
      <w:r>
        <w:rPr>
          <w:rStyle w:val="Strong"/>
          <w:b/>
        </w:rPr>
        <w:t>”</w:t>
      </w:r>
    </w:p>
    <w:p w14:paraId="699B02A0" w14:textId="78A11B9C" w:rsidR="00FE2E6D" w:rsidRDefault="008B0AB3" w:rsidP="0054226C">
      <w:pPr>
        <w:pStyle w:val="EmphasisPanelHeading"/>
        <w:ind w:firstLine="284"/>
        <w:rPr>
          <w:sz w:val="72"/>
          <w:szCs w:val="44"/>
        </w:rPr>
      </w:pPr>
      <w:r w:rsidRPr="00D44313">
        <w:rPr>
          <w:rStyle w:val="Strong"/>
          <w:color w:val="000000" w:themeColor="text1"/>
        </w:rPr>
        <w:t xml:space="preserve">- </w:t>
      </w:r>
      <w:r w:rsidR="003E59E3" w:rsidRPr="007E17E0">
        <w:rPr>
          <w:rStyle w:val="Strong"/>
          <w:color w:val="000000" w:themeColor="text1"/>
        </w:rPr>
        <w:t>Victim-survivor interview</w:t>
      </w:r>
      <w:r w:rsidR="00A4643A" w:rsidRPr="00CB3E6D">
        <w:rPr>
          <w:rStyle w:val="Strong"/>
          <w:color w:val="000000" w:themeColor="text1"/>
        </w:rPr>
        <w:t xml:space="preserve"> </w:t>
      </w:r>
      <w:r w:rsidR="00594130">
        <w:rPr>
          <w:rStyle w:val="Strong"/>
          <w:color w:val="000000" w:themeColor="text1"/>
        </w:rPr>
        <w:t>#</w:t>
      </w:r>
      <w:r w:rsidR="00A4643A" w:rsidRPr="00CB3E6D">
        <w:rPr>
          <w:rStyle w:val="Strong"/>
          <w:color w:val="000000" w:themeColor="text1"/>
        </w:rPr>
        <w:t xml:space="preserve">8, </w:t>
      </w:r>
      <w:r w:rsidR="003E59E3" w:rsidRPr="00CB3E6D">
        <w:rPr>
          <w:rStyle w:val="Strong"/>
          <w:color w:val="000000" w:themeColor="text1"/>
        </w:rPr>
        <w:t xml:space="preserve">female, </w:t>
      </w:r>
      <w:r w:rsidR="00A4643A" w:rsidRPr="00CB3E6D">
        <w:rPr>
          <w:rStyle w:val="Strong"/>
          <w:color w:val="000000" w:themeColor="text1"/>
        </w:rPr>
        <w:t xml:space="preserve">did not use </w:t>
      </w:r>
      <w:r w:rsidR="003E59E3" w:rsidRPr="00CB3E6D">
        <w:rPr>
          <w:rStyle w:val="Strong"/>
          <w:color w:val="000000" w:themeColor="text1"/>
        </w:rPr>
        <w:t xml:space="preserve">the </w:t>
      </w:r>
      <w:r w:rsidR="00A4643A" w:rsidRPr="00CB3E6D">
        <w:rPr>
          <w:rStyle w:val="Strong"/>
          <w:color w:val="000000" w:themeColor="text1"/>
        </w:rPr>
        <w:t>leave, full-time</w:t>
      </w:r>
      <w:bookmarkStart w:id="132" w:name="_Toc167455404"/>
      <w:bookmarkStart w:id="133" w:name="_Toc167456844"/>
      <w:bookmarkStart w:id="134" w:name="_Toc167461021"/>
      <w:bookmarkStart w:id="135" w:name="_Toc167462357"/>
      <w:bookmarkStart w:id="136" w:name="_Toc167464595"/>
      <w:bookmarkStart w:id="137" w:name="_Toc167721235"/>
      <w:bookmarkStart w:id="138" w:name="_Toc167783315"/>
      <w:bookmarkStart w:id="139" w:name="_Toc167784504"/>
      <w:bookmarkStart w:id="140" w:name="_Toc167792814"/>
      <w:bookmarkStart w:id="141" w:name="_Toc167793116"/>
      <w:bookmarkStart w:id="142" w:name="_Toc167798781"/>
      <w:bookmarkStart w:id="143" w:name="_Toc167803582"/>
      <w:bookmarkStart w:id="144" w:name="_Toc167803900"/>
      <w:bookmarkStart w:id="145" w:name="_Toc167804017"/>
      <w:bookmarkStart w:id="146" w:name="_Toc167809012"/>
      <w:bookmarkStart w:id="147" w:name="_Toc167814807"/>
      <w:bookmarkStart w:id="148" w:name="_Toc167878220"/>
      <w:bookmarkStart w:id="149" w:name="_Toc167892641"/>
      <w:bookmarkStart w:id="150" w:name="_Toc167960467"/>
      <w:bookmarkStart w:id="151" w:name="_Toc167960705"/>
      <w:bookmarkStart w:id="152" w:name="_Toc168060081"/>
      <w:bookmarkStart w:id="153" w:name="_Toc168061710"/>
      <w:bookmarkStart w:id="154" w:name="_Toc168062202"/>
      <w:bookmarkStart w:id="155" w:name="_Toc168065219"/>
      <w:r w:rsidR="00FE2E6D">
        <w:br w:type="page"/>
      </w:r>
    </w:p>
    <w:p w14:paraId="32EB22D7" w14:textId="4A48E58C" w:rsidR="00AB01D2" w:rsidRPr="0073375B" w:rsidRDefault="00AB01D2" w:rsidP="00AB01D2">
      <w:pPr>
        <w:pStyle w:val="Heading2"/>
      </w:pPr>
      <w:bookmarkStart w:id="156" w:name="_Toc174802887"/>
      <w:bookmarkStart w:id="157" w:name="_Toc175126381"/>
      <w:r>
        <w:lastRenderedPageBreak/>
        <w:t>Barriers and challenges</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01A47278" w14:textId="22FFA12E" w:rsidR="00AB01D2" w:rsidRDefault="004F1C32">
      <w:pPr>
        <w:pStyle w:val="Heading3"/>
      </w:pPr>
      <w:r>
        <w:t xml:space="preserve">Victim-survivors </w:t>
      </w:r>
      <w:r w:rsidR="00E90D07">
        <w:t>face</w:t>
      </w:r>
      <w:r>
        <w:t xml:space="preserve"> a number of </w:t>
      </w:r>
      <w:r w:rsidR="00C76059">
        <w:t>barriers</w:t>
      </w:r>
      <w:r>
        <w:t xml:space="preserve"> in accessing the leave</w:t>
      </w:r>
    </w:p>
    <w:p w14:paraId="1B6A75F7" w14:textId="1723B5A5" w:rsidR="005833DF" w:rsidRDefault="4039F9F6" w:rsidP="00C76059">
      <w:pPr>
        <w:rPr>
          <w:lang w:val="en-US"/>
        </w:rPr>
      </w:pPr>
      <w:r w:rsidRPr="28C8AB6E">
        <w:rPr>
          <w:lang w:val="en-US"/>
        </w:rPr>
        <w:t xml:space="preserve">In the previous chapter, we </w:t>
      </w:r>
      <w:r w:rsidR="5D137627" w:rsidRPr="28C8AB6E">
        <w:rPr>
          <w:lang w:val="en-US"/>
        </w:rPr>
        <w:t xml:space="preserve">discussed </w:t>
      </w:r>
      <w:r w:rsidRPr="28C8AB6E">
        <w:rPr>
          <w:lang w:val="en-US"/>
        </w:rPr>
        <w:t xml:space="preserve">our </w:t>
      </w:r>
      <w:r w:rsidR="5D137627" w:rsidRPr="28C8AB6E">
        <w:rPr>
          <w:lang w:val="en-US"/>
        </w:rPr>
        <w:t xml:space="preserve">finding that </w:t>
      </w:r>
      <w:r w:rsidRPr="28C8AB6E">
        <w:rPr>
          <w:lang w:val="en-US"/>
        </w:rPr>
        <w:t xml:space="preserve">45% of victim-survivors </w:t>
      </w:r>
      <w:r w:rsidR="662F5747" w:rsidRPr="28C8AB6E">
        <w:rPr>
          <w:lang w:val="en-US"/>
        </w:rPr>
        <w:t>could have benefitted from</w:t>
      </w:r>
      <w:r w:rsidRPr="28C8AB6E">
        <w:rPr>
          <w:lang w:val="en-US"/>
        </w:rPr>
        <w:t xml:space="preserve"> </w:t>
      </w:r>
      <w:r w:rsidR="662F5747" w:rsidRPr="28C8AB6E">
        <w:rPr>
          <w:lang w:val="en-US"/>
        </w:rPr>
        <w:t>taking FDV</w:t>
      </w:r>
      <w:r w:rsidRPr="28C8AB6E">
        <w:rPr>
          <w:lang w:val="en-US"/>
        </w:rPr>
        <w:t xml:space="preserve"> leave</w:t>
      </w:r>
      <w:r w:rsidR="662F5747" w:rsidRPr="28C8AB6E">
        <w:rPr>
          <w:lang w:val="en-US"/>
        </w:rPr>
        <w:t xml:space="preserve">, </w:t>
      </w:r>
      <w:r w:rsidRPr="28C8AB6E">
        <w:rPr>
          <w:lang w:val="en-US"/>
        </w:rPr>
        <w:t>but did not</w:t>
      </w:r>
      <w:r w:rsidR="4029260F" w:rsidRPr="28C8AB6E">
        <w:rPr>
          <w:lang w:val="en-US"/>
        </w:rPr>
        <w:t xml:space="preserve"> access their entitlement</w:t>
      </w:r>
      <w:r w:rsidRPr="28C8AB6E">
        <w:rPr>
          <w:lang w:val="en-US"/>
        </w:rPr>
        <w:t xml:space="preserve">. </w:t>
      </w:r>
      <w:r w:rsidR="59999C54" w:rsidRPr="28C8AB6E">
        <w:rPr>
          <w:lang w:val="en-US"/>
        </w:rPr>
        <w:t xml:space="preserve">Half </w:t>
      </w:r>
      <w:r w:rsidR="4A351B62" w:rsidRPr="28C8AB6E">
        <w:rPr>
          <w:lang w:val="en-US"/>
        </w:rPr>
        <w:t xml:space="preserve">of these </w:t>
      </w:r>
      <w:r w:rsidR="5D137627" w:rsidRPr="28C8AB6E">
        <w:rPr>
          <w:lang w:val="en-US"/>
        </w:rPr>
        <w:t xml:space="preserve">victim-survivors </w:t>
      </w:r>
      <w:r w:rsidR="4A351B62" w:rsidRPr="28C8AB6E">
        <w:rPr>
          <w:lang w:val="en-US"/>
        </w:rPr>
        <w:t xml:space="preserve">were not aware of the leave entitlement </w:t>
      </w:r>
      <w:r w:rsidR="4029260F" w:rsidRPr="28C8AB6E">
        <w:rPr>
          <w:lang w:val="en-US"/>
        </w:rPr>
        <w:t>(</w:t>
      </w:r>
      <w:r w:rsidR="59999C54" w:rsidRPr="28C8AB6E">
        <w:rPr>
          <w:lang w:val="en-US"/>
        </w:rPr>
        <w:t>51</w:t>
      </w:r>
      <w:r w:rsidR="4029260F" w:rsidRPr="28C8AB6E">
        <w:rPr>
          <w:lang w:val="en-US"/>
        </w:rPr>
        <w:t xml:space="preserve">%) </w:t>
      </w:r>
      <w:r w:rsidR="4A351B62" w:rsidRPr="28C8AB6E">
        <w:rPr>
          <w:lang w:val="en-US"/>
        </w:rPr>
        <w:t xml:space="preserve">but others </w:t>
      </w:r>
      <w:r w:rsidR="5D137627" w:rsidRPr="28C8AB6E">
        <w:rPr>
          <w:lang w:val="en-US"/>
        </w:rPr>
        <w:t xml:space="preserve">knew of the leave and </w:t>
      </w:r>
      <w:r w:rsidR="4A351B62" w:rsidRPr="28C8AB6E">
        <w:rPr>
          <w:lang w:val="en-US"/>
        </w:rPr>
        <w:t xml:space="preserve">faced other barriers. </w:t>
      </w:r>
      <w:r w:rsidR="41896679" w:rsidRPr="28C8AB6E">
        <w:rPr>
          <w:lang w:val="en-US"/>
        </w:rPr>
        <w:t xml:space="preserve">Victim-survivors who knew about the leave provided a range of reasons as to why they did </w:t>
      </w:r>
      <w:r w:rsidR="4A351B62" w:rsidRPr="28C8AB6E">
        <w:rPr>
          <w:lang w:val="en-US"/>
        </w:rPr>
        <w:t>not access it</w:t>
      </w:r>
      <w:r w:rsidR="41896679" w:rsidRPr="28C8AB6E">
        <w:rPr>
          <w:lang w:val="en-US"/>
        </w:rPr>
        <w:t xml:space="preserve"> (Figure 7)</w:t>
      </w:r>
      <w:r w:rsidR="4A351B62" w:rsidRPr="28C8AB6E">
        <w:rPr>
          <w:lang w:val="en-US"/>
        </w:rPr>
        <w:t xml:space="preserve">. </w:t>
      </w:r>
    </w:p>
    <w:p w14:paraId="6F0C76D0" w14:textId="1CEE9E1C" w:rsidR="00984923" w:rsidRDefault="00984923" w:rsidP="0083616C">
      <w:pPr>
        <w:pStyle w:val="Caption"/>
      </w:pPr>
      <w:r>
        <w:t xml:space="preserve">Figure </w:t>
      </w:r>
      <w:r w:rsidR="006C0E21">
        <w:t>7</w:t>
      </w:r>
      <w:r>
        <w:t xml:space="preserve">. Top 10 reasons cited by victim-survivors for declining to use FDV leave </w:t>
      </w:r>
      <w:r w:rsidR="00FF4ED3">
        <w:t>(number of people)</w:t>
      </w:r>
    </w:p>
    <w:p w14:paraId="4C370797" w14:textId="7C199F58" w:rsidR="00984923" w:rsidRDefault="107C5F5C" w:rsidP="00984923">
      <w:pPr>
        <w:spacing w:after="0" w:line="240" w:lineRule="auto"/>
      </w:pPr>
      <w:r>
        <w:rPr>
          <w:noProof/>
          <w:color w:val="2B579A"/>
          <w:shd w:val="clear" w:color="auto" w:fill="E6E6E6"/>
        </w:rPr>
        <w:drawing>
          <wp:inline distT="0" distB="0" distL="0" distR="0" wp14:anchorId="003249AF" wp14:editId="686224BE">
            <wp:extent cx="5637442" cy="4654672"/>
            <wp:effectExtent l="0" t="0" r="1905" b="0"/>
            <wp:docPr id="328597955" name="Picture 328597955" descr="This graph has ten column groupings, with each grouping having a column for male and female victim-survivors. The first bar chart is 'I did not need to take leave from work' (10 female and 15 male). The second is 'I preferred to use other types of leave' (6 females and 9 males). The third is 'I thought I was not eligible' (6 females and 9 males). The fourth is 'it was too difficult to access paid family or domestic violence leave' (5 females and 5 males). The fifth is 'I did not want to be identified as having experienced abuse' (5 females and 4 males). The sixth is 'I was worried that it could undermine my role as a leader' (5 females and 3 males). The seventh is 'I was worried that it could reduce my chances of a promotion' (4 females and 2 males). The eighth is 'I did not want my documentation to remain in the HR system' (3 females and 6 males). The ninth is 'I don't like people from work knowing about my personal issues' (3 females and 4 males) and the tenth and final column grouping is 'shame and embarrassment' (3 females and 4 males). " title="Figure 7. Top 10 reasons cited by victim-survivors for declining to use FDV leave (number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683" t="2139" r="813" b="876"/>
                    <a:stretch/>
                  </pic:blipFill>
                  <pic:spPr bwMode="auto">
                    <a:xfrm>
                      <a:off x="0" y="0"/>
                      <a:ext cx="5638859" cy="4655842"/>
                    </a:xfrm>
                    <a:prstGeom prst="rect">
                      <a:avLst/>
                    </a:prstGeom>
                    <a:ln>
                      <a:noFill/>
                    </a:ln>
                    <a:extLst>
                      <a:ext uri="{53640926-AAD7-44D8-BBD7-CCE9431645EC}">
                        <a14:shadowObscured xmlns:a14="http://schemas.microsoft.com/office/drawing/2010/main"/>
                      </a:ext>
                    </a:extLst>
                  </pic:spPr>
                </pic:pic>
              </a:graphicData>
            </a:graphic>
          </wp:inline>
        </w:drawing>
      </w:r>
    </w:p>
    <w:p w14:paraId="762B19C6" w14:textId="5EB21EA2" w:rsidR="00984923" w:rsidRDefault="00984923" w:rsidP="00984923">
      <w:pPr>
        <w:pStyle w:val="SourceNotesText"/>
        <w:rPr>
          <w:rFonts w:asciiTheme="majorHAnsi" w:hAnsiTheme="majorHAnsi"/>
          <w:b/>
          <w:color w:val="117479" w:themeColor="accent2"/>
        </w:rPr>
      </w:pPr>
      <w:r>
        <w:rPr>
          <w:lang w:val="en-US"/>
        </w:rPr>
        <w:t xml:space="preserve">Source: Victim-survivor survey. </w:t>
      </w:r>
      <w:r w:rsidRPr="00BB53D1">
        <w:rPr>
          <w:lang w:val="en-US"/>
        </w:rPr>
        <w:t>Q112 - Please indicate why you did not access the paid family and domestic violence leave (select al</w:t>
      </w:r>
      <w:r>
        <w:rPr>
          <w:lang w:val="en-US"/>
        </w:rPr>
        <w:t>l that apply). Victim-survivors who declined FDV leave</w:t>
      </w:r>
      <w:r w:rsidRPr="000576D0">
        <w:rPr>
          <w:lang w:val="en-US"/>
        </w:rPr>
        <w:t>; Unweighted; base n = 62</w:t>
      </w:r>
      <w:r w:rsidR="00515F06">
        <w:rPr>
          <w:lang w:val="en-US"/>
        </w:rPr>
        <w:t xml:space="preserve"> (22 female victim survivors; 40 male victim-survivors)</w:t>
      </w:r>
      <w:r w:rsidRPr="000576D0">
        <w:rPr>
          <w:lang w:val="en-US"/>
        </w:rPr>
        <w:t>.</w:t>
      </w:r>
    </w:p>
    <w:p w14:paraId="3FDD8D29" w14:textId="00CE1967" w:rsidR="00C76059" w:rsidRDefault="005119DC" w:rsidP="00C76059">
      <w:r w:rsidRPr="006A2A4C">
        <w:rPr>
          <w:lang w:val="en-US"/>
        </w:rPr>
        <w:t>In our research, v</w:t>
      </w:r>
      <w:r w:rsidR="00C76059" w:rsidRPr="006A2A4C">
        <w:rPr>
          <w:lang w:val="en-US"/>
        </w:rPr>
        <w:t xml:space="preserve">ictim-survivors </w:t>
      </w:r>
      <w:r w:rsidR="00C76059" w:rsidRPr="006A2A4C">
        <w:t xml:space="preserve">perceived that reporting FDV to their employer came with risk: risk to their employment, their reputation, their income and risk that a breach of privacy would exacerbate the FDV. They also </w:t>
      </w:r>
      <w:r w:rsidR="00A14926" w:rsidRPr="006A2A4C">
        <w:t>felt</w:t>
      </w:r>
      <w:r w:rsidR="00C76059" w:rsidRPr="006A2A4C">
        <w:t xml:space="preserve"> accessing the leave would </w:t>
      </w:r>
      <w:r w:rsidRPr="006A2A4C">
        <w:t xml:space="preserve">impose an </w:t>
      </w:r>
      <w:r w:rsidR="00C76059" w:rsidRPr="006A2A4C">
        <w:t xml:space="preserve">administrative burden when they had </w:t>
      </w:r>
      <w:r w:rsidR="00C76059" w:rsidRPr="006A2A4C">
        <w:lastRenderedPageBreak/>
        <w:t>more pressing administrative tasks</w:t>
      </w:r>
      <w:r w:rsidR="00BB5813" w:rsidRPr="006A2A4C">
        <w:t>,</w:t>
      </w:r>
      <w:r w:rsidR="00C76059" w:rsidRPr="006A2A4C">
        <w:t xml:space="preserve"> such as legal paperwork or moving to a new residence. </w:t>
      </w:r>
      <w:r w:rsidRPr="006A2A4C">
        <w:t>S</w:t>
      </w:r>
      <w:r w:rsidR="00C76059" w:rsidRPr="006A2A4C">
        <w:t>ome victim-survivors preferred to use other types of leave such as annual or sick leave (</w:t>
      </w:r>
      <w:r w:rsidR="00B10F4F">
        <w:t>Figure 7</w:t>
      </w:r>
      <w:r w:rsidR="00C76059" w:rsidRPr="006A2A4C">
        <w:t>)</w:t>
      </w:r>
      <w:r w:rsidR="1A3AAB3F">
        <w:t>.</w:t>
      </w:r>
    </w:p>
    <w:p w14:paraId="317D2C92" w14:textId="207C9139" w:rsidR="00C76059" w:rsidRPr="00AF248E" w:rsidRDefault="00C76059" w:rsidP="00C76059">
      <w:pPr>
        <w:rPr>
          <w:rStyle w:val="Strong"/>
          <w:b w:val="0"/>
        </w:rPr>
      </w:pPr>
      <w:r>
        <w:t>V</w:t>
      </w:r>
      <w:r>
        <w:rPr>
          <w:rStyle w:val="Strong"/>
          <w:b w:val="0"/>
        </w:rPr>
        <w:t xml:space="preserve">ictim-survivors </w:t>
      </w:r>
      <w:r w:rsidR="005119DC">
        <w:rPr>
          <w:rStyle w:val="Strong"/>
          <w:b w:val="0"/>
        </w:rPr>
        <w:t xml:space="preserve">described </w:t>
      </w:r>
      <w:r>
        <w:rPr>
          <w:rStyle w:val="Strong"/>
          <w:b w:val="0"/>
        </w:rPr>
        <w:t xml:space="preserve">a process </w:t>
      </w:r>
      <w:r w:rsidR="005119DC">
        <w:rPr>
          <w:rStyle w:val="Strong"/>
          <w:b w:val="0"/>
        </w:rPr>
        <w:t xml:space="preserve">in which </w:t>
      </w:r>
      <w:r>
        <w:rPr>
          <w:rStyle w:val="Strong"/>
          <w:b w:val="0"/>
        </w:rPr>
        <w:t xml:space="preserve">they </w:t>
      </w:r>
      <w:r w:rsidRPr="00396F9A">
        <w:rPr>
          <w:rStyle w:val="Strong"/>
          <w:b w:val="0"/>
        </w:rPr>
        <w:t xml:space="preserve">weighed the risks and benefits of accessing the leave entitlement, describing thresholds for how bad the FDV would need to </w:t>
      </w:r>
      <w:r w:rsidR="00A14926">
        <w:rPr>
          <w:rStyle w:val="Strong"/>
          <w:b w:val="0"/>
        </w:rPr>
        <w:t>be</w:t>
      </w:r>
      <w:r w:rsidRPr="00396F9A">
        <w:rPr>
          <w:rStyle w:val="Strong"/>
          <w:b w:val="0"/>
        </w:rPr>
        <w:t xml:space="preserve"> to prompt them to ask for FDV leave</w:t>
      </w:r>
      <w:r w:rsidRPr="00BA09C5">
        <w:rPr>
          <w:lang w:val="en-US"/>
        </w:rPr>
        <w:t>.</w:t>
      </w:r>
      <w:r>
        <w:t xml:space="preserve"> </w:t>
      </w:r>
      <w:r w:rsidR="00A14926">
        <w:t>I</w:t>
      </w:r>
      <w:r w:rsidRPr="002B0DE9">
        <w:rPr>
          <w:lang w:val="en-US"/>
        </w:rPr>
        <w:t xml:space="preserve">n </w:t>
      </w:r>
      <w:r>
        <w:rPr>
          <w:lang w:val="en-US"/>
        </w:rPr>
        <w:t xml:space="preserve">open-text responses in </w:t>
      </w:r>
      <w:r w:rsidRPr="002B0DE9">
        <w:rPr>
          <w:lang w:val="en-US"/>
        </w:rPr>
        <w:t xml:space="preserve">the </w:t>
      </w:r>
      <w:r>
        <w:rPr>
          <w:lang w:val="en-US"/>
        </w:rPr>
        <w:t>victim-survivor s</w:t>
      </w:r>
      <w:r w:rsidRPr="002B0DE9">
        <w:rPr>
          <w:lang w:val="en-US"/>
        </w:rPr>
        <w:t xml:space="preserve">urvey, participants indicated </w:t>
      </w:r>
      <w:r w:rsidR="00900E03">
        <w:rPr>
          <w:lang w:val="en-US"/>
        </w:rPr>
        <w:t xml:space="preserve">their situation would need to worsen </w:t>
      </w:r>
      <w:r w:rsidRPr="002B0DE9">
        <w:rPr>
          <w:lang w:val="en-US"/>
        </w:rPr>
        <w:t xml:space="preserve">before they sought the leave. </w:t>
      </w:r>
      <w:r>
        <w:rPr>
          <w:lang w:val="en-US"/>
        </w:rPr>
        <w:t>In interviews, victim-survivors described thresholds like being hospitalised or going through a divorce</w:t>
      </w:r>
      <w:r w:rsidR="00900E03">
        <w:rPr>
          <w:lang w:val="en-US"/>
        </w:rPr>
        <w:t xml:space="preserve"> before considering accessing FDV leave</w:t>
      </w:r>
      <w:r>
        <w:rPr>
          <w:lang w:val="en-US"/>
        </w:rPr>
        <w:t>.</w:t>
      </w:r>
    </w:p>
    <w:p w14:paraId="2A23AC3D" w14:textId="65DBFEAA" w:rsidR="00C76059" w:rsidRDefault="00C76059" w:rsidP="00C76059">
      <w:pPr>
        <w:pStyle w:val="EmphasisPanelHeading"/>
      </w:pPr>
      <w:r>
        <w:t>“What may have to happen [to take the leave] is the situation becomes worse. Maybe we reach a situation where we have to separate, to divorce. And maybe now I need some time off to maybe relocate, or maybe see a doctor, or maybe report a particular incident to the police.”</w:t>
      </w:r>
    </w:p>
    <w:p w14:paraId="359379C6" w14:textId="3082446E" w:rsidR="00C76059" w:rsidRPr="0075502B" w:rsidRDefault="00C76059" w:rsidP="0054226C">
      <w:pPr>
        <w:pStyle w:val="EmphasisPanelHeading"/>
        <w:ind w:firstLine="284"/>
        <w:rPr>
          <w:b w:val="0"/>
          <w:i/>
          <w:color w:val="000000" w:themeColor="text1"/>
        </w:rPr>
      </w:pPr>
      <w:r w:rsidRPr="007E17E0">
        <w:rPr>
          <w:b w:val="0"/>
          <w:color w:val="000000" w:themeColor="text1"/>
        </w:rPr>
        <w:t xml:space="preserve">- </w:t>
      </w:r>
      <w:r>
        <w:rPr>
          <w:b w:val="0"/>
          <w:color w:val="000000" w:themeColor="text1"/>
        </w:rPr>
        <w:t>Victim-survivor i</w:t>
      </w:r>
      <w:r w:rsidRPr="00F5658F">
        <w:rPr>
          <w:b w:val="0"/>
          <w:color w:val="000000" w:themeColor="text1"/>
        </w:rPr>
        <w:t>nterview</w:t>
      </w:r>
      <w:r w:rsidRPr="007E17E0">
        <w:rPr>
          <w:b w:val="0"/>
          <w:color w:val="000000" w:themeColor="text1"/>
        </w:rPr>
        <w:t xml:space="preserve"> </w:t>
      </w:r>
      <w:r w:rsidR="005119DC">
        <w:rPr>
          <w:b w:val="0"/>
          <w:color w:val="000000" w:themeColor="text1"/>
        </w:rPr>
        <w:t>#</w:t>
      </w:r>
      <w:r w:rsidRPr="007E17E0">
        <w:rPr>
          <w:b w:val="0"/>
          <w:color w:val="000000" w:themeColor="text1"/>
        </w:rPr>
        <w:t>12, male, did not use the leave, full-time</w:t>
      </w:r>
    </w:p>
    <w:p w14:paraId="75B3840F" w14:textId="43C59A1F" w:rsidR="00C76059" w:rsidRDefault="00C76059" w:rsidP="00C76059">
      <w:pPr>
        <w:pStyle w:val="EmphasisPanelHeading"/>
      </w:pPr>
      <w:r>
        <w:t>“If I went into hospital for a psych admission, I could possibly tell [the employer about FDV]. But other than having to take a substantial amount of time off, I don’t think I would want to tell them for just missing a few days here and there. […] There would need to be kind of a bigger impact than just lack of motivation to leave the house. It would have to be something bigger than that.”</w:t>
      </w:r>
    </w:p>
    <w:p w14:paraId="02DE1935" w14:textId="36C939A6" w:rsidR="00C76059" w:rsidRPr="00CB3E6D" w:rsidRDefault="00C76059" w:rsidP="0054226C">
      <w:pPr>
        <w:pStyle w:val="EmphasisPanelHeading"/>
        <w:ind w:firstLine="284"/>
        <w:rPr>
          <w:b w:val="0"/>
          <w:i/>
          <w:color w:val="auto"/>
          <w:lang w:val="en-US"/>
        </w:rPr>
      </w:pPr>
      <w:r w:rsidRPr="007E17E0">
        <w:rPr>
          <w:b w:val="0"/>
          <w:color w:val="000000" w:themeColor="text1"/>
        </w:rPr>
        <w:t xml:space="preserve">- Victim-survivor interview </w:t>
      </w:r>
      <w:r w:rsidR="005119DC">
        <w:rPr>
          <w:b w:val="0"/>
          <w:color w:val="000000" w:themeColor="text1"/>
        </w:rPr>
        <w:t>#</w:t>
      </w:r>
      <w:r w:rsidRPr="007E17E0">
        <w:rPr>
          <w:b w:val="0"/>
          <w:color w:val="000000" w:themeColor="text1"/>
        </w:rPr>
        <w:t>20, female,</w:t>
      </w:r>
      <w:r w:rsidRPr="00CB3E6D">
        <w:rPr>
          <w:b w:val="0"/>
          <w:color w:val="000000" w:themeColor="text1"/>
        </w:rPr>
        <w:t xml:space="preserve"> did not use leave, casual</w:t>
      </w:r>
    </w:p>
    <w:p w14:paraId="10A3487F" w14:textId="7B792730" w:rsidR="005405CE" w:rsidRDefault="00E90D07" w:rsidP="00E90D07">
      <w:pPr>
        <w:pStyle w:val="Heading4"/>
      </w:pPr>
      <w:r>
        <w:t xml:space="preserve">Victim-survivor barrier 1: </w:t>
      </w:r>
      <w:r w:rsidR="005B134A">
        <w:t>A</w:t>
      </w:r>
      <w:r w:rsidR="000A15BC">
        <w:t>wareness and comprehension</w:t>
      </w:r>
    </w:p>
    <w:p w14:paraId="539EE688" w14:textId="71E157FE" w:rsidR="000A15BC" w:rsidRPr="000A15BC" w:rsidRDefault="00C92B4D" w:rsidP="000A15BC">
      <w:r>
        <w:t xml:space="preserve">A lack of awareness of the existence of the leave and </w:t>
      </w:r>
      <w:r w:rsidR="00E95504">
        <w:t xml:space="preserve">limited understanding </w:t>
      </w:r>
      <w:r>
        <w:t>of its parameters are the key barriers preventing leave uptake. Nearly 6 in 10 surveyed victim-</w:t>
      </w:r>
      <w:r w:rsidRPr="006A2A4C">
        <w:t xml:space="preserve">survivors (59%) were not aware of the existence of paid FDV leave. Among </w:t>
      </w:r>
      <w:r w:rsidR="00900E03" w:rsidRPr="006A2A4C">
        <w:t xml:space="preserve">victim-survivors who were </w:t>
      </w:r>
      <w:r w:rsidR="003673F1" w:rsidRPr="006A2A4C">
        <w:t>casual</w:t>
      </w:r>
      <w:r w:rsidR="003673F1">
        <w:t xml:space="preserve"> staff, nearly 8 in 10 (78</w:t>
      </w:r>
      <w:r>
        <w:t xml:space="preserve">%) were not aware. See the chapters on </w:t>
      </w:r>
      <w:r w:rsidR="00A71250" w:rsidRPr="00C1019A">
        <w:t>‘</w:t>
      </w:r>
      <w:r w:rsidRPr="00C1019A">
        <w:t>Attitudes and awareness</w:t>
      </w:r>
      <w:r w:rsidR="00A71250" w:rsidRPr="00C1019A">
        <w:t>’</w:t>
      </w:r>
      <w:r w:rsidRPr="00C1019A">
        <w:t xml:space="preserve"> and </w:t>
      </w:r>
      <w:r w:rsidR="00A71250" w:rsidRPr="00C1019A">
        <w:t>‘</w:t>
      </w:r>
      <w:r w:rsidRPr="00C1019A">
        <w:t>Understanding and views of leave parameters</w:t>
      </w:r>
      <w:r w:rsidR="00A71250">
        <w:t>’</w:t>
      </w:r>
      <w:r>
        <w:t xml:space="preserve"> for further discussion of these issues.</w:t>
      </w:r>
    </w:p>
    <w:p w14:paraId="53ABB1EB" w14:textId="3E7C985D" w:rsidR="000A15BC" w:rsidRPr="005F7A8B" w:rsidRDefault="000A15BC" w:rsidP="000A15BC">
      <w:pPr>
        <w:pStyle w:val="Heading4"/>
      </w:pPr>
      <w:r>
        <w:t xml:space="preserve">Victim-survivor barrier 2: </w:t>
      </w:r>
      <w:r w:rsidR="005B134A">
        <w:t>T</w:t>
      </w:r>
      <w:r>
        <w:t>he initial conversation</w:t>
      </w:r>
    </w:p>
    <w:p w14:paraId="7E280275" w14:textId="3A9B352A" w:rsidR="005405CE" w:rsidRDefault="005405CE" w:rsidP="00BA09C5">
      <w:pPr>
        <w:rPr>
          <w:color w:val="FF0000"/>
        </w:rPr>
      </w:pPr>
      <w:r>
        <w:t>The conversation between victim-survivor and</w:t>
      </w:r>
      <w:r w:rsidRPr="005F7A8B">
        <w:t xml:space="preserve"> manager </w:t>
      </w:r>
      <w:r w:rsidR="00275806">
        <w:t xml:space="preserve">presents </w:t>
      </w:r>
      <w:r>
        <w:t xml:space="preserve">a </w:t>
      </w:r>
      <w:r w:rsidR="00E95504">
        <w:t>key challenge</w:t>
      </w:r>
      <w:r w:rsidR="00275806">
        <w:t xml:space="preserve"> for </w:t>
      </w:r>
      <w:r>
        <w:t xml:space="preserve">victim-survivors to access the leave. One in three victim-survivors in our survey did not </w:t>
      </w:r>
      <w:r w:rsidRPr="005F7A8B">
        <w:t xml:space="preserve">tell anyone at their workplace they </w:t>
      </w:r>
      <w:r>
        <w:t>were</w:t>
      </w:r>
      <w:r w:rsidRPr="005F7A8B">
        <w:t xml:space="preserve"> going through FDV </w:t>
      </w:r>
      <w:r w:rsidRPr="006A2A4C">
        <w:t>(33%</w:t>
      </w:r>
      <w:r w:rsidR="00275806" w:rsidRPr="006A2A4C">
        <w:t>) and only 38% told their manager (</w:t>
      </w:r>
      <w:r w:rsidR="00B51E4B" w:rsidRPr="006A2A4C">
        <w:t>Figure 8</w:t>
      </w:r>
      <w:r w:rsidRPr="006A2A4C">
        <w:t>).</w:t>
      </w:r>
    </w:p>
    <w:p w14:paraId="10F47DE0" w14:textId="4B50BF56" w:rsidR="00E2296B" w:rsidRDefault="005833DF" w:rsidP="00BA09C5">
      <w:pPr>
        <w:rPr>
          <w:color w:val="FF0000"/>
        </w:rPr>
      </w:pPr>
      <w:r>
        <w:rPr>
          <w:rStyle w:val="Strong"/>
          <w:b w:val="0"/>
          <w:bCs w:val="0"/>
          <w:lang w:val="en-US"/>
        </w:rPr>
        <w:t>The relationship between victim-survivor and manager is a key driver in whether victim-survivors approach their manager to request leave (Fitz-Gibbon et al. 2023). Our survey with victim-survivors found a correlation between victim-survivors’ rating of trust in their manager and uptake of FDV leave. Victim-survivors who had taken FDV leave rated their manager as more trustworthy (Figure 9). It</w:t>
      </w:r>
      <w:r w:rsidR="005B134A">
        <w:rPr>
          <w:rStyle w:val="Strong"/>
          <w:b w:val="0"/>
          <w:bCs w:val="0"/>
          <w:lang w:val="en-US"/>
        </w:rPr>
        <w:t xml:space="preserve"> i</w:t>
      </w:r>
      <w:r>
        <w:rPr>
          <w:rStyle w:val="Strong"/>
          <w:b w:val="0"/>
          <w:bCs w:val="0"/>
          <w:lang w:val="en-US"/>
        </w:rPr>
        <w:t>s unclear whether provision of FDV leave increases trust within the employee-employer relationship, or whether victim-survivors are more likely to request the leave if they trust their manager.</w:t>
      </w:r>
    </w:p>
    <w:p w14:paraId="787F9C2E" w14:textId="77777777" w:rsidR="009634D3" w:rsidRDefault="009634D3" w:rsidP="0083616C">
      <w:pPr>
        <w:pStyle w:val="Caption"/>
      </w:pPr>
    </w:p>
    <w:p w14:paraId="6E91905C" w14:textId="77777777" w:rsidR="009634D3" w:rsidRDefault="009634D3" w:rsidP="0083616C">
      <w:pPr>
        <w:pStyle w:val="Caption"/>
      </w:pPr>
    </w:p>
    <w:p w14:paraId="20BAB230" w14:textId="77777777" w:rsidR="009634D3" w:rsidRDefault="009634D3" w:rsidP="0083616C">
      <w:pPr>
        <w:pStyle w:val="Caption"/>
      </w:pPr>
    </w:p>
    <w:p w14:paraId="25F23117" w14:textId="77777777" w:rsidR="009634D3" w:rsidRDefault="009634D3" w:rsidP="0083616C">
      <w:pPr>
        <w:pStyle w:val="Caption"/>
      </w:pPr>
    </w:p>
    <w:p w14:paraId="404B3CF9" w14:textId="77777777" w:rsidR="009634D3" w:rsidRDefault="009634D3" w:rsidP="0083616C">
      <w:pPr>
        <w:pStyle w:val="Caption"/>
      </w:pPr>
    </w:p>
    <w:p w14:paraId="2911A133" w14:textId="77777777" w:rsidR="009634D3" w:rsidRDefault="009634D3" w:rsidP="0083616C">
      <w:pPr>
        <w:pStyle w:val="Caption"/>
      </w:pPr>
    </w:p>
    <w:p w14:paraId="45B295C4" w14:textId="77777777" w:rsidR="009634D3" w:rsidRDefault="009634D3" w:rsidP="0083616C">
      <w:pPr>
        <w:pStyle w:val="Caption"/>
      </w:pPr>
    </w:p>
    <w:p w14:paraId="5FF331FF" w14:textId="41431612" w:rsidR="005405CE" w:rsidRDefault="00B51E4B" w:rsidP="0083616C">
      <w:pPr>
        <w:pStyle w:val="Caption"/>
        <w:rPr>
          <w:color w:val="FF0000"/>
        </w:rPr>
      </w:pPr>
      <w:r w:rsidRPr="006A2A4C">
        <w:lastRenderedPageBreak/>
        <w:t xml:space="preserve">Figure </w:t>
      </w:r>
      <w:r w:rsidR="006C0E21" w:rsidRPr="006A2A4C">
        <w:t>8</w:t>
      </w:r>
      <w:r w:rsidR="005405CE" w:rsidRPr="006A2A4C">
        <w:t>. Victim-survivors’ disclosure of their abuse in the workplace (%)</w:t>
      </w:r>
    </w:p>
    <w:p w14:paraId="0FD1E845" w14:textId="68F9B6ED" w:rsidR="005405CE" w:rsidRDefault="00724EE5" w:rsidP="3B560AC5">
      <w:pPr>
        <w:contextualSpacing/>
        <w:textAlignment w:val="center"/>
        <w:rPr>
          <w:rFonts w:ascii="Helvetica" w:hAnsi="Helvetica" w:cs="Helvetica"/>
          <w:b/>
          <w:bCs/>
          <w:color w:val="FF0000"/>
        </w:rPr>
      </w:pPr>
      <w:r w:rsidRPr="00724EE5">
        <w:rPr>
          <w:rFonts w:ascii="Helvetica" w:hAnsi="Helvetica" w:cs="Helvetica"/>
          <w:b/>
          <w:noProof/>
          <w:color w:val="FF0000"/>
          <w:shd w:val="clear" w:color="auto" w:fill="E6E6E6"/>
        </w:rPr>
        <w:drawing>
          <wp:inline distT="0" distB="0" distL="0" distR="0" wp14:anchorId="6E2A26DB" wp14:editId="0FE740C3">
            <wp:extent cx="5232379" cy="2073292"/>
            <wp:effectExtent l="0" t="0" r="6985" b="3175"/>
            <wp:docPr id="1565053785" name="Picture 1565053785" descr="This graph has six column categories, each of the categories having a column for female and male victim-survivors. The first is 'I told a co-worker or work friend' (39% females, 30% males). The second is 'I told a manager or supervisor' (39% females, 37% males). The third is 'I told HR staff' (9% females, 15% males). The fourth is 'I told a union representative' (6% females, 5% males). The fifth is 'I did not tell anyone' (35% females, 32% males) and the sixth and final category is 'prefer not to say' (1% females and 1% males). " title="Figure 8. Victim-survivors' disclosure of their abuse in the workp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3573"/>
                    <a:stretch/>
                  </pic:blipFill>
                  <pic:spPr bwMode="auto">
                    <a:xfrm>
                      <a:off x="0" y="0"/>
                      <a:ext cx="5238516" cy="2075724"/>
                    </a:xfrm>
                    <a:prstGeom prst="rect">
                      <a:avLst/>
                    </a:prstGeom>
                    <a:ln>
                      <a:noFill/>
                    </a:ln>
                    <a:extLst>
                      <a:ext uri="{53640926-AAD7-44D8-BBD7-CCE9431645EC}">
                        <a14:shadowObscured xmlns:a14="http://schemas.microsoft.com/office/drawing/2010/main"/>
                      </a:ext>
                    </a:extLst>
                  </pic:spPr>
                </pic:pic>
              </a:graphicData>
            </a:graphic>
          </wp:inline>
        </w:drawing>
      </w:r>
    </w:p>
    <w:p w14:paraId="5CF707E7" w14:textId="74772BA1" w:rsidR="005833DF" w:rsidRPr="007277C5" w:rsidRDefault="005405CE" w:rsidP="00BA09C5">
      <w:pPr>
        <w:pStyle w:val="SourceNotesText"/>
        <w:rPr>
          <w:rStyle w:val="Strong"/>
          <w:b w:val="0"/>
          <w:bCs w:val="0"/>
        </w:rPr>
      </w:pPr>
      <w:r>
        <w:t xml:space="preserve">Source: Victim-survivor survey. Q90 – </w:t>
      </w:r>
      <w:r w:rsidRPr="001D7932">
        <w:t>Did you discuss your family or domestic violence experience with anyone at</w:t>
      </w:r>
      <w:r>
        <w:t xml:space="preserve"> this job (tick all that apply)? All victim-survivors; Unweighted; base n =594.</w:t>
      </w:r>
    </w:p>
    <w:p w14:paraId="5BC403D8" w14:textId="77777777" w:rsidR="009634D3" w:rsidRDefault="009634D3" w:rsidP="0083616C">
      <w:pPr>
        <w:pStyle w:val="Caption"/>
        <w:rPr>
          <w:rStyle w:val="Strong"/>
          <w:b/>
          <w:bCs w:val="0"/>
        </w:rPr>
      </w:pPr>
    </w:p>
    <w:p w14:paraId="5B90E5C9" w14:textId="23028090" w:rsidR="009634D3" w:rsidRDefault="009634D3" w:rsidP="009634D3">
      <w:pPr>
        <w:pStyle w:val="Caption"/>
      </w:pPr>
      <w:r>
        <w:t>Figure 9. Average mean score of victim-survivors’ appraisal of their relationships with managers</w:t>
      </w:r>
    </w:p>
    <w:p w14:paraId="04C7B420" w14:textId="6C790D22" w:rsidR="00D37745" w:rsidRDefault="00696188" w:rsidP="000A0541">
      <w:pPr>
        <w:rPr>
          <w:rStyle w:val="Strong"/>
          <w:b w:val="0"/>
          <w:bCs w:val="0"/>
          <w:lang w:val="en-US" w:eastAsia="en-US"/>
        </w:rPr>
      </w:pPr>
      <w:r w:rsidRPr="00696188">
        <w:rPr>
          <w:noProof/>
        </w:rPr>
        <w:drawing>
          <wp:inline distT="0" distB="0" distL="0" distR="0" wp14:anchorId="5182483E" wp14:editId="02195398">
            <wp:extent cx="4950288" cy="2008415"/>
            <wp:effectExtent l="0" t="0" r="3175" b="0"/>
            <wp:docPr id="21" name="Picture 21" descr="This column graph has six categories of victim-survivors appraisal of their relationships with managers. They are female victim-survivors (1.7 average mean score), male victim-survivors (1.8 average mean score), aware of FDV leave (1.9 average mean score), not aware of FDV leave (1.7 average mean score), used FDV leave (2.1 average mean score) and did not use FDV leave (1.7 average mean score). " title="Figure 9. Average mean score of victim-survivors' appraisal of their relationships with manag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93492" cy="2025944"/>
                    </a:xfrm>
                    <a:prstGeom prst="rect">
                      <a:avLst/>
                    </a:prstGeom>
                  </pic:spPr>
                </pic:pic>
              </a:graphicData>
            </a:graphic>
          </wp:inline>
        </w:drawing>
      </w:r>
    </w:p>
    <w:p w14:paraId="7F9DBC04" w14:textId="57BD15AE" w:rsidR="005833DF" w:rsidRPr="00BA09C5" w:rsidRDefault="005405CE" w:rsidP="00BA09C5">
      <w:pPr>
        <w:pStyle w:val="SourceNotesText"/>
        <w:rPr>
          <w:rStyle w:val="Strong"/>
          <w:b w:val="0"/>
          <w:bCs w:val="0"/>
          <w:i w:val="0"/>
        </w:rPr>
      </w:pPr>
      <w:r w:rsidRPr="00BA09C5">
        <w:rPr>
          <w:rStyle w:val="Strong"/>
          <w:b w:val="0"/>
          <w:bCs w:val="0"/>
        </w:rPr>
        <w:t xml:space="preserve">Source: Victim-survivor survey. </w:t>
      </w:r>
      <w:r w:rsidR="005B134A" w:rsidRPr="00FE2E6D">
        <w:rPr>
          <w:rStyle w:val="Strong"/>
          <w:b w:val="0"/>
          <w:bCs w:val="0"/>
        </w:rPr>
        <w:t>Higher scores indicate that the victim-survivor has a greater level of trust in their manager and organisation. A</w:t>
      </w:r>
      <w:r w:rsidRPr="00BA09C5">
        <w:rPr>
          <w:rStyle w:val="Strong"/>
          <w:b w:val="0"/>
          <w:bCs w:val="0"/>
        </w:rPr>
        <w:t xml:space="preserve">ll 594 victim-survivors in our survey completed the 15-item </w:t>
      </w:r>
      <w:r w:rsidR="003F6EF7" w:rsidRPr="00BA09C5">
        <w:rPr>
          <w:rStyle w:val="Strong"/>
          <w:b w:val="0"/>
          <w:bCs w:val="0"/>
        </w:rPr>
        <w:t>multidimensional employee trust in leaders scale</w:t>
      </w:r>
      <w:r w:rsidRPr="00BA09C5">
        <w:rPr>
          <w:rStyle w:val="Strong"/>
          <w:b w:val="0"/>
          <w:bCs w:val="0"/>
        </w:rPr>
        <w:t xml:space="preserve"> (Q89) as developed by Fischer, Walker and Hyder (2023). Victim-survivors rated all items on a scale from 0 = ‘strongly disagree’ to 4 = ‘strongly agree’. A mean score across the 15 items was calculated for each victim-survivor to provide an overall indication of the employee/manager relationship.</w:t>
      </w:r>
    </w:p>
    <w:p w14:paraId="516D7DBD" w14:textId="2011D591" w:rsidR="00275806" w:rsidRDefault="00DA0900" w:rsidP="005405CE">
      <w:pPr>
        <w:rPr>
          <w:rStyle w:val="Strong"/>
          <w:b w:val="0"/>
          <w:bCs w:val="0"/>
          <w:lang w:val="en-US"/>
        </w:rPr>
      </w:pPr>
      <w:r>
        <w:rPr>
          <w:rStyle w:val="Strong"/>
          <w:b w:val="0"/>
          <w:bCs w:val="0"/>
          <w:lang w:val="en-US"/>
        </w:rPr>
        <w:t xml:space="preserve">When this conversation did proceed, we found that a manager’s awareness of the leave made a considerable difference to the outcome. </w:t>
      </w:r>
      <w:r w:rsidR="005405CE">
        <w:rPr>
          <w:rStyle w:val="Strong"/>
          <w:b w:val="0"/>
          <w:bCs w:val="0"/>
          <w:lang w:val="en-US"/>
        </w:rPr>
        <w:t xml:space="preserve">In interviews, some victim-survivors described requesting leave from a manager and discovering the manager was unaware of the leave entitlement. In such circumstances, managers had </w:t>
      </w:r>
      <w:r w:rsidR="005405CE" w:rsidRPr="4179A38E">
        <w:rPr>
          <w:rStyle w:val="Strong"/>
          <w:b w:val="0"/>
          <w:bCs w:val="0"/>
          <w:lang w:val="en-US"/>
        </w:rPr>
        <w:t>t</w:t>
      </w:r>
      <w:r w:rsidR="7D7AC4D4" w:rsidRPr="4179A38E">
        <w:rPr>
          <w:rStyle w:val="Strong"/>
          <w:b w:val="0"/>
          <w:bCs w:val="0"/>
          <w:lang w:val="en-US"/>
        </w:rPr>
        <w:t>o</w:t>
      </w:r>
      <w:r w:rsidR="005405CE">
        <w:rPr>
          <w:rStyle w:val="Strong"/>
          <w:b w:val="0"/>
          <w:bCs w:val="0"/>
          <w:lang w:val="en-US"/>
        </w:rPr>
        <w:t xml:space="preserve"> research the leave parameters, discuss with others and </w:t>
      </w:r>
      <w:r w:rsidR="00BB5813">
        <w:rPr>
          <w:rStyle w:val="Strong"/>
          <w:b w:val="0"/>
          <w:bCs w:val="0"/>
          <w:lang w:val="en-US"/>
        </w:rPr>
        <w:t>then</w:t>
      </w:r>
      <w:r w:rsidR="005405CE">
        <w:rPr>
          <w:rStyle w:val="Strong"/>
          <w:b w:val="0"/>
          <w:bCs w:val="0"/>
          <w:lang w:val="en-US"/>
        </w:rPr>
        <w:t xml:space="preserve"> make a decision about granting the entitlement. For some victim-survivors</w:t>
      </w:r>
      <w:r w:rsidR="00AD7415">
        <w:rPr>
          <w:rStyle w:val="Strong"/>
          <w:b w:val="0"/>
          <w:bCs w:val="0"/>
          <w:lang w:val="en-US"/>
        </w:rPr>
        <w:t>,</w:t>
      </w:r>
      <w:r w:rsidR="005405CE">
        <w:rPr>
          <w:rStyle w:val="Strong"/>
          <w:b w:val="0"/>
          <w:bCs w:val="0"/>
          <w:lang w:val="en-US"/>
        </w:rPr>
        <w:t xml:space="preserve"> this process took longer than two weeks. That period of uncertainty caused the victim-survivor anxiety, made them feel doubted or suspect</w:t>
      </w:r>
      <w:r w:rsidR="005B134A">
        <w:rPr>
          <w:rStyle w:val="Strong"/>
          <w:b w:val="0"/>
          <w:bCs w:val="0"/>
          <w:lang w:val="en-US"/>
        </w:rPr>
        <w:t>,</w:t>
      </w:r>
      <w:r w:rsidR="005405CE">
        <w:rPr>
          <w:rStyle w:val="Strong"/>
          <w:b w:val="0"/>
          <w:bCs w:val="0"/>
          <w:lang w:val="en-US"/>
        </w:rPr>
        <w:t xml:space="preserve"> and delayed them </w:t>
      </w:r>
      <w:r w:rsidR="00AD7415">
        <w:rPr>
          <w:rStyle w:val="Strong"/>
          <w:b w:val="0"/>
          <w:bCs w:val="0"/>
          <w:lang w:val="en-US"/>
        </w:rPr>
        <w:t xml:space="preserve">from </w:t>
      </w:r>
      <w:r w:rsidR="005405CE">
        <w:rPr>
          <w:rStyle w:val="Strong"/>
          <w:b w:val="0"/>
          <w:bCs w:val="0"/>
          <w:lang w:val="en-US"/>
        </w:rPr>
        <w:t xml:space="preserve">being able to take leave. Our research indicated that leave is often requested during crisis periods, </w:t>
      </w:r>
      <w:r>
        <w:rPr>
          <w:rStyle w:val="Strong"/>
          <w:b w:val="0"/>
          <w:bCs w:val="0"/>
          <w:lang w:val="en-US"/>
        </w:rPr>
        <w:t xml:space="preserve">so </w:t>
      </w:r>
      <w:r w:rsidR="005405CE">
        <w:rPr>
          <w:rStyle w:val="Strong"/>
          <w:b w:val="0"/>
          <w:bCs w:val="0"/>
          <w:lang w:val="en-US"/>
        </w:rPr>
        <w:t xml:space="preserve">this delay could </w:t>
      </w:r>
      <w:r w:rsidR="00AD7415">
        <w:rPr>
          <w:rStyle w:val="Strong"/>
          <w:b w:val="0"/>
          <w:bCs w:val="0"/>
          <w:lang w:val="en-US"/>
        </w:rPr>
        <w:t xml:space="preserve">expose </w:t>
      </w:r>
      <w:r w:rsidR="005405CE">
        <w:rPr>
          <w:rStyle w:val="Strong"/>
          <w:b w:val="0"/>
          <w:bCs w:val="0"/>
          <w:lang w:val="en-US"/>
        </w:rPr>
        <w:t xml:space="preserve">victim-survivors to a </w:t>
      </w:r>
      <w:r>
        <w:rPr>
          <w:rStyle w:val="Strong"/>
          <w:b w:val="0"/>
          <w:bCs w:val="0"/>
          <w:lang w:val="en-US"/>
        </w:rPr>
        <w:t xml:space="preserve">heightened </w:t>
      </w:r>
      <w:r w:rsidR="005405CE">
        <w:rPr>
          <w:rStyle w:val="Strong"/>
          <w:b w:val="0"/>
          <w:bCs w:val="0"/>
          <w:lang w:val="en-US"/>
        </w:rPr>
        <w:t>safety risk.</w:t>
      </w:r>
    </w:p>
    <w:p w14:paraId="4B1E09DA" w14:textId="673ACD93" w:rsidR="005405CE" w:rsidRDefault="005405CE" w:rsidP="005405CE">
      <w:pPr>
        <w:rPr>
          <w:rStyle w:val="Strong"/>
          <w:b w:val="0"/>
          <w:bCs w:val="0"/>
          <w:lang w:val="en-US"/>
        </w:rPr>
      </w:pPr>
      <w:r>
        <w:rPr>
          <w:rStyle w:val="Strong"/>
          <w:b w:val="0"/>
          <w:bCs w:val="0"/>
          <w:lang w:val="en-US"/>
        </w:rPr>
        <w:t xml:space="preserve">Victim-survivors who approached a manager who understood the leave entitlement experienced a </w:t>
      </w:r>
      <w:r w:rsidR="00DA0900">
        <w:rPr>
          <w:rStyle w:val="Strong"/>
          <w:b w:val="0"/>
          <w:bCs w:val="0"/>
          <w:lang w:val="en-US"/>
        </w:rPr>
        <w:t>sense of relief, felt validated</w:t>
      </w:r>
      <w:r>
        <w:rPr>
          <w:rStyle w:val="Strong"/>
          <w:b w:val="0"/>
          <w:bCs w:val="0"/>
          <w:lang w:val="en-US"/>
        </w:rPr>
        <w:t xml:space="preserve"> and were able to take leave with less delay.</w:t>
      </w:r>
    </w:p>
    <w:p w14:paraId="1BC80407" w14:textId="77777777" w:rsidR="005833DF" w:rsidRDefault="005833DF" w:rsidP="005405CE">
      <w:pPr>
        <w:rPr>
          <w:rStyle w:val="Strong"/>
          <w:b w:val="0"/>
          <w:bCs w:val="0"/>
          <w:lang w:val="en-US"/>
        </w:rPr>
      </w:pPr>
    </w:p>
    <w:p w14:paraId="5A6CDA11" w14:textId="55ED7F8E" w:rsidR="005405CE" w:rsidRDefault="005405CE" w:rsidP="005405CE">
      <w:pPr>
        <w:pStyle w:val="EmphasisPanelHeading"/>
      </w:pPr>
      <w:r>
        <w:lastRenderedPageBreak/>
        <w:t>“I was telling her I had the move booked and she said, look, I’ve spoken to the Director and I’ve looked into this for you and you’re eligible for it and I’m willing to support your application for it and all you have to do is put it in our leave system and that’s it. You don’t have to provide any supporting evidence or anything and I cried… I just… I’m probably going to cry again now. It was such […] such an enormous relief.”</w:t>
      </w:r>
    </w:p>
    <w:p w14:paraId="1CF6B145" w14:textId="77777777" w:rsidR="005405CE" w:rsidRPr="00627EE4" w:rsidRDefault="005405CE" w:rsidP="0054226C">
      <w:pPr>
        <w:pStyle w:val="EmphasisPanelHeading"/>
        <w:ind w:firstLine="284"/>
        <w:rPr>
          <w:b w:val="0"/>
          <w:i/>
          <w:color w:val="000000" w:themeColor="text1"/>
        </w:rPr>
      </w:pPr>
      <w:r w:rsidRPr="007E17E0">
        <w:rPr>
          <w:b w:val="0"/>
          <w:color w:val="000000" w:themeColor="text1"/>
        </w:rPr>
        <w:t>- Victim-survivor interview</w:t>
      </w:r>
      <w:r w:rsidRPr="00CB3E6D">
        <w:rPr>
          <w:b w:val="0"/>
          <w:color w:val="000000" w:themeColor="text1"/>
        </w:rPr>
        <w:t xml:space="preserve"> </w:t>
      </w:r>
      <w:r>
        <w:rPr>
          <w:b w:val="0"/>
          <w:color w:val="000000" w:themeColor="text1"/>
        </w:rPr>
        <w:t>#</w:t>
      </w:r>
      <w:r w:rsidRPr="00CB3E6D">
        <w:rPr>
          <w:b w:val="0"/>
          <w:color w:val="000000" w:themeColor="text1"/>
        </w:rPr>
        <w:t>7, female, used the leave, full-time</w:t>
      </w:r>
    </w:p>
    <w:p w14:paraId="3EFB578B" w14:textId="13434DCB" w:rsidR="005405CE" w:rsidRDefault="005405CE" w:rsidP="005405CE">
      <w:pPr>
        <w:pStyle w:val="EmphasisPanelHeading"/>
      </w:pPr>
      <w:r w:rsidRPr="00F2578F">
        <w:rPr>
          <w:i/>
        </w:rPr>
        <w:t>[Describing an employer taking two weeks to respond to a request to access the leave]</w:t>
      </w:r>
      <w:r>
        <w:t xml:space="preserve"> “In those two weeks, I was quite stressed about what’s gonna happen and feeling paranoid. Who is this information being shared with? […] How many leadership members know about this? It’s a super sensitive topic and I felt really uncomfortable. Especially in that time </w:t>
      </w:r>
      <w:r w:rsidRPr="00F2578F">
        <w:t xml:space="preserve">[waiting for an answer] </w:t>
      </w:r>
      <w:r>
        <w:t xml:space="preserve">because I was like, am I gonna have to </w:t>
      </w:r>
      <w:r w:rsidR="00DA0900">
        <w:t>n</w:t>
      </w:r>
      <w:r>
        <w:t>ow battle? Or have to prove and show them documentation of this policy or what?”</w:t>
      </w:r>
    </w:p>
    <w:p w14:paraId="4B5A412B" w14:textId="180C2B1B" w:rsidR="005405CE" w:rsidRPr="00CB3E6D" w:rsidRDefault="005405CE" w:rsidP="0054226C">
      <w:pPr>
        <w:pStyle w:val="EmphasisPanelHeading"/>
        <w:ind w:firstLine="284"/>
        <w:rPr>
          <w:b w:val="0"/>
          <w:color w:val="000000" w:themeColor="text1"/>
        </w:rPr>
      </w:pPr>
      <w:r w:rsidRPr="007E17E0">
        <w:rPr>
          <w:b w:val="0"/>
          <w:color w:val="000000" w:themeColor="text1"/>
        </w:rPr>
        <w:t>- Victim-survivor interview</w:t>
      </w:r>
      <w:r w:rsidRPr="00CB3E6D">
        <w:rPr>
          <w:b w:val="0"/>
          <w:color w:val="000000" w:themeColor="text1"/>
        </w:rPr>
        <w:t xml:space="preserve"> </w:t>
      </w:r>
      <w:r>
        <w:rPr>
          <w:b w:val="0"/>
          <w:color w:val="000000" w:themeColor="text1"/>
        </w:rPr>
        <w:t>#</w:t>
      </w:r>
      <w:r w:rsidRPr="00CB3E6D">
        <w:rPr>
          <w:b w:val="0"/>
          <w:color w:val="000000" w:themeColor="text1"/>
        </w:rPr>
        <w:t>6, female, used the leave, part-time</w:t>
      </w:r>
    </w:p>
    <w:p w14:paraId="7C925C3E" w14:textId="21E70539" w:rsidR="005405CE" w:rsidRPr="002C4EAB" w:rsidRDefault="00E90D07" w:rsidP="00E90D07">
      <w:pPr>
        <w:pStyle w:val="Heading4"/>
        <w:rPr>
          <w:rStyle w:val="Strong"/>
          <w:rFonts w:asciiTheme="minorHAnsi" w:hAnsiTheme="minorHAnsi"/>
          <w:b/>
          <w:color w:val="auto"/>
        </w:rPr>
      </w:pPr>
      <w:r>
        <w:rPr>
          <w:rStyle w:val="Strong"/>
          <w:b/>
          <w:bCs w:val="0"/>
        </w:rPr>
        <w:t xml:space="preserve">Victim-survivor barrier </w:t>
      </w:r>
      <w:r w:rsidR="000A15BC">
        <w:rPr>
          <w:rStyle w:val="Strong"/>
          <w:b/>
          <w:bCs w:val="0"/>
        </w:rPr>
        <w:t>3</w:t>
      </w:r>
      <w:r>
        <w:rPr>
          <w:rStyle w:val="Strong"/>
          <w:b/>
          <w:bCs w:val="0"/>
        </w:rPr>
        <w:t xml:space="preserve">: </w:t>
      </w:r>
      <w:r w:rsidR="005B134A">
        <w:rPr>
          <w:rStyle w:val="Strong"/>
          <w:b/>
          <w:bCs w:val="0"/>
        </w:rPr>
        <w:t>G</w:t>
      </w:r>
      <w:r w:rsidR="005405CE">
        <w:rPr>
          <w:rStyle w:val="Strong"/>
          <w:b/>
          <w:bCs w:val="0"/>
        </w:rPr>
        <w:t>athering evidence</w:t>
      </w:r>
    </w:p>
    <w:p w14:paraId="15E9B5FB" w14:textId="36C01A33" w:rsidR="005405CE" w:rsidRDefault="005405CE" w:rsidP="005405CE">
      <w:pPr>
        <w:rPr>
          <w:rStyle w:val="Strong"/>
          <w:b w:val="0"/>
        </w:rPr>
      </w:pPr>
      <w:r>
        <w:rPr>
          <w:rStyle w:val="Strong"/>
          <w:b w:val="0"/>
        </w:rPr>
        <w:t xml:space="preserve">Although many victim-survivors indicated they felt it was reasonable for employers to request evidence to access the leave, some experienced or anticipated issues </w:t>
      </w:r>
      <w:r w:rsidR="00DA0900">
        <w:rPr>
          <w:rStyle w:val="Strong"/>
          <w:b w:val="0"/>
        </w:rPr>
        <w:t xml:space="preserve">in </w:t>
      </w:r>
      <w:r>
        <w:rPr>
          <w:rStyle w:val="Strong"/>
          <w:b w:val="0"/>
        </w:rPr>
        <w:t>gathering evidence.</w:t>
      </w:r>
    </w:p>
    <w:p w14:paraId="0AD35F1B" w14:textId="1BBEF843" w:rsidR="00AD7415" w:rsidRPr="006A2A4C" w:rsidRDefault="00222482" w:rsidP="005405CE">
      <w:r w:rsidRPr="006A2A4C">
        <w:rPr>
          <w:rStyle w:val="Strong"/>
          <w:b w:val="0"/>
        </w:rPr>
        <w:t>A</w:t>
      </w:r>
      <w:r w:rsidR="005405CE" w:rsidRPr="006A2A4C">
        <w:t xml:space="preserve">mong </w:t>
      </w:r>
      <w:r w:rsidRPr="006A2A4C">
        <w:t>leave</w:t>
      </w:r>
      <w:r w:rsidR="00D34DAB" w:rsidRPr="006A2A4C">
        <w:t xml:space="preserve"> </w:t>
      </w:r>
      <w:r w:rsidRPr="006A2A4C">
        <w:t>users</w:t>
      </w:r>
      <w:r w:rsidR="005405CE" w:rsidRPr="006A2A4C">
        <w:t xml:space="preserve">, </w:t>
      </w:r>
      <w:r w:rsidRPr="006A2A4C">
        <w:t>8</w:t>
      </w:r>
      <w:r w:rsidR="005405CE" w:rsidRPr="006A2A4C">
        <w:t xml:space="preserve"> in </w:t>
      </w:r>
      <w:r w:rsidRPr="006A2A4C">
        <w:t xml:space="preserve">10 </w:t>
      </w:r>
      <w:r w:rsidR="005405CE" w:rsidRPr="006A2A4C">
        <w:t>provided evidence to their employer to access FDV leave</w:t>
      </w:r>
      <w:r w:rsidR="00D729AE" w:rsidRPr="006A2A4C">
        <w:t xml:space="preserve"> (</w:t>
      </w:r>
      <w:r w:rsidR="00331F3C">
        <w:t xml:space="preserve">38 </w:t>
      </w:r>
      <w:r w:rsidR="00111E56">
        <w:t>out of 46</w:t>
      </w:r>
      <w:r w:rsidR="00331F3C">
        <w:t xml:space="preserve"> </w:t>
      </w:r>
      <w:r w:rsidR="0082D984" w:rsidRPr="7525062B">
        <w:rPr>
          <w:rStyle w:val="Strong"/>
          <w:b w:val="0"/>
          <w:bCs w:val="0"/>
        </w:rPr>
        <w:t>leave users</w:t>
      </w:r>
      <w:r w:rsidR="00D729AE">
        <w:t>)</w:t>
      </w:r>
      <w:r w:rsidR="005405CE">
        <w:t>.</w:t>
      </w:r>
      <w:r w:rsidR="005405CE" w:rsidRPr="006A2A4C">
        <w:t xml:space="preserve"> </w:t>
      </w:r>
      <w:r w:rsidRPr="006A2A4C">
        <w:t xml:space="preserve">Half </w:t>
      </w:r>
      <w:r w:rsidR="00D34DAB" w:rsidRPr="006A2A4C">
        <w:t xml:space="preserve">of all leave </w:t>
      </w:r>
      <w:r w:rsidRPr="006A2A4C">
        <w:t>users (</w:t>
      </w:r>
      <w:r w:rsidR="00331F3C">
        <w:t xml:space="preserve">23 </w:t>
      </w:r>
      <w:r w:rsidR="00111E56">
        <w:t>out of 46</w:t>
      </w:r>
      <w:r w:rsidRPr="006A2A4C">
        <w:t>)</w:t>
      </w:r>
      <w:r w:rsidR="005405CE" w:rsidRPr="006A2A4C">
        <w:t xml:space="preserve"> reported that this evidence was required by their employer, while </w:t>
      </w:r>
      <w:r w:rsidR="00AE4ACA">
        <w:t>a third (</w:t>
      </w:r>
      <w:r w:rsidR="00331F3C">
        <w:t xml:space="preserve">15 </w:t>
      </w:r>
      <w:r w:rsidR="00111E56">
        <w:t>out of 46</w:t>
      </w:r>
      <w:r w:rsidR="00AE4ACA">
        <w:t>)</w:t>
      </w:r>
      <w:r w:rsidR="00111E56">
        <w:t xml:space="preserve"> </w:t>
      </w:r>
      <w:r w:rsidR="005405CE" w:rsidRPr="006A2A4C">
        <w:t>provided the evidence voluntarily (</w:t>
      </w:r>
      <w:r w:rsidR="007C79E6" w:rsidRPr="006A2A4C">
        <w:t>Figure 10</w:t>
      </w:r>
      <w:r w:rsidR="005405CE" w:rsidRPr="006A2A4C">
        <w:t>).</w:t>
      </w:r>
    </w:p>
    <w:p w14:paraId="4AB4DB93" w14:textId="03C7F5B0" w:rsidR="008F5626" w:rsidRDefault="005405CE" w:rsidP="005405CE">
      <w:pPr>
        <w:rPr>
          <w:lang w:val="en-US"/>
        </w:rPr>
      </w:pPr>
      <w:r w:rsidRPr="006A2A4C">
        <w:t xml:space="preserve">Among </w:t>
      </w:r>
      <w:r w:rsidR="00D729AE" w:rsidRPr="006A2A4C">
        <w:t>leave takers</w:t>
      </w:r>
      <w:r w:rsidRPr="006A2A4C">
        <w:t xml:space="preserve"> who provided evidence, half (</w:t>
      </w:r>
      <w:r w:rsidR="00331F3C">
        <w:t xml:space="preserve">20 </w:t>
      </w:r>
      <w:r w:rsidR="00B23BE0">
        <w:t>out of 38</w:t>
      </w:r>
      <w:r w:rsidRPr="006A2A4C">
        <w:t xml:space="preserve">) faced challenges in gathering this evidence. </w:t>
      </w:r>
      <w:r w:rsidR="00222482" w:rsidRPr="006A2A4C">
        <w:t xml:space="preserve">Some </w:t>
      </w:r>
      <w:r w:rsidRPr="006A2A4C">
        <w:t>victim-survivors who had not taken the leave</w:t>
      </w:r>
      <w:r w:rsidR="00222482" w:rsidRPr="006A2A4C">
        <w:t xml:space="preserve"> also anticipated </w:t>
      </w:r>
      <w:r w:rsidRPr="006A2A4C">
        <w:rPr>
          <w:lang w:val="en-US"/>
        </w:rPr>
        <w:t>challenges with gathering evidence</w:t>
      </w:r>
      <w:r w:rsidR="00222482" w:rsidRPr="006A2A4C">
        <w:rPr>
          <w:lang w:val="en-US"/>
        </w:rPr>
        <w:t>, suggesting the potential evidence requirements could discourage some victim-survivors from requesting the leave</w:t>
      </w:r>
      <w:r w:rsidRPr="006A2A4C">
        <w:rPr>
          <w:lang w:val="en-US"/>
        </w:rPr>
        <w:t xml:space="preserve">. </w:t>
      </w:r>
      <w:r w:rsidR="00AD7415" w:rsidRPr="006A2A4C">
        <w:rPr>
          <w:lang w:val="en-US"/>
        </w:rPr>
        <w:t>These challenges often related to misconceptions about the kind of evidence that would be acceptable. This issue is discussed further in the chapter on ‘Understanding and views of leave parameters’.</w:t>
      </w:r>
    </w:p>
    <w:p w14:paraId="7B186518" w14:textId="29292280" w:rsidR="005405CE" w:rsidRDefault="005405CE" w:rsidP="005405CE">
      <w:pPr>
        <w:pStyle w:val="EmphasisPanelHeading"/>
        <w:rPr>
          <w:lang w:val="en-US"/>
        </w:rPr>
      </w:pPr>
      <w:r>
        <w:rPr>
          <w:lang w:val="en-US"/>
        </w:rPr>
        <w:t>“I would have no problem about providing that sort of evidence. I think that’s, that would be fair enough.”</w:t>
      </w:r>
    </w:p>
    <w:p w14:paraId="71EB390F" w14:textId="77777777" w:rsidR="005405CE" w:rsidRPr="00655973" w:rsidRDefault="005405CE" w:rsidP="0054226C">
      <w:pPr>
        <w:pStyle w:val="EmphasisPanelHeading"/>
        <w:ind w:firstLine="284"/>
        <w:rPr>
          <w:b w:val="0"/>
          <w:i/>
          <w:color w:val="000000" w:themeColor="text1"/>
          <w:lang w:val="en-US"/>
        </w:rPr>
      </w:pPr>
      <w:r w:rsidRPr="007E17E0">
        <w:rPr>
          <w:b w:val="0"/>
          <w:color w:val="000000" w:themeColor="text1"/>
          <w:lang w:val="en-US"/>
        </w:rPr>
        <w:t xml:space="preserve">- Victim-survivor interview </w:t>
      </w:r>
      <w:r>
        <w:rPr>
          <w:b w:val="0"/>
          <w:color w:val="000000" w:themeColor="text1"/>
          <w:lang w:val="en-US"/>
        </w:rPr>
        <w:t>#</w:t>
      </w:r>
      <w:r w:rsidRPr="007E17E0">
        <w:rPr>
          <w:b w:val="0"/>
          <w:color w:val="000000" w:themeColor="text1"/>
          <w:lang w:val="en-US"/>
        </w:rPr>
        <w:t>21, female, did not use the leave, casual</w:t>
      </w:r>
    </w:p>
    <w:p w14:paraId="67F8F1A7" w14:textId="2A1D5FDE" w:rsidR="005405CE" w:rsidRDefault="005405CE" w:rsidP="005405CE">
      <w:pPr>
        <w:pStyle w:val="EmphasisPanelHeading"/>
        <w:rPr>
          <w:lang w:val="en-US"/>
        </w:rPr>
      </w:pPr>
      <w:r>
        <w:rPr>
          <w:lang w:val="en-US"/>
        </w:rPr>
        <w:t>“I do have copies of DVOs if they needed evidence of it.”</w:t>
      </w:r>
    </w:p>
    <w:p w14:paraId="1E227869" w14:textId="5272C89B" w:rsidR="008F5626" w:rsidRDefault="005405CE" w:rsidP="0054226C">
      <w:pPr>
        <w:pStyle w:val="EmphasisPanelHeading"/>
        <w:ind w:firstLine="284"/>
        <w:rPr>
          <w:lang w:val="en-US"/>
        </w:rPr>
      </w:pPr>
      <w:r w:rsidRPr="007E17E0">
        <w:rPr>
          <w:b w:val="0"/>
          <w:color w:val="000000" w:themeColor="text1"/>
          <w:lang w:val="en-US"/>
        </w:rPr>
        <w:t xml:space="preserve">- Victim-survivor interview </w:t>
      </w:r>
      <w:r>
        <w:rPr>
          <w:b w:val="0"/>
          <w:color w:val="000000" w:themeColor="text1"/>
          <w:lang w:val="en-US"/>
        </w:rPr>
        <w:t>#</w:t>
      </w:r>
      <w:r w:rsidRPr="007E17E0">
        <w:rPr>
          <w:b w:val="0"/>
          <w:color w:val="000000" w:themeColor="text1"/>
          <w:lang w:val="en-US"/>
        </w:rPr>
        <w:t>22, female, did not use t</w:t>
      </w:r>
      <w:r w:rsidRPr="00CB3E6D">
        <w:rPr>
          <w:b w:val="0"/>
          <w:color w:val="000000" w:themeColor="text1"/>
          <w:lang w:val="en-US"/>
        </w:rPr>
        <w:t>he leave, casual</w:t>
      </w:r>
    </w:p>
    <w:p w14:paraId="5587433D" w14:textId="5BAB2AE6" w:rsidR="005405CE" w:rsidRDefault="005405CE" w:rsidP="005405CE">
      <w:pPr>
        <w:pStyle w:val="EmphasisPanelHeading"/>
        <w:rPr>
          <w:lang w:val="en-US"/>
        </w:rPr>
      </w:pPr>
      <w:r>
        <w:rPr>
          <w:lang w:val="en-US"/>
        </w:rPr>
        <w:t>“I mean, I don’t know how you could begrudge someone that leave. They’re not gonna ask for it for the sake of it. But if you’re a business and you felt there maybe was a trust issue and you really needed someone to support that, they can ask for that [evidence] within the legislation, I also think that’s fair enough.”</w:t>
      </w:r>
    </w:p>
    <w:p w14:paraId="378DE57B" w14:textId="05616346" w:rsidR="005405CE" w:rsidRPr="00A14926" w:rsidRDefault="005405CE" w:rsidP="0054226C">
      <w:pPr>
        <w:pStyle w:val="EmphasisPanelHeading"/>
        <w:ind w:firstLine="284"/>
        <w:rPr>
          <w:b w:val="0"/>
          <w:color w:val="000000" w:themeColor="text1"/>
          <w:lang w:val="en-US"/>
        </w:rPr>
      </w:pPr>
      <w:r w:rsidRPr="007E17E0">
        <w:rPr>
          <w:b w:val="0"/>
          <w:color w:val="000000" w:themeColor="text1"/>
          <w:lang w:val="en-US"/>
        </w:rPr>
        <w:t>-  Victim-</w:t>
      </w:r>
      <w:r>
        <w:rPr>
          <w:b w:val="0"/>
          <w:color w:val="000000" w:themeColor="text1"/>
          <w:lang w:val="en-US"/>
        </w:rPr>
        <w:t xml:space="preserve">survivor </w:t>
      </w:r>
      <w:r w:rsidRPr="007E17E0">
        <w:rPr>
          <w:b w:val="0"/>
          <w:color w:val="000000" w:themeColor="text1"/>
          <w:lang w:val="en-US"/>
        </w:rPr>
        <w:t xml:space="preserve">interview </w:t>
      </w:r>
      <w:r>
        <w:rPr>
          <w:b w:val="0"/>
          <w:color w:val="000000" w:themeColor="text1"/>
          <w:lang w:val="en-US"/>
        </w:rPr>
        <w:t>#</w:t>
      </w:r>
      <w:r w:rsidRPr="007E17E0">
        <w:rPr>
          <w:b w:val="0"/>
          <w:color w:val="000000" w:themeColor="text1"/>
          <w:lang w:val="en-US"/>
        </w:rPr>
        <w:t>10, female, did not use the leave, part-time</w:t>
      </w:r>
    </w:p>
    <w:p w14:paraId="698B1450" w14:textId="77777777" w:rsidR="00EE09C6" w:rsidRDefault="00EE09C6" w:rsidP="0083616C">
      <w:pPr>
        <w:pStyle w:val="Caption"/>
      </w:pPr>
    </w:p>
    <w:p w14:paraId="4D88A12A" w14:textId="77777777" w:rsidR="00EE09C6" w:rsidRDefault="00EE09C6" w:rsidP="0083616C">
      <w:pPr>
        <w:pStyle w:val="Caption"/>
      </w:pPr>
    </w:p>
    <w:p w14:paraId="014BAC90" w14:textId="77777777" w:rsidR="00EE09C6" w:rsidRDefault="00EE09C6" w:rsidP="0083616C">
      <w:pPr>
        <w:pStyle w:val="Caption"/>
      </w:pPr>
    </w:p>
    <w:p w14:paraId="1F0FD6B2" w14:textId="77777777" w:rsidR="00EE09C6" w:rsidRDefault="00EE09C6" w:rsidP="0083616C">
      <w:pPr>
        <w:pStyle w:val="Caption"/>
      </w:pPr>
    </w:p>
    <w:p w14:paraId="55D5D948" w14:textId="2773C315" w:rsidR="005405CE" w:rsidRDefault="005405CE" w:rsidP="0083616C">
      <w:pPr>
        <w:pStyle w:val="Caption"/>
      </w:pPr>
      <w:r w:rsidRPr="006A2A4C">
        <w:lastRenderedPageBreak/>
        <w:t xml:space="preserve">Figure </w:t>
      </w:r>
      <w:r w:rsidR="006C0E21" w:rsidRPr="006A2A4C">
        <w:t>10</w:t>
      </w:r>
      <w:r w:rsidRPr="006A2A4C">
        <w:t xml:space="preserve">. Victim-survivor’s experiences with providing </w:t>
      </w:r>
      <w:r w:rsidR="00F24EFF">
        <w:t>documentation</w:t>
      </w:r>
      <w:r w:rsidRPr="006A2A4C">
        <w:t xml:space="preserve"> to access FDV leave (</w:t>
      </w:r>
      <w:r w:rsidR="00331F3C">
        <w:t>number of people</w:t>
      </w:r>
      <w:r w:rsidRPr="006A2A4C">
        <w:t>)</w:t>
      </w:r>
    </w:p>
    <w:p w14:paraId="07FD8357" w14:textId="7BDF741E" w:rsidR="005405CE" w:rsidRDefault="0DE2F020" w:rsidP="005405CE">
      <w:r>
        <w:rPr>
          <w:noProof/>
          <w:color w:val="2B579A"/>
          <w:shd w:val="clear" w:color="auto" w:fill="E6E6E6"/>
        </w:rPr>
        <w:drawing>
          <wp:inline distT="0" distB="0" distL="0" distR="0" wp14:anchorId="38213D24" wp14:editId="1D32D427">
            <wp:extent cx="5730753" cy="2967732"/>
            <wp:effectExtent l="0" t="0" r="3810" b="4445"/>
            <wp:docPr id="328597952" name="Picture 328597952" descr="This graph has three categories, each broken down with two columns, one for female victim-survivors and one for male victim-survivors. The categories are 'yes - required by employer' (10 female and 13 male), 'yes - I voluntarily supplied this' (5 female and 10 male) and 'no - did not provide documentation' (5 females and 2 males). " title="Figure 10. Victim-survivor's experiences with providing documentation to access FDV leave (number of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97952"/>
                    <pic:cNvPicPr/>
                  </pic:nvPicPr>
                  <pic:blipFill rotWithShape="1">
                    <a:blip r:embed="rId33" cstate="print">
                      <a:extLst>
                        <a:ext uri="{28A0092B-C50C-407E-A947-70E740481C1C}">
                          <a14:useLocalDpi xmlns:a14="http://schemas.microsoft.com/office/drawing/2010/main" val="0"/>
                        </a:ext>
                      </a:extLst>
                    </a:blip>
                    <a:srcRect t="1881" b="2960"/>
                    <a:stretch/>
                  </pic:blipFill>
                  <pic:spPr bwMode="auto">
                    <a:xfrm>
                      <a:off x="0" y="0"/>
                      <a:ext cx="5731510" cy="2968124"/>
                    </a:xfrm>
                    <a:prstGeom prst="rect">
                      <a:avLst/>
                    </a:prstGeom>
                    <a:ln>
                      <a:noFill/>
                    </a:ln>
                    <a:extLst>
                      <a:ext uri="{53640926-AAD7-44D8-BBD7-CCE9431645EC}">
                        <a14:shadowObscured xmlns:a14="http://schemas.microsoft.com/office/drawing/2010/main"/>
                      </a:ext>
                    </a:extLst>
                  </pic:spPr>
                </pic:pic>
              </a:graphicData>
            </a:graphic>
          </wp:inline>
        </w:drawing>
      </w:r>
    </w:p>
    <w:p w14:paraId="23A44E77" w14:textId="2464F78A" w:rsidR="005405CE" w:rsidRPr="00F9155F" w:rsidRDefault="005405CE" w:rsidP="005405CE">
      <w:pPr>
        <w:pStyle w:val="SourceNotesText"/>
      </w:pPr>
      <w:r>
        <w:t xml:space="preserve">Source: Victim-survivor survey. </w:t>
      </w:r>
      <w:r w:rsidRPr="00FE67EF">
        <w:t>Q103 - Did you provide documentation to support the leave?</w:t>
      </w:r>
      <w:r>
        <w:t xml:space="preserve"> </w:t>
      </w:r>
      <w:r w:rsidRPr="000576D0">
        <w:t xml:space="preserve">Filter: </w:t>
      </w:r>
      <w:r>
        <w:t>Victim-survivors who have taken paid FDV leave</w:t>
      </w:r>
      <w:r w:rsidRPr="000576D0">
        <w:t>; Unweighted; base n = 46.</w:t>
      </w:r>
    </w:p>
    <w:p w14:paraId="60D1281A" w14:textId="4ADF0061" w:rsidR="008F5626" w:rsidRDefault="00222482" w:rsidP="005405CE">
      <w:r>
        <w:t>S</w:t>
      </w:r>
      <w:r w:rsidR="005405CE">
        <w:t xml:space="preserve">ome victim-survivors </w:t>
      </w:r>
      <w:r>
        <w:t xml:space="preserve">also </w:t>
      </w:r>
      <w:r w:rsidR="005405CE">
        <w:t>raised concern</w:t>
      </w:r>
      <w:r>
        <w:t xml:space="preserve">s about </w:t>
      </w:r>
      <w:r w:rsidR="005405CE">
        <w:t>the time or capacity they had to collect the evidence.</w:t>
      </w:r>
    </w:p>
    <w:p w14:paraId="6DCEC3C5" w14:textId="681E5B95" w:rsidR="005405CE" w:rsidRDefault="005405CE" w:rsidP="005405CE">
      <w:pPr>
        <w:pStyle w:val="EmphasisPanelHeading"/>
        <w:rPr>
          <w:rStyle w:val="Strong"/>
          <w:b/>
        </w:rPr>
      </w:pPr>
      <w:r>
        <w:rPr>
          <w:rStyle w:val="Strong"/>
          <w:b/>
        </w:rPr>
        <w:t>“</w:t>
      </w:r>
      <w:r w:rsidRPr="00BE570B">
        <w:rPr>
          <w:rStyle w:val="Strong"/>
          <w:b/>
        </w:rPr>
        <w:t>If somebody</w:t>
      </w:r>
      <w:r>
        <w:rPr>
          <w:rStyle w:val="Strong"/>
          <w:b/>
        </w:rPr>
        <w:t xml:space="preserve"> has like, total control over somebody else’s life, they might not feel like they even have time to get any evidence, which would be a massive concern.”</w:t>
      </w:r>
    </w:p>
    <w:p w14:paraId="30394DC9" w14:textId="77777777" w:rsidR="005405CE" w:rsidRPr="00655973" w:rsidRDefault="005405CE" w:rsidP="0054226C">
      <w:pPr>
        <w:pStyle w:val="EmphasisPanelHeading"/>
        <w:ind w:firstLine="284"/>
        <w:rPr>
          <w:b w:val="0"/>
          <w:bCs/>
          <w:i/>
          <w:color w:val="000000" w:themeColor="text1"/>
        </w:rPr>
      </w:pPr>
      <w:r w:rsidRPr="007E17E0">
        <w:rPr>
          <w:rStyle w:val="Strong"/>
          <w:color w:val="000000" w:themeColor="text1"/>
        </w:rPr>
        <w:t xml:space="preserve">- Victim-survivor interview </w:t>
      </w:r>
      <w:r>
        <w:rPr>
          <w:rStyle w:val="Strong"/>
          <w:color w:val="000000" w:themeColor="text1"/>
        </w:rPr>
        <w:t>#</w:t>
      </w:r>
      <w:r w:rsidRPr="007E17E0">
        <w:rPr>
          <w:rStyle w:val="Strong"/>
          <w:color w:val="000000" w:themeColor="text1"/>
        </w:rPr>
        <w:t>15, female, did not use the leave, part-time</w:t>
      </w:r>
    </w:p>
    <w:p w14:paraId="2169DD2E" w14:textId="6FAC54DE" w:rsidR="005405CE" w:rsidRDefault="005405CE" w:rsidP="005405CE">
      <w:pPr>
        <w:pStyle w:val="EmphasisPanelHeading"/>
      </w:pPr>
      <w:r>
        <w:t>“You have to go out to get these things. So a stat dec, you would have to go to the police station or a pharmacy or somewhere that has the authority to do it. You could have been the night before absolutely bashed and you’re black and blue, do you really want to go out looking like that? To go get a stat dec?”</w:t>
      </w:r>
    </w:p>
    <w:p w14:paraId="7556FA49" w14:textId="77777777" w:rsidR="005405CE" w:rsidRPr="007E17E0" w:rsidRDefault="005405CE" w:rsidP="0054226C">
      <w:pPr>
        <w:pStyle w:val="EmphasisPanelHeading"/>
        <w:ind w:firstLine="284"/>
        <w:rPr>
          <w:b w:val="0"/>
          <w:color w:val="000000" w:themeColor="text1"/>
        </w:rPr>
      </w:pPr>
      <w:r w:rsidRPr="007E17E0">
        <w:rPr>
          <w:b w:val="0"/>
          <w:color w:val="000000" w:themeColor="text1"/>
        </w:rPr>
        <w:t xml:space="preserve">- Victim-survivor interview </w:t>
      </w:r>
      <w:r>
        <w:rPr>
          <w:b w:val="0"/>
          <w:color w:val="000000" w:themeColor="text1"/>
        </w:rPr>
        <w:t>#</w:t>
      </w:r>
      <w:r w:rsidRPr="007E17E0">
        <w:rPr>
          <w:b w:val="0"/>
          <w:color w:val="000000" w:themeColor="text1"/>
        </w:rPr>
        <w:t>18, female, used the leave, part-time</w:t>
      </w:r>
    </w:p>
    <w:p w14:paraId="0EFD3170" w14:textId="242CA5C5" w:rsidR="005405CE" w:rsidRDefault="00E90D07" w:rsidP="00E90D07">
      <w:pPr>
        <w:pStyle w:val="Heading4"/>
      </w:pPr>
      <w:r>
        <w:t xml:space="preserve">Victim-survivor barrier </w:t>
      </w:r>
      <w:r w:rsidR="000A15BC">
        <w:t>4</w:t>
      </w:r>
      <w:r>
        <w:t xml:space="preserve">: </w:t>
      </w:r>
      <w:r w:rsidR="005B134A">
        <w:t>C</w:t>
      </w:r>
      <w:r>
        <w:t>oncerns about confidentiality</w:t>
      </w:r>
    </w:p>
    <w:p w14:paraId="225E6124" w14:textId="61F90789" w:rsidR="005405CE" w:rsidRDefault="365B6495" w:rsidP="005405CE">
      <w:r>
        <w:t>Most</w:t>
      </w:r>
      <w:r w:rsidR="005405CE" w:rsidRPr="006A2A4C">
        <w:t xml:space="preserve"> leave users in our survey </w:t>
      </w:r>
      <w:r w:rsidR="24AAA38B">
        <w:t>(</w:t>
      </w:r>
      <w:r w:rsidR="45A9DB53">
        <w:t xml:space="preserve">89%, or </w:t>
      </w:r>
      <w:r w:rsidR="24AAA38B">
        <w:t>41 out of 46)</w:t>
      </w:r>
      <w:r w:rsidR="011C9D1D">
        <w:t xml:space="preserve"> </w:t>
      </w:r>
      <w:r w:rsidR="005405CE" w:rsidRPr="006A2A4C">
        <w:t>felt their privacy was protected by their employer</w:t>
      </w:r>
      <w:r w:rsidR="00222482" w:rsidRPr="006A2A4C">
        <w:t xml:space="preserve"> throughout the process</w:t>
      </w:r>
      <w:r w:rsidR="005405CE" w:rsidRPr="006A2A4C">
        <w:t>. However</w:t>
      </w:r>
      <w:r w:rsidR="005405CE" w:rsidRPr="006A2A4C" w:rsidDel="00644039">
        <w:t>,</w:t>
      </w:r>
      <w:r w:rsidR="005405CE" w:rsidRPr="006A2A4C">
        <w:t xml:space="preserve"> in interviews</w:t>
      </w:r>
      <w:r w:rsidR="00222482" w:rsidRPr="006A2A4C">
        <w:t>,</w:t>
      </w:r>
      <w:r w:rsidR="005405CE" w:rsidRPr="006A2A4C" w:rsidDel="00644039">
        <w:t xml:space="preserve"> </w:t>
      </w:r>
      <w:r w:rsidR="00222482" w:rsidRPr="006A2A4C">
        <w:t xml:space="preserve">victim-survivors raised </w:t>
      </w:r>
      <w:r w:rsidR="005405CE" w:rsidRPr="006A2A4C">
        <w:t>confidentiality and privacy</w:t>
      </w:r>
      <w:r w:rsidR="00222482" w:rsidRPr="006A2A4C">
        <w:t xml:space="preserve"> as significant barriers </w:t>
      </w:r>
      <w:r w:rsidR="005405CE" w:rsidRPr="006A2A4C">
        <w:t>when they considered accessing the leave in the future, even among people who had read the rules of the leave. Among</w:t>
      </w:r>
      <w:r w:rsidR="73519AA7">
        <w:t xml:space="preserve"> the 62</w:t>
      </w:r>
      <w:r w:rsidR="005405CE" w:rsidRPr="006A2A4C">
        <w:t xml:space="preserve"> survey</w:t>
      </w:r>
      <w:r w:rsidR="00222482" w:rsidRPr="006A2A4C">
        <w:t>ed</w:t>
      </w:r>
      <w:r w:rsidR="005405CE" w:rsidRPr="006A2A4C">
        <w:t xml:space="preserve"> victim-survivors who </w:t>
      </w:r>
      <w:r w:rsidR="03B04A06">
        <w:t>chose not to use FDV leave</w:t>
      </w:r>
      <w:r w:rsidR="005405CE" w:rsidRPr="006A2A4C">
        <w:t xml:space="preserve">, </w:t>
      </w:r>
      <w:r w:rsidR="005D5328">
        <w:t xml:space="preserve">9 </w:t>
      </w:r>
      <w:r w:rsidR="725E9A1D">
        <w:t>(15%)</w:t>
      </w:r>
      <w:r w:rsidR="00B846A4">
        <w:t xml:space="preserve"> did so because they</w:t>
      </w:r>
      <w:r w:rsidR="005405CE" w:rsidRPr="006A2A4C">
        <w:t xml:space="preserve"> did not want their documentation in the HR system </w:t>
      </w:r>
      <w:r w:rsidR="00222482" w:rsidRPr="006A2A4C">
        <w:t xml:space="preserve">and another </w:t>
      </w:r>
      <w:r w:rsidR="005D5328">
        <w:t xml:space="preserve">9 </w:t>
      </w:r>
      <w:r w:rsidR="7CA69B24">
        <w:t>(15%)</w:t>
      </w:r>
      <w:r w:rsidR="00222482" w:rsidRPr="006A2A4C">
        <w:t xml:space="preserve"> </w:t>
      </w:r>
      <w:r w:rsidR="005405CE" w:rsidRPr="006A2A4C">
        <w:t>did not want to be identifi</w:t>
      </w:r>
      <w:r w:rsidR="00222482" w:rsidRPr="006A2A4C">
        <w:t>ed as having experienced abuse</w:t>
      </w:r>
      <w:r w:rsidR="005405CE" w:rsidRPr="006A2A4C">
        <w:t>.</w:t>
      </w:r>
    </w:p>
    <w:p w14:paraId="0E55D59A" w14:textId="0660369D" w:rsidR="008F5626" w:rsidRDefault="005405CE" w:rsidP="005405CE">
      <w:r>
        <w:t xml:space="preserve">While some </w:t>
      </w:r>
      <w:r w:rsidR="005D6CD8">
        <w:t xml:space="preserve">interviewed </w:t>
      </w:r>
      <w:r>
        <w:t xml:space="preserve">victim-survivors felt maintaining privacy </w:t>
      </w:r>
      <w:r w:rsidR="00174C64">
        <w:t xml:space="preserve">about their FDV </w:t>
      </w:r>
      <w:r>
        <w:t>was not an option because the effects were so obvious or the perpetrator came to the wor</w:t>
      </w:r>
      <w:r w:rsidR="00222482">
        <w:t>kplace, others did not want any</w:t>
      </w:r>
      <w:r>
        <w:t xml:space="preserve">one in their workplace to know about their FDV. Some </w:t>
      </w:r>
      <w:r w:rsidR="00174C64">
        <w:t xml:space="preserve">did not want to share information </w:t>
      </w:r>
      <w:r>
        <w:t xml:space="preserve">at work about their experience of FDV because </w:t>
      </w:r>
      <w:r w:rsidR="00174C64">
        <w:t xml:space="preserve">they </w:t>
      </w:r>
      <w:r w:rsidR="00037D7F">
        <w:t xml:space="preserve">felt </w:t>
      </w:r>
      <w:r>
        <w:t xml:space="preserve">it helped their mental health to keep FDV separate from work. </w:t>
      </w:r>
      <w:r w:rsidR="00037D7F">
        <w:t xml:space="preserve">They wanted their </w:t>
      </w:r>
      <w:r>
        <w:t xml:space="preserve">workplace </w:t>
      </w:r>
      <w:r w:rsidR="00037D7F">
        <w:t xml:space="preserve">to </w:t>
      </w:r>
      <w:r>
        <w:t xml:space="preserve">remain a place where they felt capable and professional. </w:t>
      </w:r>
      <w:r w:rsidR="00174C64">
        <w:lastRenderedPageBreak/>
        <w:t>Other victim-survivors did not want anyone to know because they were concerned about the potential negative impacts.</w:t>
      </w:r>
    </w:p>
    <w:p w14:paraId="704A3D66" w14:textId="341BE0D4" w:rsidR="005405CE" w:rsidRDefault="005405CE" w:rsidP="005405CE">
      <w:pPr>
        <w:pStyle w:val="EmphasisPanelHeading"/>
      </w:pPr>
      <w:r>
        <w:t>“I think the work keeps, it’s sort of a distraction from whatever I’m experiencing. When I’m at work, it gives me an opportunity to forget about what I’m experiencing at home. If I take some time off, I would think so much about whatever I’m experiencing and maybe I fall into a depression or something like that.”</w:t>
      </w:r>
    </w:p>
    <w:p w14:paraId="6B227540" w14:textId="77777777" w:rsidR="005405CE" w:rsidRPr="007E17E0" w:rsidRDefault="005405CE" w:rsidP="0054226C">
      <w:pPr>
        <w:pStyle w:val="EmphasisPanelHeading"/>
        <w:ind w:firstLine="284"/>
        <w:rPr>
          <w:b w:val="0"/>
          <w:color w:val="000000" w:themeColor="text1"/>
        </w:rPr>
      </w:pPr>
      <w:r w:rsidRPr="007E17E0">
        <w:rPr>
          <w:b w:val="0"/>
          <w:color w:val="000000" w:themeColor="text1"/>
        </w:rPr>
        <w:t xml:space="preserve">- Victim-survivor interview </w:t>
      </w:r>
      <w:r>
        <w:rPr>
          <w:b w:val="0"/>
          <w:color w:val="000000" w:themeColor="text1"/>
        </w:rPr>
        <w:t>#</w:t>
      </w:r>
      <w:r w:rsidRPr="007E17E0">
        <w:rPr>
          <w:b w:val="0"/>
          <w:color w:val="000000" w:themeColor="text1"/>
        </w:rPr>
        <w:t>12, male, did not use the leave, full-time</w:t>
      </w:r>
    </w:p>
    <w:p w14:paraId="267C6845" w14:textId="37CF2C98" w:rsidR="005405CE" w:rsidRDefault="005405CE" w:rsidP="005405CE">
      <w:pPr>
        <w:pStyle w:val="EmphasisPanelHeading"/>
      </w:pPr>
      <w:r>
        <w:t>“I’d rather use my own leave. More for privacy issues. […] I suppose I didn’t want to share it. I saw it as a bit of a failing, […] I didn’t want to share because they’re awful gossips. […] It wouldn’t have stopped at my manager, I wouldn’t imagine. […] I don’t think I could ask for the leave without divulging more than I wanted to.”</w:t>
      </w:r>
    </w:p>
    <w:p w14:paraId="0DB8D8C4" w14:textId="77777777" w:rsidR="005405CE" w:rsidRPr="00C85427" w:rsidRDefault="005405CE" w:rsidP="0054226C">
      <w:pPr>
        <w:pStyle w:val="EmphasisPanelHeading"/>
        <w:ind w:firstLine="284"/>
        <w:rPr>
          <w:b w:val="0"/>
          <w:color w:val="000000" w:themeColor="text1"/>
        </w:rPr>
      </w:pPr>
      <w:r w:rsidRPr="007E17E0">
        <w:rPr>
          <w:b w:val="0"/>
          <w:color w:val="000000" w:themeColor="text1"/>
        </w:rPr>
        <w:t xml:space="preserve">- Victim-survivor interview </w:t>
      </w:r>
      <w:r>
        <w:rPr>
          <w:b w:val="0"/>
          <w:color w:val="000000" w:themeColor="text1"/>
        </w:rPr>
        <w:t>#</w:t>
      </w:r>
      <w:r w:rsidRPr="007E17E0">
        <w:rPr>
          <w:b w:val="0"/>
          <w:color w:val="000000" w:themeColor="text1"/>
        </w:rPr>
        <w:t>10, female, did not use the leave, part-time</w:t>
      </w:r>
    </w:p>
    <w:p w14:paraId="07608570" w14:textId="21EE94AB" w:rsidR="005405CE" w:rsidRDefault="005405CE" w:rsidP="005405CE">
      <w:pPr>
        <w:pStyle w:val="EmphasisPanelHeading"/>
      </w:pPr>
      <w:r>
        <w:t>“In my workplace, a narrative can develop around a person. […] I don’t want to be the subject of any of those kinds of narratives. So if accessing the leave means that I have to tell someone about that, I’m not going to do it.”</w:t>
      </w:r>
    </w:p>
    <w:p w14:paraId="11B648D3" w14:textId="2083EE2F" w:rsidR="008F5626" w:rsidRDefault="00C1019A" w:rsidP="0054226C">
      <w:pPr>
        <w:pStyle w:val="EmphasisPanelHeading"/>
        <w:ind w:firstLine="284"/>
        <w:rPr>
          <w:lang w:val="en-US"/>
        </w:rPr>
      </w:pPr>
      <w:r w:rsidRPr="007E17E0">
        <w:rPr>
          <w:b w:val="0"/>
          <w:color w:val="000000" w:themeColor="text1"/>
        </w:rPr>
        <w:t xml:space="preserve">- Victim-survivor interview </w:t>
      </w:r>
      <w:r>
        <w:rPr>
          <w:b w:val="0"/>
          <w:color w:val="000000" w:themeColor="text1"/>
        </w:rPr>
        <w:t>#</w:t>
      </w:r>
      <w:r w:rsidRPr="007E17E0">
        <w:rPr>
          <w:b w:val="0"/>
          <w:color w:val="000000" w:themeColor="text1"/>
        </w:rPr>
        <w:t>8, female, did not use the leave, full-time</w:t>
      </w:r>
    </w:p>
    <w:p w14:paraId="36E5F62E" w14:textId="5C9F17A2" w:rsidR="008F5626" w:rsidRPr="00BE570B" w:rsidRDefault="00037D7F" w:rsidP="005405CE">
      <w:pPr>
        <w:rPr>
          <w:rStyle w:val="Strong"/>
          <w:b w:val="0"/>
        </w:rPr>
      </w:pPr>
      <w:r>
        <w:rPr>
          <w:lang w:val="en-US"/>
        </w:rPr>
        <w:t xml:space="preserve">Some </w:t>
      </w:r>
      <w:r w:rsidR="005405CE">
        <w:rPr>
          <w:lang w:val="en-US"/>
        </w:rPr>
        <w:t xml:space="preserve">victim-survivors </w:t>
      </w:r>
      <w:r w:rsidR="00174C64">
        <w:rPr>
          <w:lang w:val="en-US"/>
        </w:rPr>
        <w:t xml:space="preserve">were concerned </w:t>
      </w:r>
      <w:r w:rsidR="005405CE">
        <w:rPr>
          <w:lang w:val="en-US"/>
        </w:rPr>
        <w:t>that the</w:t>
      </w:r>
      <w:r w:rsidR="005405CE">
        <w:t xml:space="preserve"> perpetrator may find out</w:t>
      </w:r>
      <w:r w:rsidR="00174C64">
        <w:t xml:space="preserve"> if they discussed FDV at work</w:t>
      </w:r>
      <w:r w:rsidR="005405CE">
        <w:rPr>
          <w:rStyle w:val="Strong"/>
          <w:b w:val="0"/>
        </w:rPr>
        <w:t xml:space="preserve">. For example, one </w:t>
      </w:r>
      <w:r w:rsidR="00174C64">
        <w:rPr>
          <w:rStyle w:val="Strong"/>
          <w:b w:val="0"/>
        </w:rPr>
        <w:t>interviewed</w:t>
      </w:r>
      <w:r w:rsidR="00174C64" w:rsidRPr="00BE570B">
        <w:rPr>
          <w:rStyle w:val="Strong"/>
          <w:b w:val="0"/>
        </w:rPr>
        <w:t xml:space="preserve"> </w:t>
      </w:r>
      <w:r w:rsidR="005405CE">
        <w:rPr>
          <w:rStyle w:val="Strong"/>
          <w:b w:val="0"/>
        </w:rPr>
        <w:t xml:space="preserve">victim-survivor </w:t>
      </w:r>
      <w:r w:rsidR="005405CE" w:rsidRPr="00BE570B">
        <w:rPr>
          <w:rStyle w:val="Strong"/>
          <w:b w:val="0"/>
        </w:rPr>
        <w:t xml:space="preserve">worried that the provision of </w:t>
      </w:r>
      <w:r w:rsidR="005405CE" w:rsidRPr="006A2A4C">
        <w:rPr>
          <w:rStyle w:val="Strong"/>
          <w:b w:val="0"/>
        </w:rPr>
        <w:t xml:space="preserve">evidence posed a risk to their safety because it could be leaked to the perpetrator. </w:t>
      </w:r>
      <w:r w:rsidRPr="006A2A4C">
        <w:rPr>
          <w:rStyle w:val="Strong"/>
          <w:b w:val="0"/>
        </w:rPr>
        <w:t xml:space="preserve">This fear was borne out for a small number of respondents in the victim-survivor survey, in which </w:t>
      </w:r>
      <w:r w:rsidR="005405CE" w:rsidRPr="006A2A4C">
        <w:rPr>
          <w:rStyle w:val="Strong"/>
          <w:b w:val="0"/>
        </w:rPr>
        <w:t xml:space="preserve">two </w:t>
      </w:r>
      <w:r w:rsidR="00174C64" w:rsidRPr="006A2A4C">
        <w:rPr>
          <w:rStyle w:val="Strong"/>
          <w:b w:val="0"/>
        </w:rPr>
        <w:t>leave</w:t>
      </w:r>
      <w:r w:rsidR="00D34DAB" w:rsidRPr="006A2A4C">
        <w:rPr>
          <w:rStyle w:val="Strong"/>
          <w:b w:val="0"/>
        </w:rPr>
        <w:t xml:space="preserve"> </w:t>
      </w:r>
      <w:r w:rsidR="00174C64" w:rsidRPr="006A2A4C">
        <w:rPr>
          <w:rStyle w:val="Strong"/>
          <w:b w:val="0"/>
        </w:rPr>
        <w:t>users said</w:t>
      </w:r>
      <w:r w:rsidR="005405CE" w:rsidRPr="006A2A4C">
        <w:rPr>
          <w:rStyle w:val="Strong"/>
          <w:b w:val="0"/>
        </w:rPr>
        <w:t xml:space="preserve"> “the person who abused me found out I shared information with work.”</w:t>
      </w:r>
    </w:p>
    <w:p w14:paraId="2B76D7C6" w14:textId="77065F60" w:rsidR="004F20B0" w:rsidRDefault="004F20B0" w:rsidP="004F20B0">
      <w:pPr>
        <w:pStyle w:val="EmphasisPanelHeading"/>
      </w:pPr>
      <w:r>
        <w:t>“Are you compromising the safety of the person as well by forcing them to have to give that sort of information? Do the people in the organisation know the perpetrator? […] Is the perpetrator going to subpoena those types of documents and</w:t>
      </w:r>
      <w:r w:rsidR="00FE2E6D">
        <w:t xml:space="preserve"> the fact that you took leave?”</w:t>
      </w:r>
    </w:p>
    <w:p w14:paraId="0940911D" w14:textId="297BA553" w:rsidR="004F20B0" w:rsidRPr="00627EE4" w:rsidRDefault="004F20B0" w:rsidP="0054226C">
      <w:pPr>
        <w:pStyle w:val="EmphasisPanelHeading"/>
        <w:ind w:firstLine="284"/>
        <w:rPr>
          <w:b w:val="0"/>
          <w:i/>
          <w:color w:val="000000" w:themeColor="text1"/>
        </w:rPr>
      </w:pPr>
      <w:r w:rsidRPr="007E17E0">
        <w:rPr>
          <w:b w:val="0"/>
          <w:color w:val="000000" w:themeColor="text1"/>
        </w:rPr>
        <w:t xml:space="preserve">- </w:t>
      </w:r>
      <w:r w:rsidRPr="00A67ECF">
        <w:rPr>
          <w:b w:val="0"/>
          <w:color w:val="000000" w:themeColor="text1"/>
        </w:rPr>
        <w:t>Victim-survivor interview #2, female, did not use the leave, part-time</w:t>
      </w:r>
    </w:p>
    <w:p w14:paraId="61AA484B" w14:textId="044CA5B7" w:rsidR="005405CE" w:rsidRDefault="005405CE" w:rsidP="005405CE">
      <w:pPr>
        <w:pStyle w:val="EmphasisPanelHeading"/>
      </w:pPr>
      <w:r>
        <w:t xml:space="preserve">“There’s always that fear that you would be out setting up your new apartment or something and you run into him and he’s like, </w:t>
      </w:r>
      <w:r w:rsidR="00FE2E6D">
        <w:t>‘W</w:t>
      </w:r>
      <w:r>
        <w:t>hy aren’t you at work?</w:t>
      </w:r>
      <w:r w:rsidR="00FE2E6D">
        <w:t>’</w:t>
      </w:r>
      <w:r>
        <w:t xml:space="preserve"> you know? […] So you have to put things in place to make sure that doesn’t happen. You have to keep it private.”</w:t>
      </w:r>
    </w:p>
    <w:p w14:paraId="5CA460F4" w14:textId="77777777" w:rsidR="005405CE" w:rsidRPr="00627EE4" w:rsidRDefault="005405CE" w:rsidP="0054226C">
      <w:pPr>
        <w:pStyle w:val="EmphasisPanelHeading"/>
        <w:ind w:firstLine="284"/>
        <w:rPr>
          <w:b w:val="0"/>
          <w:i/>
          <w:color w:val="000000" w:themeColor="text1"/>
        </w:rPr>
      </w:pPr>
      <w:r w:rsidRPr="007E17E0">
        <w:rPr>
          <w:b w:val="0"/>
          <w:color w:val="000000" w:themeColor="text1"/>
        </w:rPr>
        <w:t xml:space="preserve">- Victim-survivor interview </w:t>
      </w:r>
      <w:r>
        <w:rPr>
          <w:b w:val="0"/>
          <w:color w:val="000000" w:themeColor="text1"/>
        </w:rPr>
        <w:t>#</w:t>
      </w:r>
      <w:r w:rsidRPr="007E17E0">
        <w:rPr>
          <w:b w:val="0"/>
          <w:color w:val="000000" w:themeColor="text1"/>
        </w:rPr>
        <w:t>16, female, did not use the leave, casual</w:t>
      </w:r>
    </w:p>
    <w:p w14:paraId="2F939915" w14:textId="7D8D17F6" w:rsidR="008F5626" w:rsidRDefault="005D696E" w:rsidP="005D696E">
      <w:r>
        <w:rPr>
          <w:rStyle w:val="Strong"/>
          <w:b w:val="0"/>
        </w:rPr>
        <w:t xml:space="preserve">Victim-survivors indicated that increasing the </w:t>
      </w:r>
      <w:r>
        <w:rPr>
          <w:lang w:val="en-US"/>
        </w:rPr>
        <w:t xml:space="preserve">transparency regarding the administrative process may address some of their concerns about confidentiality. For instance, some victim-survivors </w:t>
      </w:r>
      <w:r>
        <w:t xml:space="preserve">told us they didn’t have enough information about the process to make an informed decision about whether or not they would apply the leave. Others felt </w:t>
      </w:r>
      <w:r w:rsidRPr="00AF248E">
        <w:rPr>
          <w:lang w:val="en-US"/>
        </w:rPr>
        <w:t xml:space="preserve">the process </w:t>
      </w:r>
      <w:r>
        <w:rPr>
          <w:lang w:val="en-US"/>
        </w:rPr>
        <w:t xml:space="preserve">of </w:t>
      </w:r>
      <w:r w:rsidRPr="00AF248E">
        <w:rPr>
          <w:lang w:val="en-US"/>
        </w:rPr>
        <w:t>apply</w:t>
      </w:r>
      <w:r>
        <w:rPr>
          <w:lang w:val="en-US"/>
        </w:rPr>
        <w:t xml:space="preserve">ing </w:t>
      </w:r>
      <w:r w:rsidRPr="00AF248E">
        <w:rPr>
          <w:lang w:val="en-US"/>
        </w:rPr>
        <w:t>for the leave</w:t>
      </w:r>
      <w:r>
        <w:rPr>
          <w:lang w:val="en-US"/>
        </w:rPr>
        <w:t xml:space="preserve"> would need to be simplified or changed before they would access it. For example, some suggested they did not want </w:t>
      </w:r>
      <w:r w:rsidRPr="00AF248E">
        <w:rPr>
          <w:lang w:val="en-US"/>
        </w:rPr>
        <w:t>HR records</w:t>
      </w:r>
      <w:r>
        <w:rPr>
          <w:lang w:val="en-US"/>
        </w:rPr>
        <w:t xml:space="preserve"> to be kept permanently</w:t>
      </w:r>
      <w:r w:rsidR="005D3359">
        <w:rPr>
          <w:lang w:val="en-US"/>
        </w:rPr>
        <w:t>,</w:t>
      </w:r>
      <w:r w:rsidRPr="00AF248E">
        <w:rPr>
          <w:lang w:val="en-US"/>
        </w:rPr>
        <w:t xml:space="preserve"> </w:t>
      </w:r>
      <w:r>
        <w:rPr>
          <w:lang w:val="en-US"/>
        </w:rPr>
        <w:t xml:space="preserve">or required </w:t>
      </w:r>
      <w:r w:rsidRPr="00AF248E">
        <w:rPr>
          <w:lang w:val="en-US"/>
        </w:rPr>
        <w:t>more transparency</w:t>
      </w:r>
      <w:r>
        <w:rPr>
          <w:lang w:val="en-US"/>
        </w:rPr>
        <w:t xml:space="preserve"> as to where documents would be stored, </w:t>
      </w:r>
      <w:r w:rsidR="005D3359">
        <w:rPr>
          <w:lang w:val="en-US"/>
        </w:rPr>
        <w:t xml:space="preserve">as well as </w:t>
      </w:r>
      <w:r>
        <w:rPr>
          <w:lang w:val="en-US"/>
        </w:rPr>
        <w:t>for how long and who would have access to those documents</w:t>
      </w:r>
      <w:r w:rsidRPr="00AF248E">
        <w:rPr>
          <w:lang w:val="en-US"/>
        </w:rPr>
        <w:t>.</w:t>
      </w:r>
    </w:p>
    <w:p w14:paraId="6735C13A" w14:textId="30199E5B" w:rsidR="00EE09C6" w:rsidRDefault="005D696E" w:rsidP="00BA09C5">
      <w:pPr>
        <w:pStyle w:val="EmphasisPanelHeading"/>
        <w:keepLines/>
      </w:pPr>
      <w:r>
        <w:t>“</w:t>
      </w:r>
      <w:r w:rsidRPr="00396F9A">
        <w:t xml:space="preserve">The thing is, how do I take it? </w:t>
      </w:r>
      <w:r>
        <w:t xml:space="preserve">[…] </w:t>
      </w:r>
      <w:r w:rsidRPr="00396F9A">
        <w:t>I didn’t understand the process and the confidentiality and those things. […] That was in the back of my head, not having transparency about that. […] I just didn’t know how it worked</w:t>
      </w:r>
      <w:r>
        <w:t>.”</w:t>
      </w:r>
    </w:p>
    <w:p w14:paraId="7984700D" w14:textId="77777777" w:rsidR="005D696E" w:rsidRDefault="005D696E" w:rsidP="0054226C">
      <w:pPr>
        <w:pStyle w:val="EmphasisPanelHeading"/>
        <w:ind w:firstLine="284"/>
        <w:rPr>
          <w:b w:val="0"/>
          <w:color w:val="000000" w:themeColor="text1"/>
        </w:rPr>
      </w:pPr>
      <w:r w:rsidRPr="007E17E0">
        <w:rPr>
          <w:b w:val="0"/>
          <w:color w:val="000000" w:themeColor="text1"/>
        </w:rPr>
        <w:t xml:space="preserve">- Victim-survivor interview </w:t>
      </w:r>
      <w:r>
        <w:rPr>
          <w:b w:val="0"/>
          <w:color w:val="000000" w:themeColor="text1"/>
        </w:rPr>
        <w:t>#</w:t>
      </w:r>
      <w:r w:rsidRPr="007E17E0">
        <w:rPr>
          <w:b w:val="0"/>
          <w:color w:val="000000" w:themeColor="text1"/>
        </w:rPr>
        <w:t>2, female, did not use the leave, part-time</w:t>
      </w:r>
    </w:p>
    <w:p w14:paraId="68CBA88B" w14:textId="47ED2083" w:rsidR="005D696E" w:rsidRDefault="005D696E" w:rsidP="005D696E">
      <w:pPr>
        <w:pStyle w:val="EmphasisPanelHeading"/>
      </w:pPr>
      <w:r>
        <w:lastRenderedPageBreak/>
        <w:t>“Where are they going to store this stuff?”</w:t>
      </w:r>
    </w:p>
    <w:p w14:paraId="680DC638" w14:textId="77777777" w:rsidR="005D696E" w:rsidRDefault="005D696E" w:rsidP="0054226C">
      <w:pPr>
        <w:pStyle w:val="EmphasisPanelHeading"/>
        <w:ind w:firstLine="284"/>
        <w:rPr>
          <w:b w:val="0"/>
          <w:color w:val="000000" w:themeColor="text1"/>
        </w:rPr>
      </w:pPr>
      <w:r w:rsidRPr="007E17E0">
        <w:rPr>
          <w:b w:val="0"/>
          <w:color w:val="000000" w:themeColor="text1"/>
        </w:rPr>
        <w:t xml:space="preserve">- Victim-survivor interview </w:t>
      </w:r>
      <w:r>
        <w:rPr>
          <w:b w:val="0"/>
          <w:color w:val="000000" w:themeColor="text1"/>
        </w:rPr>
        <w:t>#</w:t>
      </w:r>
      <w:r w:rsidRPr="007E17E0">
        <w:rPr>
          <w:b w:val="0"/>
          <w:color w:val="000000" w:themeColor="text1"/>
        </w:rPr>
        <w:t>2, female, did not use the leave, part-time</w:t>
      </w:r>
    </w:p>
    <w:p w14:paraId="737A377E" w14:textId="6F0523BE" w:rsidR="005D696E" w:rsidRDefault="005D696E" w:rsidP="005D696E">
      <w:pPr>
        <w:pStyle w:val="EmphasisPanelHeading"/>
      </w:pPr>
      <w:r>
        <w:t>“I wouldn’t want it on my personal record where if I’m going for another job in the future and they see that I’ve taken leave for this situation and then them just seeing you as that sort of liability.”</w:t>
      </w:r>
    </w:p>
    <w:p w14:paraId="32AFE538" w14:textId="77777777" w:rsidR="005D696E" w:rsidRPr="0063787F" w:rsidRDefault="005D696E" w:rsidP="0054226C">
      <w:pPr>
        <w:pStyle w:val="EmphasisPanelHeading"/>
        <w:ind w:firstLine="284"/>
      </w:pPr>
      <w:r w:rsidRPr="007E17E0">
        <w:rPr>
          <w:b w:val="0"/>
          <w:color w:val="000000" w:themeColor="text1"/>
        </w:rPr>
        <w:t xml:space="preserve">- Victim-survivor interview </w:t>
      </w:r>
      <w:r>
        <w:rPr>
          <w:b w:val="0"/>
          <w:color w:val="000000" w:themeColor="text1"/>
        </w:rPr>
        <w:t>#</w:t>
      </w:r>
      <w:r w:rsidRPr="007E17E0">
        <w:rPr>
          <w:b w:val="0"/>
          <w:color w:val="000000" w:themeColor="text1"/>
        </w:rPr>
        <w:t>3, female, did not use the leave, casual</w:t>
      </w:r>
    </w:p>
    <w:p w14:paraId="29284636" w14:textId="30785B21" w:rsidR="005405CE" w:rsidRDefault="000A15BC" w:rsidP="005405CE">
      <w:pPr>
        <w:pStyle w:val="Heading4"/>
      </w:pPr>
      <w:r>
        <w:t xml:space="preserve">Victim-survivor concern 5: </w:t>
      </w:r>
      <w:r w:rsidR="006E18A3">
        <w:t>M</w:t>
      </w:r>
      <w:r>
        <w:t>isconceptions about mandatory reporting</w:t>
      </w:r>
    </w:p>
    <w:p w14:paraId="091A49BB" w14:textId="144CC15B" w:rsidR="005405CE" w:rsidRDefault="005405CE" w:rsidP="005405CE">
      <w:r>
        <w:t>Some victim-survivors were hesitant to request the FDV leave because they believed their employer would need to follow up with a police report or formal record of the abuse. This was more common for younger victim-survivors whose initial experience of FDV was as a minor</w:t>
      </w:r>
      <w:r w:rsidR="00354787">
        <w:t>,</w:t>
      </w:r>
      <w:r>
        <w:t xml:space="preserve"> </w:t>
      </w:r>
      <w:r w:rsidR="00354787">
        <w:t>where</w:t>
      </w:r>
      <w:r>
        <w:t xml:space="preserve"> any disclosure leads to mandatory reporting. The belief that accessing the leave would require them or their employer to report the abuse to authorities was a deterrent.</w:t>
      </w:r>
    </w:p>
    <w:p w14:paraId="508B42AE" w14:textId="77777777" w:rsidR="005405CE" w:rsidRDefault="005405CE" w:rsidP="005405CE">
      <w:pPr>
        <w:pStyle w:val="EmphasisPanelHeading"/>
      </w:pPr>
      <w:r>
        <w:t>“If it [requesting FDV leave] meant that I had to obviously raise it to a point of the authorities and stuff, I probably wouldn’t and just take regular leave.”</w:t>
      </w:r>
    </w:p>
    <w:p w14:paraId="0989EC73" w14:textId="77777777" w:rsidR="005405CE" w:rsidRPr="004E2A2E" w:rsidRDefault="005405CE" w:rsidP="0054226C">
      <w:pPr>
        <w:pStyle w:val="EmphasisPanelHeading"/>
        <w:ind w:firstLine="284"/>
        <w:rPr>
          <w:b w:val="0"/>
          <w:i/>
          <w:color w:val="000000" w:themeColor="text1"/>
        </w:rPr>
      </w:pPr>
      <w:r w:rsidRPr="007E17E0">
        <w:rPr>
          <w:b w:val="0"/>
          <w:color w:val="000000" w:themeColor="text1"/>
        </w:rPr>
        <w:t xml:space="preserve">-  Victim-survivor interview </w:t>
      </w:r>
      <w:r>
        <w:rPr>
          <w:b w:val="0"/>
          <w:color w:val="000000" w:themeColor="text1"/>
        </w:rPr>
        <w:t>#</w:t>
      </w:r>
      <w:r w:rsidRPr="007E17E0">
        <w:rPr>
          <w:b w:val="0"/>
          <w:color w:val="000000" w:themeColor="text1"/>
        </w:rPr>
        <w:t>13, male, did not use the leave, full-time</w:t>
      </w:r>
    </w:p>
    <w:p w14:paraId="0E871A75" w14:textId="5FA274A8" w:rsidR="008F5626" w:rsidRDefault="008F5626" w:rsidP="008F5626">
      <w:pPr>
        <w:pStyle w:val="EmphasisPanelHeading"/>
      </w:pPr>
      <w:r>
        <w:t>“I would be worried as well that, like, I would wanna make sure that the information wouldn’t automatically have to go to police or any sort of government thing.”</w:t>
      </w:r>
    </w:p>
    <w:p w14:paraId="3E8B3CE5" w14:textId="76003850" w:rsidR="008F5626" w:rsidRDefault="008F5626" w:rsidP="0054226C">
      <w:pPr>
        <w:pStyle w:val="EmphasisPanelHeading"/>
        <w:ind w:firstLine="284"/>
      </w:pPr>
      <w:r w:rsidRPr="007E17E0">
        <w:rPr>
          <w:b w:val="0"/>
          <w:color w:val="000000" w:themeColor="text1"/>
        </w:rPr>
        <w:t xml:space="preserve">- Victim-survivor interview </w:t>
      </w:r>
      <w:r>
        <w:rPr>
          <w:b w:val="0"/>
          <w:color w:val="000000" w:themeColor="text1"/>
        </w:rPr>
        <w:t>#</w:t>
      </w:r>
      <w:r w:rsidRPr="007E17E0">
        <w:rPr>
          <w:b w:val="0"/>
          <w:color w:val="000000" w:themeColor="text1"/>
        </w:rPr>
        <w:t>20, female, did not use leave, casual</w:t>
      </w:r>
    </w:p>
    <w:p w14:paraId="079F8C59" w14:textId="5C13E92B" w:rsidR="00DE76A1" w:rsidRDefault="005405CE" w:rsidP="005405CE">
      <w:pPr>
        <w:pStyle w:val="EmphasisPanelHeading"/>
      </w:pPr>
      <w:r w:rsidRPr="00BA09C5">
        <w:rPr>
          <w:i/>
        </w:rPr>
        <w:t xml:space="preserve">[Asked if there was anything that would have encouraged them to take the leave] </w:t>
      </w:r>
      <w:r>
        <w:t xml:space="preserve">“I guess I, if there was a confidentiality thing and that says, if you’re an adult and it’s not really a child endangerment situation […] I think that was the main thing that I was worried that it would somehow get back to him. So some sort of like, oh you cannot have your name published. </w:t>
      </w:r>
      <w:r w:rsidR="008F5626">
        <w:t>J</w:t>
      </w:r>
      <w:r>
        <w:t>ust a tick a box that nothing was going to happen.”</w:t>
      </w:r>
    </w:p>
    <w:p w14:paraId="45D188EF" w14:textId="01D7DCAF" w:rsidR="2D62360C" w:rsidRDefault="005405CE" w:rsidP="0054226C">
      <w:pPr>
        <w:pStyle w:val="EmphasisPanelHeading"/>
        <w:ind w:firstLine="284"/>
      </w:pPr>
      <w:r w:rsidRPr="0C59F8D0">
        <w:rPr>
          <w:b w:val="0"/>
          <w:color w:val="000000" w:themeColor="text2"/>
        </w:rPr>
        <w:t>- Victim-survivor interview #15, female, did not use the leave, part-time</w:t>
      </w:r>
    </w:p>
    <w:p w14:paraId="190060D7" w14:textId="587AE716" w:rsidR="00C76059" w:rsidRDefault="00C76059" w:rsidP="00C76059">
      <w:pPr>
        <w:pStyle w:val="Heading3"/>
      </w:pPr>
      <w:r>
        <w:t>Employers report a number of challenges in providing the leave</w:t>
      </w:r>
    </w:p>
    <w:p w14:paraId="46350F4F" w14:textId="5EE236E3" w:rsidR="009C6DB3" w:rsidRPr="00F24EFF" w:rsidRDefault="009C6DB3" w:rsidP="005D696E">
      <w:r w:rsidRPr="00F24EFF">
        <w:t>Surveyed employers identified a range of challenges in providing paid FDV leave to their staff. These differed according to whether the respondent had granted FDV leave or not</w:t>
      </w:r>
      <w:r w:rsidR="007C79E6" w:rsidRPr="00F24EFF">
        <w:t xml:space="preserve"> (Figure 11)</w:t>
      </w:r>
      <w:r w:rsidRPr="00F24EFF">
        <w:t>. Among those who had granted the leave, the most common</w:t>
      </w:r>
      <w:r w:rsidR="008660C7" w:rsidRPr="00F24EFF">
        <w:t>ly</w:t>
      </w:r>
      <w:r w:rsidRPr="00F24EFF">
        <w:t xml:space="preserve"> </w:t>
      </w:r>
      <w:r w:rsidR="00F73F49" w:rsidRPr="00F24EFF">
        <w:t xml:space="preserve">experienced </w:t>
      </w:r>
      <w:r w:rsidRPr="00F24EFF">
        <w:t xml:space="preserve">challenges were </w:t>
      </w:r>
      <w:r w:rsidR="008660C7" w:rsidRPr="00F24EFF">
        <w:t xml:space="preserve">lack of </w:t>
      </w:r>
      <w:r w:rsidRPr="00F24EFF">
        <w:t xml:space="preserve">awareness, </w:t>
      </w:r>
      <w:r w:rsidR="008660C7" w:rsidRPr="00F24EFF">
        <w:t xml:space="preserve">a need for </w:t>
      </w:r>
      <w:r w:rsidRPr="00F24EFF">
        <w:t>guidance and feeling ill-equipped for the conversation with staff.</w:t>
      </w:r>
    </w:p>
    <w:p w14:paraId="1C3E5478" w14:textId="63B195E1" w:rsidR="008F5626" w:rsidRPr="00F24EFF" w:rsidRDefault="009C6DB3" w:rsidP="005D696E">
      <w:r w:rsidRPr="00F24EFF">
        <w:t xml:space="preserve">Some challenges, notably financial costs and staffing </w:t>
      </w:r>
      <w:r w:rsidR="00F73F49" w:rsidRPr="00F24EFF">
        <w:t>shortages</w:t>
      </w:r>
      <w:r w:rsidRPr="00F24EFF">
        <w:t xml:space="preserve">, were </w:t>
      </w:r>
      <w:r w:rsidR="00F73F49" w:rsidRPr="00F24EFF">
        <w:t xml:space="preserve">more </w:t>
      </w:r>
      <w:r w:rsidRPr="00F24EFF">
        <w:t>prominent</w:t>
      </w:r>
      <w:r w:rsidR="00F73F49" w:rsidRPr="00F24EFF">
        <w:t xml:space="preserve"> </w:t>
      </w:r>
      <w:r w:rsidRPr="00F24EFF">
        <w:t xml:space="preserve">among those who had not provided the leave. </w:t>
      </w:r>
      <w:r w:rsidR="00F73F49" w:rsidRPr="00F24EFF">
        <w:t>For example, while 30% of employers who had</w:t>
      </w:r>
      <w:r w:rsidR="008660C7" w:rsidRPr="00F24EFF">
        <w:t xml:space="preserve"> not</w:t>
      </w:r>
      <w:r w:rsidR="00F73F49" w:rsidRPr="00F24EFF">
        <w:t xml:space="preserve"> </w:t>
      </w:r>
      <w:r w:rsidR="008660C7" w:rsidRPr="00F24EFF">
        <w:t xml:space="preserve">provided </w:t>
      </w:r>
      <w:r w:rsidR="00F73F49" w:rsidRPr="00F24EFF">
        <w:t xml:space="preserve">leave anticipated financial costs as a challenge, only 18% of employers who had provided the leave reported this as a challenge. </w:t>
      </w:r>
      <w:r w:rsidRPr="00F24EFF">
        <w:t xml:space="preserve">This suggests that </w:t>
      </w:r>
      <w:r w:rsidR="00F73F49" w:rsidRPr="00F24EFF">
        <w:t xml:space="preserve">financial costs and staffing shortages may be more </w:t>
      </w:r>
      <w:r w:rsidRPr="00F24EFF">
        <w:t>significant in anticipation than in reality for some employers.</w:t>
      </w:r>
    </w:p>
    <w:p w14:paraId="164A2AEA" w14:textId="77777777" w:rsidR="00EE09C6" w:rsidRDefault="00EE09C6" w:rsidP="0083616C">
      <w:pPr>
        <w:pStyle w:val="Caption"/>
      </w:pPr>
    </w:p>
    <w:p w14:paraId="34733C4D" w14:textId="77777777" w:rsidR="00EE09C6" w:rsidRDefault="00EE09C6" w:rsidP="0083616C">
      <w:pPr>
        <w:pStyle w:val="Caption"/>
      </w:pPr>
    </w:p>
    <w:p w14:paraId="1E1A2333" w14:textId="77777777" w:rsidR="00EE09C6" w:rsidRDefault="00EE09C6" w:rsidP="0083616C">
      <w:pPr>
        <w:pStyle w:val="Caption"/>
      </w:pPr>
    </w:p>
    <w:p w14:paraId="16425B2B" w14:textId="52A1A3EA" w:rsidR="00C76059" w:rsidRPr="00315DBB" w:rsidRDefault="007C79E6" w:rsidP="0083616C">
      <w:pPr>
        <w:pStyle w:val="Caption"/>
      </w:pPr>
      <w:r w:rsidRPr="23D71508">
        <w:lastRenderedPageBreak/>
        <w:t xml:space="preserve">Figure </w:t>
      </w:r>
      <w:r w:rsidR="006C0E21" w:rsidRPr="23D71508">
        <w:t>11</w:t>
      </w:r>
      <w:r w:rsidR="00C76059" w:rsidRPr="23D71508">
        <w:t>. Employers</w:t>
      </w:r>
      <w:r w:rsidR="005D696E" w:rsidRPr="23D71508">
        <w:t>’</w:t>
      </w:r>
      <w:r w:rsidR="00C76059" w:rsidRPr="23D71508">
        <w:t xml:space="preserve"> anticipated and experienced challenges in providing FDV leave to staff (%)</w:t>
      </w:r>
    </w:p>
    <w:p w14:paraId="0AB04269" w14:textId="7164FA16" w:rsidR="00C76059" w:rsidRPr="00E967F9" w:rsidRDefault="00445983" w:rsidP="00C76059">
      <w:pPr>
        <w:rPr>
          <w:color w:val="FF0000"/>
          <w:lang w:val="en-US"/>
        </w:rPr>
      </w:pPr>
      <w:r w:rsidRPr="00445983">
        <w:rPr>
          <w:noProof/>
          <w:color w:val="FF0000"/>
        </w:rPr>
        <w:drawing>
          <wp:inline distT="0" distB="0" distL="0" distR="0" wp14:anchorId="49DB22FD" wp14:editId="20CA657E">
            <wp:extent cx="5731510" cy="4580890"/>
            <wp:effectExtent l="0" t="0" r="2540" b="0"/>
            <wp:docPr id="6" name="Picture 6" descr="This graph has eight categories, each broken down into two columns, one for what employers who have not granted the leave anticipated, and one for employers who had experienced the particular category while granting the leave. The first category is 'Lack of awareness about the existence of the new family and domestic violence leave legislation (33% of employers who have not granted the leave but anticipated, 46% of employers who had experienced the particular category while granting the leave). The second category is 'not able to source clear guidance about how to provide the leave (10% of employers who have not granted the leave but anticipated, 40% of employers who had experienced the particular category while granting the leave). The third category is 'not feeling equipped to have sensitive conversations with staff (18% of employers who have not granted the leave but anticipated, 37% of employers who had experienced the particular category while granting the leave). The fourth category is 'lack of understanding of my obligations under this new paid family and domestic violence leave law (23% of employers who have not granted the leave but anticipated, 24% of employers who had experienced the particular category while granting the leave). The fifth category is 'financial costs' (30% of employers who have not granted the leave but anticipated, 18% of employers who had experienced the particular category while granting the leave). The sixth category is 'misuse by employees' (18% of employers who have not granted the leave but anticipated, 17% of employers who had experienced the particular category while granting the leave). The seventh category is 'staffing shortages' (25% of employers who have not granted the leave but anticipated, 17% of employers who had experienced the particular category while granting the leave). The eighth and last category is 'no barriers expected/ experienced' (28% of employers who have not granted the leave but anticipated, 15% of employers who had experienced the particular category while granting the leave)." title="Figure 11. Employers' anticipated and experienced challenges in providing FDV leave to staff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4580890"/>
                    </a:xfrm>
                    <a:prstGeom prst="rect">
                      <a:avLst/>
                    </a:prstGeom>
                  </pic:spPr>
                </pic:pic>
              </a:graphicData>
            </a:graphic>
          </wp:inline>
        </w:drawing>
      </w:r>
    </w:p>
    <w:p w14:paraId="26F07C0E" w14:textId="719822B6" w:rsidR="00C76059" w:rsidRPr="00E967F9" w:rsidRDefault="00C76059" w:rsidP="00C76059">
      <w:pPr>
        <w:pStyle w:val="SourceNotesText"/>
        <w:rPr>
          <w:lang w:val="en-US"/>
        </w:rPr>
      </w:pPr>
      <w:r>
        <w:rPr>
          <w:lang w:val="en-US"/>
        </w:rPr>
        <w:t xml:space="preserve">Source: Employer survey. Q72 - </w:t>
      </w:r>
      <w:r w:rsidRPr="00A62FEE">
        <w:rPr>
          <w:lang w:val="en-US"/>
        </w:rPr>
        <w:t>Based on your experience or observations, please indicate any barriers that your organisation has encountered in offering family and domestic violence leave? Please select all that apply.</w:t>
      </w:r>
      <w:r>
        <w:rPr>
          <w:lang w:val="en-US"/>
        </w:rPr>
        <w:t xml:space="preserve"> </w:t>
      </w:r>
      <w:r w:rsidRPr="00DE66A4">
        <w:rPr>
          <w:lang w:val="en-US"/>
        </w:rPr>
        <w:t>Filter: Employers who had staff take FDV</w:t>
      </w:r>
      <w:r>
        <w:rPr>
          <w:lang w:val="en-US"/>
        </w:rPr>
        <w:t xml:space="preserve"> leave</w:t>
      </w:r>
      <w:r w:rsidRPr="00DE66A4">
        <w:rPr>
          <w:lang w:val="en-US"/>
        </w:rPr>
        <w:t>; Unweighted; base n = 169. Q70</w:t>
      </w:r>
      <w:r>
        <w:rPr>
          <w:lang w:val="en-US"/>
        </w:rPr>
        <w:t xml:space="preserve"> - </w:t>
      </w:r>
      <w:r w:rsidRPr="00A62FEE">
        <w:rPr>
          <w:lang w:val="en-US"/>
        </w:rPr>
        <w:t xml:space="preserve">Considering your organisation's situation, please indicate/tick any barriers you believe may affect your organisation's ability to provide paid family and domestic violence leave to staff.  </w:t>
      </w:r>
      <w:r w:rsidRPr="00DE66A4">
        <w:rPr>
          <w:lang w:val="en-US"/>
        </w:rPr>
        <w:t>Please select all that apply. Filter: Employers who did not have staff take FDV</w:t>
      </w:r>
      <w:r>
        <w:rPr>
          <w:lang w:val="en-US"/>
        </w:rPr>
        <w:t xml:space="preserve"> leave</w:t>
      </w:r>
      <w:r w:rsidRPr="00DE66A4">
        <w:rPr>
          <w:lang w:val="en-US"/>
        </w:rPr>
        <w:t>; Unweighted; base n = 1268.</w:t>
      </w:r>
      <w:r>
        <w:rPr>
          <w:lang w:val="en-US"/>
        </w:rPr>
        <w:t xml:space="preserve"> Note – “other” and “prefer not to say” have been excluded from the figure.</w:t>
      </w:r>
    </w:p>
    <w:p w14:paraId="3D23BD6A" w14:textId="4F3BA31C" w:rsidR="00C76059" w:rsidRPr="005405CE" w:rsidRDefault="000A15BC" w:rsidP="000F70C2">
      <w:pPr>
        <w:pStyle w:val="Heading4"/>
        <w:rPr>
          <w:rStyle w:val="Strong"/>
          <w:b/>
          <w:bCs w:val="0"/>
        </w:rPr>
      </w:pPr>
      <w:r>
        <w:rPr>
          <w:rStyle w:val="Strong"/>
          <w:b/>
          <w:bCs w:val="0"/>
        </w:rPr>
        <w:t xml:space="preserve">Employer challenge 1: </w:t>
      </w:r>
      <w:r w:rsidR="006E18A3">
        <w:rPr>
          <w:rStyle w:val="Strong"/>
          <w:b/>
          <w:bCs w:val="0"/>
        </w:rPr>
        <w:t>L</w:t>
      </w:r>
      <w:r w:rsidR="003B2AE4">
        <w:rPr>
          <w:rStyle w:val="Strong"/>
          <w:b/>
          <w:bCs w:val="0"/>
        </w:rPr>
        <w:t>ow</w:t>
      </w:r>
      <w:r>
        <w:rPr>
          <w:rStyle w:val="Strong"/>
          <w:b/>
          <w:bCs w:val="0"/>
        </w:rPr>
        <w:t xml:space="preserve"> </w:t>
      </w:r>
      <w:r w:rsidR="003B2AE4">
        <w:rPr>
          <w:rStyle w:val="Strong"/>
          <w:b/>
          <w:bCs w:val="0"/>
        </w:rPr>
        <w:t>awareness</w:t>
      </w:r>
    </w:p>
    <w:p w14:paraId="1B1BCE7D" w14:textId="3DED44A9" w:rsidR="00C76059" w:rsidRPr="00F24EFF" w:rsidRDefault="00354787" w:rsidP="003B2AE4">
      <w:pPr>
        <w:rPr>
          <w:rFonts w:asciiTheme="majorHAnsi" w:hAnsiTheme="majorHAnsi"/>
          <w:bCs/>
          <w:color w:val="000000" w:themeColor="text1"/>
        </w:rPr>
      </w:pPr>
      <w:r w:rsidRPr="00F24EFF">
        <w:rPr>
          <w:rStyle w:val="Strong"/>
          <w:b w:val="0"/>
          <w:bCs w:val="0"/>
        </w:rPr>
        <w:t>Forty two percent (</w:t>
      </w:r>
      <w:r w:rsidR="003B2AE4" w:rsidRPr="00F24EFF">
        <w:rPr>
          <w:rStyle w:val="Strong"/>
          <w:b w:val="0"/>
          <w:bCs w:val="0"/>
        </w:rPr>
        <w:t>42%</w:t>
      </w:r>
      <w:r w:rsidRPr="00F24EFF">
        <w:rPr>
          <w:rStyle w:val="Strong"/>
          <w:b w:val="0"/>
          <w:bCs w:val="0"/>
        </w:rPr>
        <w:t>)</w:t>
      </w:r>
      <w:r w:rsidR="003B2AE4" w:rsidRPr="00F24EFF">
        <w:rPr>
          <w:rStyle w:val="Strong"/>
          <w:b w:val="0"/>
          <w:bCs w:val="0"/>
        </w:rPr>
        <w:t xml:space="preserve"> of surveyed businesses were unaware of the paid FDV</w:t>
      </w:r>
      <w:r w:rsidR="00E57D57" w:rsidRPr="00F24EFF">
        <w:rPr>
          <w:rStyle w:val="Strong"/>
          <w:b w:val="0"/>
          <w:bCs w:val="0"/>
        </w:rPr>
        <w:t xml:space="preserve"> leave</w:t>
      </w:r>
      <w:r w:rsidR="003B2AE4" w:rsidRPr="00F24EFF">
        <w:rPr>
          <w:rStyle w:val="Strong"/>
          <w:b w:val="0"/>
          <w:bCs w:val="0"/>
        </w:rPr>
        <w:t xml:space="preserve"> entitlement. </w:t>
      </w:r>
      <w:r w:rsidR="005B5766" w:rsidRPr="00F24EFF">
        <w:rPr>
          <w:rStyle w:val="Strong"/>
          <w:b w:val="0"/>
          <w:bCs w:val="0"/>
        </w:rPr>
        <w:t>L</w:t>
      </w:r>
      <w:r w:rsidR="003B2AE4" w:rsidRPr="00F24EFF">
        <w:rPr>
          <w:rStyle w:val="Strong"/>
          <w:b w:val="0"/>
          <w:bCs w:val="0"/>
        </w:rPr>
        <w:t xml:space="preserve">ack of awareness about the existence of the leave was the most commonly identified challenge for businesses of all sizes and for </w:t>
      </w:r>
      <w:r w:rsidR="008660C7" w:rsidRPr="00F24EFF">
        <w:rPr>
          <w:rStyle w:val="Strong"/>
          <w:b w:val="0"/>
          <w:bCs w:val="0"/>
        </w:rPr>
        <w:t xml:space="preserve">both </w:t>
      </w:r>
      <w:r w:rsidR="003B2AE4" w:rsidRPr="00F24EFF">
        <w:rPr>
          <w:rStyle w:val="Strong"/>
          <w:b w:val="0"/>
          <w:bCs w:val="0"/>
        </w:rPr>
        <w:t xml:space="preserve">businesses who have granted and have not granted the leave. See the chapters on </w:t>
      </w:r>
      <w:r w:rsidR="00C1019A" w:rsidRPr="00F24EFF">
        <w:rPr>
          <w:rStyle w:val="Strong"/>
          <w:b w:val="0"/>
          <w:bCs w:val="0"/>
        </w:rPr>
        <w:t xml:space="preserve">‘Attitudes and awareness’ </w:t>
      </w:r>
      <w:r w:rsidR="003B2AE4" w:rsidRPr="00F24EFF">
        <w:rPr>
          <w:rStyle w:val="Strong"/>
          <w:b w:val="0"/>
          <w:bCs w:val="0"/>
        </w:rPr>
        <w:t xml:space="preserve">and </w:t>
      </w:r>
      <w:r w:rsidR="00C1019A" w:rsidRPr="00F24EFF">
        <w:rPr>
          <w:rStyle w:val="Strong"/>
          <w:b w:val="0"/>
          <w:bCs w:val="0"/>
        </w:rPr>
        <w:t xml:space="preserve">‘Understanding and views of leave parameters’ </w:t>
      </w:r>
      <w:r w:rsidR="003B2AE4" w:rsidRPr="00F24EFF">
        <w:rPr>
          <w:rStyle w:val="Strong"/>
          <w:b w:val="0"/>
          <w:bCs w:val="0"/>
        </w:rPr>
        <w:t>for further discussion of these issues.</w:t>
      </w:r>
    </w:p>
    <w:p w14:paraId="27A17DFA" w14:textId="27E17AD3" w:rsidR="00C76059" w:rsidRPr="00F24EFF" w:rsidRDefault="003B2AE4" w:rsidP="000F70C2">
      <w:pPr>
        <w:pStyle w:val="Heading4"/>
        <w:rPr>
          <w:rStyle w:val="Strong"/>
          <w:b/>
          <w:bCs w:val="0"/>
        </w:rPr>
      </w:pPr>
      <w:r w:rsidRPr="00F24EFF">
        <w:rPr>
          <w:rStyle w:val="Strong"/>
          <w:b/>
          <w:bCs w:val="0"/>
        </w:rPr>
        <w:t xml:space="preserve">Employer challenge 2: </w:t>
      </w:r>
      <w:r w:rsidR="006E18A3">
        <w:rPr>
          <w:rStyle w:val="Strong"/>
          <w:b/>
          <w:bCs w:val="0"/>
        </w:rPr>
        <w:t>S</w:t>
      </w:r>
      <w:r w:rsidRPr="00F24EFF">
        <w:rPr>
          <w:rStyle w:val="Strong"/>
          <w:b/>
          <w:bCs w:val="0"/>
        </w:rPr>
        <w:t>eeking more practical guidance</w:t>
      </w:r>
    </w:p>
    <w:p w14:paraId="796AB0BD" w14:textId="46C886F0" w:rsidR="00C76059" w:rsidRDefault="005B5766" w:rsidP="00C76059">
      <w:r w:rsidRPr="00F24EFF">
        <w:t>Many e</w:t>
      </w:r>
      <w:r w:rsidR="00C76059" w:rsidRPr="00F24EFF">
        <w:t>mployers who had provided paid FDV</w:t>
      </w:r>
      <w:r w:rsidR="00E57D57" w:rsidRPr="00F24EFF">
        <w:t xml:space="preserve"> leave</w:t>
      </w:r>
      <w:r w:rsidR="00C76059" w:rsidRPr="00F24EFF">
        <w:t xml:space="preserve"> to staff</w:t>
      </w:r>
      <w:r w:rsidR="00D667F7">
        <w:t xml:space="preserve"> – </w:t>
      </w:r>
      <w:r w:rsidRPr="00F24EFF">
        <w:t>and were therefore aware of the entitlement</w:t>
      </w:r>
      <w:r w:rsidR="00D667F7">
        <w:t xml:space="preserve"> – </w:t>
      </w:r>
      <w:r w:rsidRPr="00F24EFF">
        <w:t xml:space="preserve">were </w:t>
      </w:r>
      <w:r w:rsidR="00C76059" w:rsidRPr="00F24EFF">
        <w:t>looking for more guidance</w:t>
      </w:r>
      <w:r w:rsidRPr="00F24EFF">
        <w:t xml:space="preserve"> about the process</w:t>
      </w:r>
      <w:r w:rsidR="00C76059" w:rsidRPr="00F24EFF">
        <w:t xml:space="preserve">. </w:t>
      </w:r>
      <w:r w:rsidR="00EA7601" w:rsidRPr="00F24EFF">
        <w:t>Forty percent (</w:t>
      </w:r>
      <w:r w:rsidR="00C76059" w:rsidRPr="00F24EFF">
        <w:t>40%</w:t>
      </w:r>
      <w:r w:rsidR="00EA7601" w:rsidRPr="00F24EFF">
        <w:t>)</w:t>
      </w:r>
      <w:r w:rsidR="00C76059" w:rsidRPr="00F24EFF">
        <w:t xml:space="preserve"> of survey respondents who had granted leave reported difficulties in sourcing</w:t>
      </w:r>
      <w:r w:rsidR="003B2AE4" w:rsidRPr="00F24EFF">
        <w:t xml:space="preserve"> clear guidance</w:t>
      </w:r>
      <w:r w:rsidR="00EA7601" w:rsidRPr="00F24EFF">
        <w:t>,</w:t>
      </w:r>
      <w:r w:rsidR="003B2AE4" w:rsidRPr="00F24EFF">
        <w:t xml:space="preserve"> and</w:t>
      </w:r>
      <w:r w:rsidR="00C76059" w:rsidRPr="00F24EFF">
        <w:t xml:space="preserve"> 37% felt ill</w:t>
      </w:r>
      <w:r w:rsidR="006E18A3">
        <w:noBreakHyphen/>
      </w:r>
      <w:r w:rsidR="00C76059" w:rsidRPr="00F24EFF">
        <w:t>equipped to have difficult conversations. In interviews, some employers expressed frustration over being compelled to provide FDV</w:t>
      </w:r>
      <w:r w:rsidR="00E57D57" w:rsidRPr="00F24EFF">
        <w:t xml:space="preserve"> leave</w:t>
      </w:r>
      <w:r w:rsidR="00C76059" w:rsidRPr="00F24EFF">
        <w:t xml:space="preserve"> without adequate support or prior consultation.</w:t>
      </w:r>
    </w:p>
    <w:p w14:paraId="4335C43D" w14:textId="77777777" w:rsidR="008F5626" w:rsidRDefault="008F5626" w:rsidP="00C76059"/>
    <w:p w14:paraId="0D0B4976" w14:textId="15ED760A" w:rsidR="00C76059" w:rsidRDefault="00C76059" w:rsidP="00C76059">
      <w:pPr>
        <w:pStyle w:val="EmphasisPanelHeading"/>
        <w:contextualSpacing/>
        <w:rPr>
          <w:rFonts w:eastAsia="Calibri"/>
        </w:rPr>
      </w:pPr>
      <w:r w:rsidRPr="00957D76">
        <w:rPr>
          <w:rFonts w:eastAsia="Calibri"/>
        </w:rPr>
        <w:lastRenderedPageBreak/>
        <w:t>“I think training and development, peer support and just maybe some more support of HR business partners, my manager as well that I could fall back on, that I could have reached out to</w:t>
      </w:r>
      <w:r w:rsidR="005B5766">
        <w:rPr>
          <w:rFonts w:eastAsia="Calibri"/>
        </w:rPr>
        <w:t>…</w:t>
      </w:r>
      <w:r w:rsidRPr="00957D76">
        <w:rPr>
          <w:rFonts w:eastAsia="Calibri"/>
        </w:rPr>
        <w:t xml:space="preserve"> So yes, having more wraparound support at that point in time and the policies and procedures where there was nothing in the policies and procedure, but all</w:t>
      </w:r>
      <w:r w:rsidR="00F73F49">
        <w:rPr>
          <w:rFonts w:eastAsia="Calibri"/>
        </w:rPr>
        <w:t xml:space="preserve"> </w:t>
      </w:r>
      <w:r w:rsidRPr="00957D76">
        <w:rPr>
          <w:rFonts w:eastAsia="Calibri"/>
        </w:rPr>
        <w:t>the new policies in that practice guide only got developed in June last year.”</w:t>
      </w:r>
    </w:p>
    <w:p w14:paraId="050DDEA8" w14:textId="065321CC" w:rsidR="00C76059" w:rsidRPr="00AD095F" w:rsidRDefault="00C76059" w:rsidP="0054226C">
      <w:pPr>
        <w:pStyle w:val="EmphasisPanelBody"/>
        <w:rPr>
          <w:rStyle w:val="Strong"/>
          <w:rFonts w:asciiTheme="majorHAnsi" w:hAnsiTheme="majorHAnsi"/>
          <w:b w:val="0"/>
          <w:color w:val="000000" w:themeColor="text1"/>
        </w:rPr>
      </w:pPr>
      <w:r w:rsidRPr="00AD095F">
        <w:rPr>
          <w:rFonts w:eastAsia="Calibri"/>
        </w:rPr>
        <w:t xml:space="preserve">- </w:t>
      </w:r>
      <w:r>
        <w:t xml:space="preserve">Employer interview 4, HR employee, 9000 employees, has </w:t>
      </w:r>
      <w:r w:rsidRPr="00D85C92">
        <w:t>provided paid</w:t>
      </w:r>
      <w:r w:rsidRPr="006964F7">
        <w:t xml:space="preserve"> </w:t>
      </w:r>
      <w:r w:rsidR="00E57D57">
        <w:t>leave</w:t>
      </w:r>
      <w:r w:rsidRPr="006964F7">
        <w:t xml:space="preserve"> </w:t>
      </w:r>
      <w:r w:rsidRPr="00D85C92">
        <w:t>before 2023</w:t>
      </w:r>
    </w:p>
    <w:p w14:paraId="2EE10D20" w14:textId="28230D65" w:rsidR="00C76059" w:rsidRPr="00F24EFF" w:rsidRDefault="00E95504" w:rsidP="00C76059">
      <w:r>
        <w:t>One</w:t>
      </w:r>
      <w:r w:rsidR="00C76059" w:rsidRPr="00F24EFF">
        <w:t xml:space="preserve"> third (34%) of employers who</w:t>
      </w:r>
      <w:r w:rsidR="005B5766" w:rsidRPr="00F24EFF">
        <w:t xml:space="preserve"> had</w:t>
      </w:r>
      <w:r w:rsidR="00C76059" w:rsidRPr="00F24EFF">
        <w:t xml:space="preserve"> provided paid FDV</w:t>
      </w:r>
      <w:r w:rsidR="00E57D57" w:rsidRPr="00F24EFF">
        <w:t xml:space="preserve"> leave</w:t>
      </w:r>
      <w:r w:rsidR="00C76059" w:rsidRPr="00F24EFF">
        <w:t xml:space="preserve"> had sought information on the Fair Work Ombudsman website and </w:t>
      </w:r>
      <w:r w:rsidR="00442A63" w:rsidRPr="00F24EFF">
        <w:t>just under a quarter</w:t>
      </w:r>
      <w:r w:rsidR="00C76059" w:rsidRPr="00F24EFF">
        <w:t xml:space="preserve"> (23%) had visited the </w:t>
      </w:r>
      <w:r w:rsidR="00F26F3A">
        <w:t>g</w:t>
      </w:r>
      <w:r w:rsidR="00C76059" w:rsidRPr="00F24EFF">
        <w:t>overnment</w:t>
      </w:r>
      <w:r w:rsidR="00F26F3A">
        <w:t>-</w:t>
      </w:r>
      <w:r w:rsidR="00801764">
        <w:t>funded</w:t>
      </w:r>
      <w:r w:rsidR="00C76059" w:rsidRPr="00F24EFF">
        <w:t xml:space="preserve"> </w:t>
      </w:r>
      <w:r w:rsidR="000C4211">
        <w:t>10dayspaidfdvl</w:t>
      </w:r>
      <w:r w:rsidR="00C76059" w:rsidRPr="00F24EFF">
        <w:t>eave</w:t>
      </w:r>
      <w:r w:rsidR="000C4211">
        <w:t>.com.au</w:t>
      </w:r>
      <w:r w:rsidR="00C76059" w:rsidRPr="00F24EFF">
        <w:t xml:space="preserve"> website</w:t>
      </w:r>
      <w:r w:rsidR="002F7929" w:rsidRPr="00F24EFF">
        <w:t xml:space="preserve"> (Figure 12)</w:t>
      </w:r>
      <w:r w:rsidR="00C76059" w:rsidRPr="00F24EFF">
        <w:t>.</w:t>
      </w:r>
    </w:p>
    <w:p w14:paraId="55E596DB" w14:textId="57B650F8" w:rsidR="008F5626" w:rsidRPr="005B5766" w:rsidRDefault="005B5766" w:rsidP="00C76059">
      <w:r w:rsidRPr="00F24EFF">
        <w:t>The employers who had visited government websites found them useful. In interviews</w:t>
      </w:r>
      <w:r>
        <w:t xml:space="preserve">, participants reported that they </w:t>
      </w:r>
      <w:r w:rsidRPr="00C82F25">
        <w:t>found the information highly valuable</w:t>
      </w:r>
      <w:r>
        <w:t xml:space="preserve">. Surveyed employers who visited government websites </w:t>
      </w:r>
      <w:r w:rsidRPr="00C82F25">
        <w:t>were slightly more likely to feel equipped to support employees experiencing FDV (72%) compared to those who saw info</w:t>
      </w:r>
      <w:r w:rsidR="006E18A3">
        <w:t>rmation</w:t>
      </w:r>
      <w:r w:rsidRPr="00C82F25">
        <w:t xml:space="preserve"> about FDV from other channels (68%) and far more likely than </w:t>
      </w:r>
      <w:r w:rsidR="00E57D57">
        <w:t>those who were not aware of FDV leave</w:t>
      </w:r>
      <w:r w:rsidRPr="00C82F25">
        <w:t xml:space="preserve"> at all (38%).</w:t>
      </w:r>
    </w:p>
    <w:p w14:paraId="06BF2395" w14:textId="014718F3" w:rsidR="00C76059" w:rsidRDefault="00C76059" w:rsidP="005B5766">
      <w:pPr>
        <w:pStyle w:val="EmphasisPanelHeading"/>
      </w:pPr>
      <w:r>
        <w:t>“</w:t>
      </w:r>
      <w:r w:rsidRPr="00D34AAD">
        <w:t>I'm not sure that I've heard lots about it in the media, but I think it's fantastic. I'm pretty sure it was the Fair Work website that we got our info from. They</w:t>
      </w:r>
      <w:r w:rsidR="006E18A3">
        <w:t>’</w:t>
      </w:r>
      <w:r w:rsidRPr="00D34AAD">
        <w:t>re pretty good. It all looked quite straightforward. I guess, I mean with these things there</w:t>
      </w:r>
      <w:r w:rsidR="006E18A3">
        <w:t>’</w:t>
      </w:r>
      <w:r w:rsidRPr="00D34AAD">
        <w:t xml:space="preserve">s always examples that are given, which is great to help, I </w:t>
      </w:r>
      <w:r w:rsidR="005B5766">
        <w:t>t</w:t>
      </w:r>
      <w:r w:rsidRPr="00D34AAD">
        <w:t>hink business owners and the individual as well.”</w:t>
      </w:r>
    </w:p>
    <w:p w14:paraId="536716D8" w14:textId="1F94DB3A" w:rsidR="008F5626" w:rsidRDefault="00C76059" w:rsidP="0054226C">
      <w:pPr>
        <w:pStyle w:val="EmphasisPanelHeading"/>
      </w:pPr>
      <w:r w:rsidRPr="006E514A">
        <w:rPr>
          <w:b w:val="0"/>
          <w:color w:val="000000" w:themeColor="text1"/>
        </w:rPr>
        <w:t xml:space="preserve">- </w:t>
      </w:r>
      <w:r w:rsidRPr="00F5658F">
        <w:rPr>
          <w:b w:val="0"/>
          <w:color w:val="000000" w:themeColor="text1"/>
        </w:rPr>
        <w:t xml:space="preserve">Employer interview 7, business owner, 11 employees, has provided paid </w:t>
      </w:r>
      <w:r w:rsidR="00E57D57">
        <w:rPr>
          <w:b w:val="0"/>
          <w:color w:val="000000" w:themeColor="text1"/>
        </w:rPr>
        <w:t>leave</w:t>
      </w:r>
      <w:r w:rsidRPr="00F5658F">
        <w:rPr>
          <w:b w:val="0"/>
          <w:color w:val="000000" w:themeColor="text1"/>
        </w:rPr>
        <w:t xml:space="preserve"> before 2023</w:t>
      </w:r>
    </w:p>
    <w:p w14:paraId="6C147B73" w14:textId="2CAAF559" w:rsidR="00C76059" w:rsidRDefault="00C76059" w:rsidP="00C76059">
      <w:pPr>
        <w:pStyle w:val="EmphasisPanelHeading"/>
      </w:pPr>
      <w:r w:rsidRPr="00CF19E2">
        <w:t xml:space="preserve">“I think you need to register the type of business you are on a portal with the government and therefore your registered email address that maybe you have gets sent these things. I think a bit of the onus needs to be on the government to inform businesses </w:t>
      </w:r>
      <w:r w:rsidRPr="00BA09C5">
        <w:rPr>
          <w:i/>
        </w:rPr>
        <w:t xml:space="preserve">[about </w:t>
      </w:r>
      <w:r w:rsidR="00E57D57" w:rsidRPr="00BA09C5">
        <w:rPr>
          <w:i/>
        </w:rPr>
        <w:t>FDV leave</w:t>
      </w:r>
      <w:r w:rsidRPr="00BA09C5">
        <w:rPr>
          <w:i/>
        </w:rPr>
        <w:t xml:space="preserve"> entitlements]</w:t>
      </w:r>
      <w:r w:rsidRPr="00CF19E2">
        <w:t>.</w:t>
      </w:r>
      <w:r>
        <w:t>”</w:t>
      </w:r>
    </w:p>
    <w:p w14:paraId="68D0D0AD" w14:textId="3F74E1CE" w:rsidR="00C76059" w:rsidRPr="007E17E0" w:rsidRDefault="00C76059" w:rsidP="0054226C">
      <w:pPr>
        <w:pStyle w:val="EmphasisPanelHeading"/>
        <w:rPr>
          <w:rFonts w:eastAsia="Calibri"/>
          <w:b w:val="0"/>
          <w:color w:val="000000" w:themeColor="text1"/>
        </w:rPr>
      </w:pPr>
      <w:r w:rsidRPr="007E17E0">
        <w:rPr>
          <w:b w:val="0"/>
          <w:color w:val="000000" w:themeColor="text1"/>
        </w:rPr>
        <w:t xml:space="preserve">- Employer interview 15, 2 employees, has </w:t>
      </w:r>
      <w:r w:rsidRPr="00CB3E6D">
        <w:rPr>
          <w:b w:val="0"/>
          <w:color w:val="000000" w:themeColor="text1"/>
        </w:rPr>
        <w:t xml:space="preserve">provided </w:t>
      </w:r>
      <w:r w:rsidR="00E57D57">
        <w:rPr>
          <w:b w:val="0"/>
          <w:color w:val="000000" w:themeColor="text1"/>
        </w:rPr>
        <w:t>leave</w:t>
      </w:r>
      <w:r w:rsidRPr="00CB3E6D">
        <w:rPr>
          <w:b w:val="0"/>
          <w:color w:val="000000" w:themeColor="text1"/>
        </w:rPr>
        <w:t xml:space="preserve"> </w:t>
      </w:r>
      <w:r w:rsidRPr="00F5658F">
        <w:rPr>
          <w:b w:val="0"/>
          <w:color w:val="000000" w:themeColor="text1"/>
        </w:rPr>
        <w:t>before</w:t>
      </w:r>
      <w:r w:rsidRPr="007E17E0">
        <w:rPr>
          <w:b w:val="0"/>
          <w:color w:val="000000" w:themeColor="text1"/>
        </w:rPr>
        <w:t xml:space="preserve"> 2023</w:t>
      </w:r>
    </w:p>
    <w:p w14:paraId="71E51E3D" w14:textId="77777777" w:rsidR="00EE09C6" w:rsidRDefault="00EE09C6" w:rsidP="0083616C">
      <w:pPr>
        <w:pStyle w:val="Caption"/>
      </w:pPr>
    </w:p>
    <w:p w14:paraId="6EF22E59" w14:textId="77777777" w:rsidR="00EE09C6" w:rsidRDefault="00EE09C6" w:rsidP="0083616C">
      <w:pPr>
        <w:pStyle w:val="Caption"/>
      </w:pPr>
    </w:p>
    <w:p w14:paraId="569BF324" w14:textId="77777777" w:rsidR="00EE09C6" w:rsidRDefault="00EE09C6" w:rsidP="0083616C">
      <w:pPr>
        <w:pStyle w:val="Caption"/>
      </w:pPr>
    </w:p>
    <w:p w14:paraId="4E959773" w14:textId="77777777" w:rsidR="00EE09C6" w:rsidRDefault="00EE09C6" w:rsidP="0083616C">
      <w:pPr>
        <w:pStyle w:val="Caption"/>
      </w:pPr>
    </w:p>
    <w:p w14:paraId="55209038" w14:textId="77777777" w:rsidR="00EE09C6" w:rsidRDefault="00EE09C6" w:rsidP="0083616C">
      <w:pPr>
        <w:pStyle w:val="Caption"/>
      </w:pPr>
    </w:p>
    <w:p w14:paraId="4B27F72F" w14:textId="77777777" w:rsidR="00EE09C6" w:rsidRDefault="00EE09C6" w:rsidP="0083616C">
      <w:pPr>
        <w:pStyle w:val="Caption"/>
      </w:pPr>
    </w:p>
    <w:p w14:paraId="490DB51F" w14:textId="77777777" w:rsidR="00EE09C6" w:rsidRDefault="00EE09C6" w:rsidP="0083616C">
      <w:pPr>
        <w:pStyle w:val="Caption"/>
      </w:pPr>
    </w:p>
    <w:p w14:paraId="3D7E5429" w14:textId="77777777" w:rsidR="00EE09C6" w:rsidRDefault="00EE09C6" w:rsidP="0083616C">
      <w:pPr>
        <w:pStyle w:val="Caption"/>
      </w:pPr>
    </w:p>
    <w:p w14:paraId="17B844F6" w14:textId="77777777" w:rsidR="00EE09C6" w:rsidRDefault="00EE09C6" w:rsidP="0083616C">
      <w:pPr>
        <w:pStyle w:val="Caption"/>
      </w:pPr>
    </w:p>
    <w:p w14:paraId="578328C4" w14:textId="77777777" w:rsidR="00EE09C6" w:rsidRDefault="00EE09C6" w:rsidP="0083616C">
      <w:pPr>
        <w:pStyle w:val="Caption"/>
      </w:pPr>
    </w:p>
    <w:p w14:paraId="78B07436" w14:textId="77777777" w:rsidR="00EE09C6" w:rsidRDefault="00EE09C6" w:rsidP="0083616C">
      <w:pPr>
        <w:pStyle w:val="Caption"/>
      </w:pPr>
    </w:p>
    <w:p w14:paraId="66A01F22" w14:textId="77777777" w:rsidR="00EE09C6" w:rsidRDefault="00EE09C6" w:rsidP="0083616C">
      <w:pPr>
        <w:pStyle w:val="Caption"/>
      </w:pPr>
    </w:p>
    <w:p w14:paraId="53B879B7" w14:textId="77777777" w:rsidR="00EE09C6" w:rsidRDefault="00EE09C6" w:rsidP="0083616C">
      <w:pPr>
        <w:pStyle w:val="Caption"/>
      </w:pPr>
    </w:p>
    <w:p w14:paraId="168B8A06" w14:textId="53B7F82B" w:rsidR="00C1019A" w:rsidRPr="00315DBB" w:rsidRDefault="00C1019A" w:rsidP="0083616C">
      <w:pPr>
        <w:pStyle w:val="Caption"/>
      </w:pPr>
      <w:r w:rsidRPr="00F24EFF">
        <w:lastRenderedPageBreak/>
        <w:t xml:space="preserve">Figure 12. Comparison of </w:t>
      </w:r>
      <w:r w:rsidR="006E18A3">
        <w:t>e</w:t>
      </w:r>
      <w:r w:rsidRPr="00F24EFF">
        <w:t>mployers who have and have not provided FDV leave and their sources of information about FDV leave (%)</w:t>
      </w:r>
    </w:p>
    <w:p w14:paraId="023ABDFB" w14:textId="178618D4" w:rsidR="00C1019A" w:rsidRPr="00E967F9" w:rsidRDefault="00887FD9" w:rsidP="00BA09C5">
      <w:pPr>
        <w:keepNext/>
        <w:rPr>
          <w:color w:val="FF0000"/>
          <w:lang w:val="en-US"/>
        </w:rPr>
      </w:pPr>
      <w:r w:rsidRPr="00887FD9">
        <w:rPr>
          <w:noProof/>
          <w:color w:val="FF0000"/>
        </w:rPr>
        <w:drawing>
          <wp:inline distT="0" distB="0" distL="0" distR="0" wp14:anchorId="0E734241" wp14:editId="2D64758E">
            <wp:extent cx="5731510" cy="2480310"/>
            <wp:effectExtent l="0" t="0" r="2540" b="0"/>
            <wp:docPr id="12" name="Picture 12" descr="This graph has six categories representing sources of information and these categories are broken down into bar graphs with answers of 'yes - have provided FDVL' and 'no- have not provided FDVL'. The first category is 'Fair work Ombudsman website' (34% yes - have provided FDVL, 30% no - have not provided FDVL). The second category is '10daysPaidLeave website' (23% yes - have provided FDVL, 4% no - have not provided FDVL). The third category is 'social media' (42% yes - have provided FDVL, 24% no - have not provided FDVL). The fourth category is 'friends or family' (35% yes - have provided FDVL, 19% no - have not provided FDVL). The fifth category is 'organisational policy documents' (34% yes - have provided FDVL, 17% no - have not provided FDVL). The sixth and final category is 'news or media coverage' (30% yes - have provided FDVL, 36% no - have not provided FDVL)." title="Figure 12. Comparison of Employers who have not provided FDV leave and their sources of information about FDV le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480310"/>
                    </a:xfrm>
                    <a:prstGeom prst="rect">
                      <a:avLst/>
                    </a:prstGeom>
                  </pic:spPr>
                </pic:pic>
              </a:graphicData>
            </a:graphic>
          </wp:inline>
        </w:drawing>
      </w:r>
    </w:p>
    <w:p w14:paraId="65F39CDB" w14:textId="3F1E9F54" w:rsidR="00C1019A" w:rsidRDefault="00C1019A" w:rsidP="00BA09C5">
      <w:pPr>
        <w:pStyle w:val="SourceNotesText"/>
        <w:keepLines/>
      </w:pPr>
      <w:r>
        <w:rPr>
          <w:lang w:val="en-US"/>
        </w:rPr>
        <w:t xml:space="preserve">Source: Employer survey. </w:t>
      </w:r>
      <w:r w:rsidRPr="001159F7">
        <w:rPr>
          <w:lang w:val="en-US"/>
        </w:rPr>
        <w:t>Q14 - Where have you seen information about the change in family and domestic violence leave entitlements?  Please select all that apply.</w:t>
      </w:r>
      <w:r>
        <w:rPr>
          <w:lang w:val="en-US"/>
        </w:rPr>
        <w:t xml:space="preserve"> </w:t>
      </w:r>
      <w:r w:rsidRPr="00DE66A4">
        <w:rPr>
          <w:lang w:val="en-US"/>
        </w:rPr>
        <w:t>Filter: Employers who were aware of changes to FDV</w:t>
      </w:r>
      <w:r>
        <w:rPr>
          <w:lang w:val="en-US"/>
        </w:rPr>
        <w:t xml:space="preserve"> leave</w:t>
      </w:r>
      <w:r w:rsidRPr="00DE66A4">
        <w:rPr>
          <w:lang w:val="en-US"/>
        </w:rPr>
        <w:t>; Unweighted; base n = 828.</w:t>
      </w:r>
      <w:r>
        <w:rPr>
          <w:lang w:val="en-US"/>
        </w:rPr>
        <w:t xml:space="preserve"> </w:t>
      </w:r>
      <w:r w:rsidRPr="001159F7">
        <w:rPr>
          <w:lang w:val="en-US"/>
        </w:rPr>
        <w:t>Q63 - Are you aware of any instances where employees at your organisation have taken paid family and domestic violence leave since the legislation changed on [Field-Date]?</w:t>
      </w:r>
      <w:r>
        <w:rPr>
          <w:lang w:val="en-US"/>
        </w:rPr>
        <w:t xml:space="preserve"> </w:t>
      </w:r>
      <w:r w:rsidRPr="00DE66A4">
        <w:rPr>
          <w:lang w:val="en-US"/>
        </w:rPr>
        <w:t xml:space="preserve">All employers; Unweighted; base n = </w:t>
      </w:r>
      <w:r>
        <w:rPr>
          <w:lang w:val="en-US"/>
        </w:rPr>
        <w:t>1437.</w:t>
      </w:r>
    </w:p>
    <w:p w14:paraId="2C30F306" w14:textId="06B08CDD" w:rsidR="005405CE" w:rsidRDefault="00A14926" w:rsidP="000F70C2">
      <w:pPr>
        <w:pStyle w:val="Heading4"/>
        <w:rPr>
          <w:rStyle w:val="Strong"/>
        </w:rPr>
      </w:pPr>
      <w:r>
        <w:t>Employer challenge 3</w:t>
      </w:r>
      <w:r w:rsidR="003B2AE4">
        <w:t xml:space="preserve">: </w:t>
      </w:r>
      <w:r w:rsidR="006E18A3">
        <w:t>H</w:t>
      </w:r>
      <w:r w:rsidR="003B2AE4">
        <w:t xml:space="preserve">aving difficult conversations </w:t>
      </w:r>
      <w:r>
        <w:t>with staff</w:t>
      </w:r>
    </w:p>
    <w:p w14:paraId="1D47B5FB" w14:textId="4763627E" w:rsidR="008F5626" w:rsidRPr="00CC68A3" w:rsidRDefault="005405CE" w:rsidP="005405CE">
      <w:r w:rsidRPr="00F24EFF">
        <w:t>In our survey, 37% of employers who had received a</w:t>
      </w:r>
      <w:r w:rsidR="00F73F49" w:rsidRPr="00F24EFF">
        <w:t>n</w:t>
      </w:r>
      <w:r w:rsidRPr="00F24EFF">
        <w:t xml:space="preserve"> FDV leave request felt ill-equipped to have difficult conversations (</w:t>
      </w:r>
      <w:r w:rsidR="002F7929" w:rsidRPr="00F24EFF">
        <w:t>Figure 11</w:t>
      </w:r>
      <w:r w:rsidRPr="00F24EFF">
        <w:t>). Our interviews with employer</w:t>
      </w:r>
      <w:r w:rsidR="00F73F49" w:rsidRPr="00F24EFF">
        <w:t>s</w:t>
      </w:r>
      <w:r w:rsidRPr="00F24EFF">
        <w:t xml:space="preserve"> revealed that employers can feel conflicted about balancing trust with the need for verification. Employers expressed discomfort questioning employees on a sensitive subject</w:t>
      </w:r>
      <w:r w:rsidR="00EA7601" w:rsidRPr="00F24EFF">
        <w:t>,</w:t>
      </w:r>
      <w:r w:rsidRPr="00F24EFF">
        <w:t xml:space="preserve"> </w:t>
      </w:r>
      <w:r w:rsidR="00F73F49" w:rsidRPr="00F24EFF">
        <w:t xml:space="preserve">but </w:t>
      </w:r>
      <w:r w:rsidRPr="00F24EFF">
        <w:t xml:space="preserve">also </w:t>
      </w:r>
      <w:r w:rsidR="00F73F49" w:rsidRPr="00F24EFF">
        <w:t xml:space="preserve">sometimes held </w:t>
      </w:r>
      <w:r w:rsidRPr="00F24EFF">
        <w:t>concerns about potential misuse.</w:t>
      </w:r>
    </w:p>
    <w:p w14:paraId="1B0C0BE1" w14:textId="15CF9F9A" w:rsidR="005405CE" w:rsidRDefault="005405CE" w:rsidP="005405CE">
      <w:pPr>
        <w:pStyle w:val="EmphasisPanelHeading"/>
      </w:pPr>
      <w:r w:rsidRPr="00B51665">
        <w:t xml:space="preserve">“I have no idea because I feel like if someone came to me and said, </w:t>
      </w:r>
      <w:r w:rsidR="00575B75">
        <w:t>‘</w:t>
      </w:r>
      <w:r w:rsidRPr="00B51665">
        <w:t>I</w:t>
      </w:r>
      <w:r w:rsidR="00575B75">
        <w:t>’</w:t>
      </w:r>
      <w:r w:rsidRPr="00B51665">
        <w:t>m in a domestic violence situation</w:t>
      </w:r>
      <w:r w:rsidR="00575B75" w:rsidRPr="00B51665">
        <w:t>.</w:t>
      </w:r>
      <w:r w:rsidR="00575B75">
        <w:t>’</w:t>
      </w:r>
      <w:r w:rsidR="00575B75" w:rsidRPr="00B51665">
        <w:t xml:space="preserve"> </w:t>
      </w:r>
      <w:r w:rsidRPr="00B51665">
        <w:t xml:space="preserve">and then I turn around and go, </w:t>
      </w:r>
      <w:r w:rsidR="00575B75">
        <w:t>‘</w:t>
      </w:r>
      <w:r w:rsidRPr="00B51665">
        <w:t>Well, prove it.</w:t>
      </w:r>
      <w:r w:rsidR="00575B75">
        <w:t>’</w:t>
      </w:r>
      <w:r w:rsidRPr="00B51665">
        <w:t>, how awful is that? You need to have compassion and try to help support someone in that situation. But at the same time they can</w:t>
      </w:r>
      <w:r w:rsidR="00575B75">
        <w:t>’</w:t>
      </w:r>
      <w:r w:rsidRPr="00B51665">
        <w:t xml:space="preserve">t just say, </w:t>
      </w:r>
      <w:r w:rsidR="00575B75">
        <w:t>‘</w:t>
      </w:r>
      <w:r w:rsidRPr="00B51665">
        <w:t>I need to access this kind of leave</w:t>
      </w:r>
      <w:r w:rsidR="00575B75" w:rsidRPr="00B51665">
        <w:t>.</w:t>
      </w:r>
      <w:r w:rsidR="00575B75">
        <w:t>’</w:t>
      </w:r>
      <w:r w:rsidR="00575B75" w:rsidRPr="00B51665">
        <w:t xml:space="preserve"> </w:t>
      </w:r>
      <w:r w:rsidRPr="00B51665">
        <w:t>and then not give any information. But at the same time, information about their home life is none of an employer’s business. I don</w:t>
      </w:r>
      <w:r w:rsidR="00575B75">
        <w:t>’</w:t>
      </w:r>
      <w:r w:rsidRPr="00B51665">
        <w:t>t know. I</w:t>
      </w:r>
      <w:r w:rsidR="00575B75">
        <w:t>’</w:t>
      </w:r>
      <w:r w:rsidRPr="00B51665">
        <w:t>m very confused as to how this works and I feel like a bad person for questioning it.”</w:t>
      </w:r>
    </w:p>
    <w:p w14:paraId="6C9AC198" w14:textId="05E0E71B" w:rsidR="008F5626" w:rsidRDefault="005405CE" w:rsidP="0054226C">
      <w:pPr>
        <w:pStyle w:val="EmphasisPanelHeading"/>
      </w:pPr>
      <w:r w:rsidRPr="00BA09C5">
        <w:rPr>
          <w:b w:val="0"/>
          <w:color w:val="000000" w:themeColor="text1"/>
        </w:rPr>
        <w:t xml:space="preserve">- </w:t>
      </w:r>
      <w:r w:rsidRPr="008516B8">
        <w:rPr>
          <w:b w:val="0"/>
          <w:color w:val="000000" w:themeColor="text1"/>
        </w:rPr>
        <w:t xml:space="preserve">Employer interview </w:t>
      </w:r>
      <w:r>
        <w:rPr>
          <w:b w:val="0"/>
          <w:color w:val="000000" w:themeColor="text1"/>
        </w:rPr>
        <w:t>#</w:t>
      </w:r>
      <w:r w:rsidRPr="008516B8">
        <w:rPr>
          <w:b w:val="0"/>
          <w:color w:val="000000" w:themeColor="text1"/>
        </w:rPr>
        <w:t>1, business owner, 5 employees</w:t>
      </w:r>
      <w:r w:rsidRPr="00A17EF1">
        <w:rPr>
          <w:b w:val="0"/>
          <w:color w:val="000000" w:themeColor="text1"/>
        </w:rPr>
        <w:t>, no previous FDV</w:t>
      </w:r>
      <w:r>
        <w:rPr>
          <w:b w:val="0"/>
          <w:color w:val="000000" w:themeColor="text1"/>
        </w:rPr>
        <w:t xml:space="preserve"> leave</w:t>
      </w:r>
      <w:r w:rsidRPr="00A17EF1">
        <w:rPr>
          <w:b w:val="0"/>
          <w:color w:val="000000" w:themeColor="text1"/>
        </w:rPr>
        <w:t xml:space="preserve"> experience</w:t>
      </w:r>
    </w:p>
    <w:p w14:paraId="38D9DE71" w14:textId="592A925D" w:rsidR="005405CE" w:rsidRDefault="005405CE" w:rsidP="005405CE">
      <w:pPr>
        <w:pStyle w:val="EmphasisPanelHeading"/>
      </w:pPr>
      <w:r w:rsidRPr="00B51665">
        <w:t>“Yes. I think the first thing is I have to see if that is the person who be with us for a long time already or just the new member staff who didn't even pass the probation yet. So I probably ask for the evidence, like, oh, can you get me the certificate if you get any physical abusive or something?”</w:t>
      </w:r>
    </w:p>
    <w:p w14:paraId="193759C3" w14:textId="77777777" w:rsidR="005405CE" w:rsidRPr="00A6286E" w:rsidRDefault="005405CE" w:rsidP="0054226C">
      <w:pPr>
        <w:pStyle w:val="EmphasisPanelBody"/>
        <w:rPr>
          <w:color w:val="000000" w:themeColor="text1"/>
        </w:rPr>
      </w:pPr>
      <w:r w:rsidRPr="00546371">
        <w:rPr>
          <w:color w:val="000000" w:themeColor="text1"/>
        </w:rPr>
        <w:t xml:space="preserve">- </w:t>
      </w:r>
      <w:r w:rsidRPr="00732D33">
        <w:rPr>
          <w:color w:val="000000" w:themeColor="text1"/>
        </w:rPr>
        <w:t xml:space="preserve">Employer interview </w:t>
      </w:r>
      <w:r>
        <w:rPr>
          <w:color w:val="000000" w:themeColor="text1"/>
        </w:rPr>
        <w:t>#</w:t>
      </w:r>
      <w:r w:rsidRPr="00732D33">
        <w:rPr>
          <w:color w:val="000000" w:themeColor="text1"/>
        </w:rPr>
        <w:t xml:space="preserve">3, </w:t>
      </w:r>
      <w:r w:rsidRPr="002C01FF">
        <w:rPr>
          <w:color w:val="000000" w:themeColor="text1"/>
        </w:rPr>
        <w:t xml:space="preserve">business owner, </w:t>
      </w:r>
      <w:r w:rsidRPr="005F7657">
        <w:rPr>
          <w:color w:val="000000" w:themeColor="text1"/>
        </w:rPr>
        <w:t>1</w:t>
      </w:r>
      <w:r w:rsidRPr="00EA2F22">
        <w:rPr>
          <w:color w:val="000000" w:themeColor="text1"/>
        </w:rPr>
        <w:t>0</w:t>
      </w:r>
      <w:r w:rsidRPr="00546371">
        <w:rPr>
          <w:color w:val="000000" w:themeColor="text1"/>
        </w:rPr>
        <w:t xml:space="preserve"> employees</w:t>
      </w:r>
      <w:r w:rsidRPr="00242BDC">
        <w:rPr>
          <w:color w:val="000000" w:themeColor="text1"/>
        </w:rPr>
        <w:t>, no</w:t>
      </w:r>
      <w:r>
        <w:rPr>
          <w:color w:val="000000" w:themeColor="text1"/>
        </w:rPr>
        <w:t xml:space="preserve"> previous FDV leave</w:t>
      </w:r>
      <w:r w:rsidRPr="00242BDC">
        <w:rPr>
          <w:color w:val="000000" w:themeColor="text1"/>
        </w:rPr>
        <w:t xml:space="preserve"> experience</w:t>
      </w:r>
    </w:p>
    <w:p w14:paraId="0E3AB5E2" w14:textId="6BD9F1FB" w:rsidR="003B2AE4" w:rsidRDefault="00A14926" w:rsidP="000F70C2">
      <w:pPr>
        <w:pStyle w:val="Heading4"/>
      </w:pPr>
      <w:r>
        <w:t>Employer challenge 4</w:t>
      </w:r>
      <w:r w:rsidR="003B2AE4">
        <w:t xml:space="preserve">: </w:t>
      </w:r>
      <w:r w:rsidR="00575B75">
        <w:t>C</w:t>
      </w:r>
      <w:r w:rsidR="003B2AE4">
        <w:t>oncerns about potential misuse</w:t>
      </w:r>
    </w:p>
    <w:p w14:paraId="7B7B56F7" w14:textId="23251F13" w:rsidR="005405CE" w:rsidRPr="006A2A4C" w:rsidRDefault="005405CE" w:rsidP="005405CE">
      <w:r w:rsidRPr="006A2A4C">
        <w:t xml:space="preserve">Across </w:t>
      </w:r>
      <w:r w:rsidR="00F73F49" w:rsidRPr="006A2A4C">
        <w:t xml:space="preserve">all surveyed </w:t>
      </w:r>
      <w:r w:rsidRPr="006A2A4C">
        <w:t>employers</w:t>
      </w:r>
      <w:r w:rsidR="00F73F49" w:rsidRPr="006A2A4C">
        <w:t>,</w:t>
      </w:r>
      <w:r w:rsidR="008F2BB3" w:rsidRPr="006A2A4C">
        <w:t xml:space="preserve"> around</w:t>
      </w:r>
      <w:r w:rsidR="00F73F49" w:rsidRPr="006A2A4C">
        <w:t xml:space="preserve"> one in five</w:t>
      </w:r>
      <w:r w:rsidRPr="006A2A4C">
        <w:t xml:space="preserve"> </w:t>
      </w:r>
      <w:r w:rsidR="00F73F49" w:rsidRPr="006A2A4C">
        <w:t xml:space="preserve">highlighted staff misuse as a challenge in providing paid FDV leave, with similar rates among those who had </w:t>
      </w:r>
      <w:r w:rsidR="005A4656" w:rsidRPr="006A2A4C">
        <w:t xml:space="preserve">(18%) </w:t>
      </w:r>
      <w:r w:rsidR="00F73F49" w:rsidRPr="006A2A4C">
        <w:t>and had not granted leave</w:t>
      </w:r>
      <w:r w:rsidR="005A4656" w:rsidRPr="006A2A4C">
        <w:t xml:space="preserve"> (17%)</w:t>
      </w:r>
      <w:r w:rsidR="00F73F49" w:rsidRPr="006A2A4C">
        <w:t xml:space="preserve">. </w:t>
      </w:r>
      <w:r w:rsidRPr="006A2A4C">
        <w:t xml:space="preserve">Concern about </w:t>
      </w:r>
      <w:r w:rsidR="00333269" w:rsidRPr="006A2A4C">
        <w:t xml:space="preserve">potential </w:t>
      </w:r>
      <w:r w:rsidRPr="006A2A4C">
        <w:t xml:space="preserve">misuse </w:t>
      </w:r>
      <w:r w:rsidR="00AC015A">
        <w:t xml:space="preserve">by employers who had not granted the leave </w:t>
      </w:r>
      <w:r w:rsidRPr="006A2A4C">
        <w:t xml:space="preserve">was more </w:t>
      </w:r>
      <w:r w:rsidR="00381244" w:rsidRPr="006A2A4C">
        <w:t xml:space="preserve">common </w:t>
      </w:r>
      <w:r w:rsidRPr="006A2A4C">
        <w:t>among employers from larger businesses (</w:t>
      </w:r>
      <w:r w:rsidR="00381244" w:rsidRPr="006A2A4C">
        <w:t>2</w:t>
      </w:r>
      <w:r w:rsidR="00333269" w:rsidRPr="006A2A4C">
        <w:t>2</w:t>
      </w:r>
      <w:r w:rsidRPr="006A2A4C">
        <w:t xml:space="preserve">%) than </w:t>
      </w:r>
      <w:r w:rsidR="00381244" w:rsidRPr="006A2A4C">
        <w:t xml:space="preserve">small </w:t>
      </w:r>
      <w:r w:rsidRPr="006A2A4C">
        <w:t>(</w:t>
      </w:r>
      <w:r w:rsidR="00381244" w:rsidRPr="006A2A4C">
        <w:t>17</w:t>
      </w:r>
      <w:r w:rsidRPr="006A2A4C">
        <w:t xml:space="preserve">%) and </w:t>
      </w:r>
      <w:r w:rsidR="00381244" w:rsidRPr="006A2A4C">
        <w:t xml:space="preserve">micro </w:t>
      </w:r>
      <w:r w:rsidRPr="006A2A4C">
        <w:t>businesses (</w:t>
      </w:r>
      <w:r w:rsidR="00381244" w:rsidRPr="006A2A4C">
        <w:t>12</w:t>
      </w:r>
      <w:r w:rsidRPr="006A2A4C">
        <w:t>%).</w:t>
      </w:r>
    </w:p>
    <w:p w14:paraId="45C44CB9" w14:textId="47CCC367" w:rsidR="005405CE" w:rsidRDefault="000A6485" w:rsidP="005405CE">
      <w:r w:rsidRPr="006A2A4C">
        <w:lastRenderedPageBreak/>
        <w:t xml:space="preserve">These concerns are </w:t>
      </w:r>
      <w:r w:rsidR="00213235" w:rsidRPr="006A2A4C">
        <w:t xml:space="preserve">resulting in </w:t>
      </w:r>
      <w:r w:rsidRPr="006A2A4C">
        <w:t>employers deny</w:t>
      </w:r>
      <w:r w:rsidR="00213235" w:rsidRPr="006A2A4C">
        <w:t>ing</w:t>
      </w:r>
      <w:r w:rsidRPr="006A2A4C">
        <w:t xml:space="preserve"> requests for FDV leave. </w:t>
      </w:r>
      <w:r w:rsidR="005405CE" w:rsidRPr="006A2A4C">
        <w:t xml:space="preserve">14% of employers </w:t>
      </w:r>
      <w:r w:rsidRPr="006A2A4C">
        <w:t xml:space="preserve">in our survey </w:t>
      </w:r>
      <w:r w:rsidR="00381244" w:rsidRPr="006A2A4C">
        <w:t>reported denying an FDV leave request since the legislation had come into effect</w:t>
      </w:r>
      <w:r w:rsidRPr="006A2A4C">
        <w:t xml:space="preserve">, with larger businesses far more likely to deny a request (21%) than small (11%) and micro (4%) businesses. </w:t>
      </w:r>
      <w:r w:rsidR="005405CE" w:rsidRPr="006A2A4C">
        <w:t>The most common reasons for denied requests were concerns about misuse (7%</w:t>
      </w:r>
      <w:r w:rsidR="00213235" w:rsidRPr="006A2A4C">
        <w:t xml:space="preserve"> of </w:t>
      </w:r>
      <w:r w:rsidR="00333269" w:rsidRPr="006A2A4C">
        <w:t>all employers</w:t>
      </w:r>
      <w:r w:rsidR="005405CE" w:rsidRPr="006A2A4C">
        <w:t>), insufficient documentation (5%</w:t>
      </w:r>
      <w:r w:rsidR="00333269" w:rsidRPr="006A2A4C">
        <w:t xml:space="preserve"> of all employers</w:t>
      </w:r>
      <w:r w:rsidR="005405CE" w:rsidRPr="006A2A4C">
        <w:t>) and operational reasons (5%</w:t>
      </w:r>
      <w:r w:rsidR="00333269" w:rsidRPr="006A2A4C">
        <w:t xml:space="preserve"> of all employers</w:t>
      </w:r>
      <w:r w:rsidR="005405CE" w:rsidRPr="006A2A4C">
        <w:t>).</w:t>
      </w:r>
    </w:p>
    <w:p w14:paraId="3358CC11" w14:textId="309A18EB" w:rsidR="003B2AE4" w:rsidRDefault="003B2AE4" w:rsidP="000F70C2">
      <w:pPr>
        <w:pStyle w:val="Heading4"/>
      </w:pPr>
      <w:r>
        <w:t xml:space="preserve">Employer challenge </w:t>
      </w:r>
      <w:r w:rsidR="00A14926">
        <w:t>5</w:t>
      </w:r>
      <w:r>
        <w:t xml:space="preserve">: </w:t>
      </w:r>
      <w:r w:rsidR="00575B75">
        <w:t>F</w:t>
      </w:r>
      <w:r w:rsidR="009C6DB3">
        <w:t xml:space="preserve">inancial costs </w:t>
      </w:r>
      <w:r w:rsidR="00F73F49">
        <w:t>and staffing shortages</w:t>
      </w:r>
    </w:p>
    <w:p w14:paraId="198AC463" w14:textId="1D164498" w:rsidR="00C76059" w:rsidRPr="00C76059" w:rsidRDefault="00232333" w:rsidP="00C76059">
      <w:r>
        <w:t>Although financial cost and staffing shortages w</w:t>
      </w:r>
      <w:r w:rsidR="00575B75">
        <w:t>ere</w:t>
      </w:r>
      <w:r>
        <w:t xml:space="preserve"> less commonly cited challenges among businesses who had granted the leave, they remain significant concerns for a segment of businesses. </w:t>
      </w:r>
      <w:r w:rsidR="00F44BFE">
        <w:t>For further discussion of this issue, see the chapter</w:t>
      </w:r>
      <w:r w:rsidR="00C1019A">
        <w:t xml:space="preserve"> on </w:t>
      </w:r>
      <w:r w:rsidR="00C1019A" w:rsidRPr="00C1019A">
        <w:t>‘</w:t>
      </w:r>
      <w:r w:rsidR="00F44BFE" w:rsidRPr="00C1019A">
        <w:t>Impacts</w:t>
      </w:r>
      <w:r w:rsidR="00C1019A" w:rsidRPr="00C1019A">
        <w:t>’</w:t>
      </w:r>
      <w:r w:rsidR="00F44BFE" w:rsidRPr="00C1019A">
        <w:t>.</w:t>
      </w:r>
    </w:p>
    <w:p w14:paraId="1DE3D728" w14:textId="466C742C" w:rsidR="004F1C32" w:rsidRPr="004F1C32" w:rsidRDefault="00C76059" w:rsidP="00C76059">
      <w:pPr>
        <w:pStyle w:val="Heading3"/>
      </w:pPr>
      <w:r>
        <w:t xml:space="preserve">Some challenges are shared </w:t>
      </w:r>
      <w:r w:rsidR="00A14926">
        <w:t>by victim-survivors and employers</w:t>
      </w:r>
    </w:p>
    <w:p w14:paraId="162D47CD" w14:textId="7A523549" w:rsidR="00EF6118" w:rsidRDefault="00CC78AF" w:rsidP="00FE6A52">
      <w:pPr>
        <w:rPr>
          <w:rStyle w:val="Strong"/>
          <w:b w:val="0"/>
          <w:bCs w:val="0"/>
        </w:rPr>
      </w:pPr>
      <w:r>
        <w:rPr>
          <w:rStyle w:val="Strong"/>
          <w:b w:val="0"/>
          <w:bCs w:val="0"/>
        </w:rPr>
        <w:t xml:space="preserve">There are several challenges that </w:t>
      </w:r>
      <w:r w:rsidR="00A14926">
        <w:rPr>
          <w:rStyle w:val="Strong"/>
          <w:b w:val="0"/>
          <w:bCs w:val="0"/>
        </w:rPr>
        <w:t>were</w:t>
      </w:r>
      <w:r>
        <w:rPr>
          <w:rStyle w:val="Strong"/>
          <w:b w:val="0"/>
          <w:bCs w:val="0"/>
        </w:rPr>
        <w:t xml:space="preserve"> shared by victim-survivors and employers:</w:t>
      </w:r>
    </w:p>
    <w:p w14:paraId="69DA4DFE" w14:textId="3ED328F5" w:rsidR="00CC78AF" w:rsidRDefault="00CC78AF" w:rsidP="0027336A">
      <w:pPr>
        <w:pStyle w:val="ListParagraph"/>
        <w:numPr>
          <w:ilvl w:val="0"/>
          <w:numId w:val="4"/>
        </w:numPr>
        <w:rPr>
          <w:rStyle w:val="Strong"/>
          <w:b w:val="0"/>
          <w:bCs w:val="0"/>
        </w:rPr>
      </w:pPr>
      <w:r>
        <w:rPr>
          <w:rStyle w:val="Strong"/>
          <w:b w:val="0"/>
          <w:bCs w:val="0"/>
        </w:rPr>
        <w:t xml:space="preserve">low levels of awareness </w:t>
      </w:r>
      <w:r w:rsidR="00446290">
        <w:rPr>
          <w:rStyle w:val="Strong"/>
          <w:b w:val="0"/>
          <w:bCs w:val="0"/>
        </w:rPr>
        <w:t xml:space="preserve">of the existence of the entitlement </w:t>
      </w:r>
      <w:r>
        <w:rPr>
          <w:rStyle w:val="Strong"/>
          <w:b w:val="0"/>
          <w:bCs w:val="0"/>
        </w:rPr>
        <w:t xml:space="preserve">and limited comprehension of </w:t>
      </w:r>
      <w:r w:rsidR="00446290">
        <w:rPr>
          <w:rStyle w:val="Strong"/>
          <w:b w:val="0"/>
          <w:bCs w:val="0"/>
        </w:rPr>
        <w:t xml:space="preserve">its </w:t>
      </w:r>
      <w:r>
        <w:rPr>
          <w:rStyle w:val="Strong"/>
          <w:b w:val="0"/>
          <w:bCs w:val="0"/>
        </w:rPr>
        <w:t>nuances</w:t>
      </w:r>
    </w:p>
    <w:p w14:paraId="774C402E" w14:textId="45D70729" w:rsidR="00CC78AF" w:rsidRDefault="00CC78AF" w:rsidP="0027336A">
      <w:pPr>
        <w:pStyle w:val="ListParagraph"/>
        <w:numPr>
          <w:ilvl w:val="0"/>
          <w:numId w:val="4"/>
        </w:numPr>
        <w:rPr>
          <w:rStyle w:val="Strong"/>
          <w:b w:val="0"/>
          <w:bCs w:val="0"/>
        </w:rPr>
      </w:pPr>
      <w:r>
        <w:rPr>
          <w:rStyle w:val="Strong"/>
          <w:b w:val="0"/>
          <w:bCs w:val="0"/>
        </w:rPr>
        <w:t>concerns about the initial conversation between victim-survivor and employer</w:t>
      </w:r>
    </w:p>
    <w:p w14:paraId="1829C2EF" w14:textId="4A9210C7" w:rsidR="00CC78AF" w:rsidRPr="00CC78AF" w:rsidRDefault="00CC78AF" w:rsidP="0027336A">
      <w:pPr>
        <w:pStyle w:val="ListParagraph"/>
        <w:numPr>
          <w:ilvl w:val="0"/>
          <w:numId w:val="4"/>
        </w:numPr>
        <w:rPr>
          <w:rStyle w:val="Strong"/>
          <w:b w:val="0"/>
          <w:bCs w:val="0"/>
        </w:rPr>
      </w:pPr>
      <w:r>
        <w:rPr>
          <w:rStyle w:val="Strong"/>
          <w:b w:val="0"/>
          <w:bCs w:val="0"/>
        </w:rPr>
        <w:t>discomfort about the evidence requirement, while acknowledging its necessity</w:t>
      </w:r>
      <w:r w:rsidR="00575B75">
        <w:rPr>
          <w:rStyle w:val="Strong"/>
          <w:b w:val="0"/>
          <w:bCs w:val="0"/>
        </w:rPr>
        <w:t>.</w:t>
      </w:r>
    </w:p>
    <w:p w14:paraId="3FEE678B" w14:textId="653A86A9" w:rsidR="00CC78AF" w:rsidRDefault="00CC78AF" w:rsidP="00BA09C5">
      <w:r>
        <w:t xml:space="preserve">The first shared challenge, low levels of awareness and limited comprehension, is discussed at length in the chapters </w:t>
      </w:r>
      <w:r w:rsidR="00C1019A">
        <w:t>on ‘Attitudes and awareness’ and ‘Understanding and views of leave parameters’</w:t>
      </w:r>
      <w:r>
        <w:t>.</w:t>
      </w:r>
    </w:p>
    <w:p w14:paraId="146F0FF3" w14:textId="36A7C62F" w:rsidR="005405CE" w:rsidRDefault="00CC78AF" w:rsidP="00BA09C5">
      <w:pPr>
        <w:rPr>
          <w:rFonts w:asciiTheme="majorHAnsi" w:hAnsiTheme="majorHAnsi"/>
          <w:b/>
          <w:sz w:val="72"/>
          <w:szCs w:val="44"/>
        </w:rPr>
      </w:pPr>
      <w:r>
        <w:t>The conversation betwe</w:t>
      </w:r>
      <w:r w:rsidR="00A14926">
        <w:t>en victim-survivor and manager wa</w:t>
      </w:r>
      <w:r>
        <w:t xml:space="preserve">s a key concern for both parties, with victim-survivors concerned </w:t>
      </w:r>
      <w:r w:rsidR="00446290">
        <w:t xml:space="preserve">about </w:t>
      </w:r>
      <w:r>
        <w:t>trust and privacy</w:t>
      </w:r>
      <w:r w:rsidR="00525E12">
        <w:t>,</w:t>
      </w:r>
      <w:r>
        <w:t xml:space="preserve"> while employers </w:t>
      </w:r>
      <w:r w:rsidR="00A14926">
        <w:t xml:space="preserve">felt </w:t>
      </w:r>
      <w:r>
        <w:t xml:space="preserve">ill-equipped to deal with sensitive conversations. Similarly, the evidence requirement </w:t>
      </w:r>
      <w:r w:rsidR="00A14926">
        <w:t xml:space="preserve">was </w:t>
      </w:r>
      <w:r>
        <w:t>a source of discomfort for both parties, with victim-survivors finding the logistics challenging and employers feeling uncomfortable asking for proof while also harbouring concerns about potential misuse.</w:t>
      </w:r>
      <w:bookmarkStart w:id="158" w:name="_Toc167455405"/>
      <w:bookmarkStart w:id="159" w:name="_Toc167456845"/>
      <w:bookmarkStart w:id="160" w:name="_Toc167461022"/>
      <w:bookmarkStart w:id="161" w:name="_Toc167462358"/>
      <w:bookmarkStart w:id="162" w:name="_Toc167464596"/>
      <w:bookmarkStart w:id="163" w:name="_Toc167721236"/>
      <w:bookmarkStart w:id="164" w:name="_Toc167783316"/>
      <w:bookmarkStart w:id="165" w:name="_Toc167784505"/>
      <w:bookmarkStart w:id="166" w:name="_Toc167792815"/>
      <w:bookmarkStart w:id="167" w:name="_Toc167793117"/>
      <w:bookmarkStart w:id="168" w:name="_Toc167804018"/>
      <w:bookmarkStart w:id="169" w:name="_Toc167798782"/>
      <w:bookmarkStart w:id="170" w:name="_Toc167803583"/>
      <w:bookmarkStart w:id="171" w:name="_Toc167803901"/>
      <w:r w:rsidR="005405CE">
        <w:br w:type="page"/>
      </w:r>
    </w:p>
    <w:p w14:paraId="7831BE0E" w14:textId="5D6AD310" w:rsidR="00190267" w:rsidRPr="0073375B" w:rsidRDefault="00190267" w:rsidP="00190267">
      <w:pPr>
        <w:pStyle w:val="Heading2"/>
      </w:pPr>
      <w:bookmarkStart w:id="172" w:name="_Toc167809013"/>
      <w:bookmarkStart w:id="173" w:name="_Toc167814808"/>
      <w:bookmarkStart w:id="174" w:name="_Toc167878221"/>
      <w:bookmarkStart w:id="175" w:name="_Toc167892642"/>
      <w:bookmarkStart w:id="176" w:name="_Toc167960468"/>
      <w:bookmarkStart w:id="177" w:name="_Toc167960706"/>
      <w:bookmarkStart w:id="178" w:name="_Toc168060082"/>
      <w:bookmarkStart w:id="179" w:name="_Toc168061711"/>
      <w:bookmarkStart w:id="180" w:name="_Toc168062203"/>
      <w:bookmarkStart w:id="181" w:name="_Toc168065220"/>
      <w:bookmarkStart w:id="182" w:name="_Toc174802888"/>
      <w:bookmarkStart w:id="183" w:name="_Toc175126382"/>
      <w:r>
        <w:lastRenderedPageBreak/>
        <w:t>Impacts</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2755054A" w14:textId="2D8EF563" w:rsidR="00190267" w:rsidRDefault="00242EA3" w:rsidP="00190267">
      <w:pPr>
        <w:pStyle w:val="Heading3"/>
      </w:pPr>
      <w:r>
        <w:t>The entitlement has potential to reduce stigma and discrimination</w:t>
      </w:r>
    </w:p>
    <w:p w14:paraId="62C3EFBB" w14:textId="01628D8C" w:rsidR="004C533C" w:rsidRDefault="00EF6A36" w:rsidP="009F3B54">
      <w:pPr>
        <w:rPr>
          <w:rFonts w:cstheme="minorHAnsi"/>
        </w:rPr>
      </w:pPr>
      <w:r>
        <w:rPr>
          <w:rFonts w:cstheme="minorHAnsi"/>
        </w:rPr>
        <w:t xml:space="preserve">We ran a randomised control trial survey experiment to examine whether </w:t>
      </w:r>
      <w:r w:rsidR="00715C71">
        <w:rPr>
          <w:rFonts w:cstheme="minorHAnsi"/>
        </w:rPr>
        <w:t xml:space="preserve">Australian workers would evaluate a fictional employee differently depending on whether they saw </w:t>
      </w:r>
      <w:r w:rsidR="00326E5A">
        <w:rPr>
          <w:rFonts w:cstheme="minorHAnsi"/>
        </w:rPr>
        <w:t>details</w:t>
      </w:r>
      <w:r w:rsidR="009F3B54">
        <w:rPr>
          <w:rFonts w:cstheme="minorHAnsi"/>
        </w:rPr>
        <w:t xml:space="preserve"> about the </w:t>
      </w:r>
      <w:r w:rsidR="00DB6205">
        <w:rPr>
          <w:rFonts w:cstheme="minorHAnsi"/>
        </w:rPr>
        <w:t xml:space="preserve">paid FDV leave </w:t>
      </w:r>
      <w:r w:rsidR="009F3B54">
        <w:rPr>
          <w:rFonts w:cstheme="minorHAnsi"/>
        </w:rPr>
        <w:t xml:space="preserve">legislation </w:t>
      </w:r>
      <w:r w:rsidR="009F3B54" w:rsidRPr="00BA09C5">
        <w:rPr>
          <w:rFonts w:cstheme="minorHAnsi"/>
          <w:i/>
        </w:rPr>
        <w:t>before</w:t>
      </w:r>
      <w:r w:rsidR="009F3B54">
        <w:rPr>
          <w:rFonts w:cstheme="minorHAnsi"/>
        </w:rPr>
        <w:t xml:space="preserve"> </w:t>
      </w:r>
      <w:r w:rsidR="00621957">
        <w:rPr>
          <w:rFonts w:cstheme="minorHAnsi"/>
        </w:rPr>
        <w:t xml:space="preserve">(treatment group) or </w:t>
      </w:r>
      <w:r w:rsidR="00621957" w:rsidRPr="00BA09C5">
        <w:rPr>
          <w:rFonts w:cstheme="minorHAnsi"/>
          <w:i/>
        </w:rPr>
        <w:t>after</w:t>
      </w:r>
      <w:r w:rsidR="00621957">
        <w:rPr>
          <w:rFonts w:cstheme="minorHAnsi"/>
        </w:rPr>
        <w:t xml:space="preserve"> (control group) making their evaluation</w:t>
      </w:r>
      <w:r>
        <w:rPr>
          <w:rFonts w:cstheme="minorHAnsi"/>
        </w:rPr>
        <w:t xml:space="preserve">. </w:t>
      </w:r>
      <w:r w:rsidR="00715C71">
        <w:rPr>
          <w:rFonts w:cstheme="minorHAnsi"/>
        </w:rPr>
        <w:t>In the experiment, the fictional employee had taken leave from work due to FDV.</w:t>
      </w:r>
    </w:p>
    <w:p w14:paraId="3615EE2C" w14:textId="0327AE76" w:rsidR="00715C71" w:rsidRDefault="00621957" w:rsidP="009F3B54">
      <w:pPr>
        <w:rPr>
          <w:rFonts w:cstheme="minorHAnsi"/>
        </w:rPr>
      </w:pPr>
      <w:r>
        <w:rPr>
          <w:rFonts w:cstheme="minorHAnsi"/>
        </w:rPr>
        <w:t>C</w:t>
      </w:r>
      <w:r w:rsidR="006C10C3">
        <w:rPr>
          <w:rFonts w:cstheme="minorHAnsi"/>
        </w:rPr>
        <w:t>ompared to the control group, w</w:t>
      </w:r>
      <w:r w:rsidR="00EF6A36">
        <w:rPr>
          <w:rFonts w:cstheme="minorHAnsi"/>
        </w:rPr>
        <w:t xml:space="preserve">e found that members of the Australian workforce who first saw details about the legislation </w:t>
      </w:r>
      <w:r w:rsidR="009F3B54">
        <w:rPr>
          <w:rFonts w:cstheme="minorHAnsi"/>
        </w:rPr>
        <w:t>evaluate</w:t>
      </w:r>
      <w:r w:rsidR="00DB6205">
        <w:rPr>
          <w:rFonts w:cstheme="minorHAnsi"/>
        </w:rPr>
        <w:t>d</w:t>
      </w:r>
      <w:r w:rsidR="009F3B54">
        <w:rPr>
          <w:rFonts w:cstheme="minorHAnsi"/>
        </w:rPr>
        <w:t xml:space="preserve"> the fictional employee </w:t>
      </w:r>
      <w:r w:rsidR="00190267" w:rsidRPr="005202DF">
        <w:rPr>
          <w:rFonts w:cstheme="minorHAnsi"/>
        </w:rPr>
        <w:t>as</w:t>
      </w:r>
      <w:r w:rsidR="00715C71">
        <w:rPr>
          <w:rFonts w:cstheme="minorHAnsi"/>
        </w:rPr>
        <w:t>:</w:t>
      </w:r>
    </w:p>
    <w:p w14:paraId="209D5120" w14:textId="5C36B288" w:rsidR="00715C71" w:rsidRPr="006A2A4C" w:rsidRDefault="057139CD" w:rsidP="0027336A">
      <w:pPr>
        <w:pStyle w:val="ListParagraph"/>
        <w:numPr>
          <w:ilvl w:val="0"/>
          <w:numId w:val="5"/>
        </w:numPr>
        <w:rPr>
          <w:rFonts w:cstheme="minorBidi"/>
        </w:rPr>
      </w:pPr>
      <w:r w:rsidRPr="2DE82349">
        <w:rPr>
          <w:rFonts w:cstheme="minorBidi"/>
        </w:rPr>
        <w:t xml:space="preserve">significantly more </w:t>
      </w:r>
      <w:r w:rsidR="668041F1" w:rsidRPr="2DE82349">
        <w:rPr>
          <w:rFonts w:cstheme="minorBidi"/>
        </w:rPr>
        <w:t xml:space="preserve">suitable for </w:t>
      </w:r>
      <w:r w:rsidRPr="2DE82349">
        <w:rPr>
          <w:rFonts w:cstheme="minorBidi"/>
        </w:rPr>
        <w:t xml:space="preserve">a </w:t>
      </w:r>
      <w:r w:rsidR="668041F1" w:rsidRPr="2DE82349">
        <w:rPr>
          <w:rFonts w:cstheme="minorBidi"/>
        </w:rPr>
        <w:t xml:space="preserve">management </w:t>
      </w:r>
      <w:r w:rsidRPr="2DE82349">
        <w:rPr>
          <w:rFonts w:cstheme="minorBidi"/>
        </w:rPr>
        <w:t>position</w:t>
      </w:r>
      <w:r w:rsidR="668041F1" w:rsidRPr="2DE82349">
        <w:rPr>
          <w:rFonts w:cstheme="minorBidi"/>
        </w:rPr>
        <w:t xml:space="preserve"> </w:t>
      </w:r>
      <w:r w:rsidRPr="2DE82349">
        <w:rPr>
          <w:noProof/>
        </w:rPr>
        <w:t xml:space="preserve">(44.3% vs 34.8%; </w:t>
      </w:r>
      <w:r w:rsidRPr="2DE82349">
        <w:rPr>
          <w:i/>
          <w:iCs/>
          <w:noProof/>
        </w:rPr>
        <w:t>p &lt; 0.0</w:t>
      </w:r>
      <w:r w:rsidR="083C2FD5" w:rsidRPr="2DE82349">
        <w:rPr>
          <w:i/>
          <w:iCs/>
          <w:noProof/>
        </w:rPr>
        <w:t>0</w:t>
      </w:r>
      <w:r w:rsidR="66989366" w:rsidRPr="2DE82349">
        <w:rPr>
          <w:i/>
          <w:iCs/>
          <w:noProof/>
        </w:rPr>
        <w:t xml:space="preserve">, </w:t>
      </w:r>
      <w:r w:rsidRPr="2DE82349">
        <w:rPr>
          <w:i/>
          <w:iCs/>
          <w:noProof/>
        </w:rPr>
        <w:t>holm adjusted p value</w:t>
      </w:r>
      <w:r w:rsidRPr="2DE82349">
        <w:rPr>
          <w:noProof/>
        </w:rPr>
        <w:t>)</w:t>
      </w:r>
      <w:r w:rsidR="66989366" w:rsidRPr="2DE82349">
        <w:rPr>
          <w:noProof/>
        </w:rPr>
        <w:t xml:space="preserve"> (see </w:t>
      </w:r>
      <w:r w:rsidR="092DE365" w:rsidRPr="2DE82349">
        <w:rPr>
          <w:noProof/>
        </w:rPr>
        <w:t>Figure 13</w:t>
      </w:r>
      <w:r w:rsidR="66989366" w:rsidRPr="2DE82349">
        <w:rPr>
          <w:noProof/>
        </w:rPr>
        <w:t>)</w:t>
      </w:r>
    </w:p>
    <w:p w14:paraId="2948E7A3" w14:textId="0753F283" w:rsidR="00715C71" w:rsidRPr="006A2A4C" w:rsidRDefault="00190267" w:rsidP="0027336A">
      <w:pPr>
        <w:pStyle w:val="ListParagraph"/>
        <w:numPr>
          <w:ilvl w:val="0"/>
          <w:numId w:val="5"/>
        </w:numPr>
        <w:rPr>
          <w:rFonts w:cstheme="minorHAnsi"/>
        </w:rPr>
      </w:pPr>
      <w:r w:rsidRPr="006A2A4C">
        <w:rPr>
          <w:rFonts w:cstheme="minorHAnsi"/>
        </w:rPr>
        <w:t xml:space="preserve">deserving of a </w:t>
      </w:r>
      <w:r w:rsidR="00DB6205" w:rsidRPr="006A2A4C">
        <w:rPr>
          <w:rFonts w:cstheme="minorHAnsi"/>
        </w:rPr>
        <w:t xml:space="preserve">significantly </w:t>
      </w:r>
      <w:r w:rsidRPr="006A2A4C">
        <w:rPr>
          <w:rFonts w:cstheme="minorHAnsi"/>
        </w:rPr>
        <w:t xml:space="preserve">higher bonus </w:t>
      </w:r>
      <w:r w:rsidR="00284985" w:rsidRPr="006A2A4C">
        <w:rPr>
          <w:rFonts w:cstheme="minorHAnsi"/>
        </w:rPr>
        <w:t>(</w:t>
      </w:r>
      <w:r w:rsidR="00284985" w:rsidRPr="006A2A4C">
        <w:rPr>
          <w:noProof/>
        </w:rPr>
        <w:t xml:space="preserve">mean </w:t>
      </w:r>
      <w:r w:rsidR="00326E5A" w:rsidRPr="006A2A4C">
        <w:rPr>
          <w:noProof/>
        </w:rPr>
        <w:t>bonus</w:t>
      </w:r>
      <w:r w:rsidR="00284985" w:rsidRPr="006A2A4C">
        <w:rPr>
          <w:noProof/>
        </w:rPr>
        <w:t xml:space="preserve"> of $477.20 and $457.10; </w:t>
      </w:r>
      <w:r w:rsidR="00284985" w:rsidRPr="006A2A4C">
        <w:rPr>
          <w:i/>
          <w:noProof/>
        </w:rPr>
        <w:t>p &lt; 0.</w:t>
      </w:r>
      <w:r w:rsidR="002E4C89">
        <w:rPr>
          <w:i/>
          <w:noProof/>
        </w:rPr>
        <w:t>03</w:t>
      </w:r>
      <w:r w:rsidR="00284985" w:rsidRPr="006A2A4C">
        <w:rPr>
          <w:i/>
          <w:noProof/>
        </w:rPr>
        <w:t>, holm adjusted p value</w:t>
      </w:r>
      <w:r w:rsidR="00284985" w:rsidRPr="006A2A4C">
        <w:rPr>
          <w:noProof/>
        </w:rPr>
        <w:t>)</w:t>
      </w:r>
      <w:r w:rsidR="006E0EF7" w:rsidRPr="006A2A4C">
        <w:rPr>
          <w:noProof/>
        </w:rPr>
        <w:t xml:space="preserve"> </w:t>
      </w:r>
      <w:r w:rsidR="00715C71" w:rsidRPr="006A2A4C">
        <w:rPr>
          <w:noProof/>
        </w:rPr>
        <w:t xml:space="preserve">(see </w:t>
      </w:r>
      <w:r w:rsidR="00EF2223" w:rsidRPr="006A2A4C">
        <w:rPr>
          <w:noProof/>
        </w:rPr>
        <w:t>Figure 13</w:t>
      </w:r>
      <w:r w:rsidR="00715C71" w:rsidRPr="006A2A4C">
        <w:rPr>
          <w:noProof/>
        </w:rPr>
        <w:t>)</w:t>
      </w:r>
    </w:p>
    <w:p w14:paraId="5478EA20" w14:textId="3E67B8FF" w:rsidR="008F5626" w:rsidRPr="00575B75" w:rsidRDefault="006C10C3" w:rsidP="0027336A">
      <w:pPr>
        <w:pStyle w:val="ListParagraph"/>
        <w:numPr>
          <w:ilvl w:val="0"/>
          <w:numId w:val="5"/>
        </w:numPr>
        <w:rPr>
          <w:rFonts w:cstheme="minorHAnsi"/>
        </w:rPr>
      </w:pPr>
      <w:r w:rsidRPr="006A2A4C">
        <w:rPr>
          <w:rFonts w:cstheme="minorHAnsi"/>
        </w:rPr>
        <w:t xml:space="preserve">significantly more competent (mean competency ratings of 4.13 vs 4.06; </w:t>
      </w:r>
      <w:r w:rsidRPr="006A2A4C">
        <w:rPr>
          <w:rFonts w:cstheme="minorHAnsi"/>
          <w:i/>
        </w:rPr>
        <w:t>p &lt; 0.02</w:t>
      </w:r>
      <w:r w:rsidRPr="006A2A4C">
        <w:rPr>
          <w:rFonts w:cstheme="minorHAnsi"/>
        </w:rPr>
        <w:t>)</w:t>
      </w:r>
      <w:r w:rsidR="00575B75">
        <w:rPr>
          <w:rFonts w:cstheme="minorHAnsi"/>
        </w:rPr>
        <w:t>.</w:t>
      </w:r>
    </w:p>
    <w:p w14:paraId="198DFE0D" w14:textId="0EF0C224" w:rsidR="001A111F" w:rsidRDefault="00A113BB" w:rsidP="0083616C">
      <w:pPr>
        <w:pStyle w:val="Caption"/>
      </w:pPr>
      <w:r w:rsidRPr="006A2A4C">
        <w:t>Figure 1</w:t>
      </w:r>
      <w:r w:rsidR="00EF2223" w:rsidRPr="006A2A4C">
        <w:t>3</w:t>
      </w:r>
      <w:r w:rsidRPr="006A2A4C">
        <w:t xml:space="preserve">. </w:t>
      </w:r>
      <w:r w:rsidR="001A111F" w:rsidRPr="006A2A4C">
        <w:t xml:space="preserve">Recommendation for management positions </w:t>
      </w:r>
      <w:r w:rsidR="00326885" w:rsidRPr="006A2A4C">
        <w:t>and mean bonus allocation</w:t>
      </w:r>
      <w:r w:rsidR="001A111F" w:rsidRPr="006A2A4C">
        <w:t xml:space="preserve"> across experimental conditions</w:t>
      </w:r>
      <w:r w:rsidR="001A111F">
        <w:t xml:space="preserve"> </w:t>
      </w:r>
    </w:p>
    <w:p w14:paraId="4AE548CA" w14:textId="41221D34" w:rsidR="002C6F95" w:rsidRPr="002C6F95" w:rsidRDefault="000C00D3" w:rsidP="00672454">
      <w:r w:rsidRPr="000C00D3">
        <w:rPr>
          <w:noProof/>
          <w:color w:val="2B579A"/>
          <w:shd w:val="clear" w:color="auto" w:fill="E6E6E6"/>
        </w:rPr>
        <w:drawing>
          <wp:inline distT="0" distB="0" distL="0" distR="0" wp14:anchorId="28AF23A7" wp14:editId="257BEA4E">
            <wp:extent cx="5731510" cy="3074670"/>
            <wp:effectExtent l="0" t="0" r="2540" b="0"/>
            <wp:docPr id="328597965" name="Picture 328597965" descr="This graph has four columns, with two on either side of a divided line. The first two are about the recommendation for management position, and are labelled control (management recommendation) at 34.8% and treatment (management recommendation) at 44.3% of participants. The second two columns are about the bonus allocation, labelled control (bonus allocation) at $457.10 and treatment (bonus allocation) at $477.20. " title="Figure 13. Recommendation for management positions and mean bonus allocation across experimental cond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074670"/>
                    </a:xfrm>
                    <a:prstGeom prst="rect">
                      <a:avLst/>
                    </a:prstGeom>
                  </pic:spPr>
                </pic:pic>
              </a:graphicData>
            </a:graphic>
          </wp:inline>
        </w:drawing>
      </w:r>
    </w:p>
    <w:p w14:paraId="78980BC6" w14:textId="6734AD50" w:rsidR="00496F30" w:rsidRDefault="00575B75" w:rsidP="00496F30">
      <w:pPr>
        <w:pStyle w:val="SourceNotesText"/>
      </w:pPr>
      <w:r>
        <w:t xml:space="preserve">Source: </w:t>
      </w:r>
      <w:r>
        <w:rPr>
          <w:rStyle w:val="Strong"/>
          <w:b w:val="0"/>
        </w:rPr>
        <w:t>Members of the Australian workforce survey,</w:t>
      </w:r>
      <w:r>
        <w:t xml:space="preserve"> n </w:t>
      </w:r>
      <w:r w:rsidR="00496F30">
        <w:t>= 2720</w:t>
      </w:r>
      <w:r>
        <w:t>.</w:t>
      </w:r>
      <w:r w:rsidR="00536A0E">
        <w:t xml:space="preserve"> Half of the participants were randomly allocated into the treatment condition, where they saw information about the paid FDV leave legislation before they made evaluations regarding a fictional employee. The other half of participants were allocated to the control condition, where they saw information about the leave legislation after they had made their evaluation of the fictional employee.</w:t>
      </w:r>
      <w:r w:rsidR="006C10C3">
        <w:t xml:space="preserve"> See </w:t>
      </w:r>
      <w:r>
        <w:t>A</w:t>
      </w:r>
      <w:r w:rsidR="006C10C3">
        <w:t>ppendix for further details.</w:t>
      </w:r>
    </w:p>
    <w:p w14:paraId="13160394" w14:textId="2677AFC4" w:rsidR="007B03BD" w:rsidRDefault="002B6AAA" w:rsidP="009F3B54">
      <w:pPr>
        <w:rPr>
          <w:noProof/>
        </w:rPr>
      </w:pPr>
      <w:r>
        <w:rPr>
          <w:noProof/>
        </w:rPr>
        <w:t>Thematic ana</w:t>
      </w:r>
      <w:r w:rsidR="00B6004F">
        <w:rPr>
          <w:noProof/>
        </w:rPr>
        <w:t>l</w:t>
      </w:r>
      <w:r>
        <w:rPr>
          <w:noProof/>
        </w:rPr>
        <w:t xml:space="preserve">ysis of the reasons provided for </w:t>
      </w:r>
      <w:r w:rsidR="00F57C56">
        <w:rPr>
          <w:noProof/>
        </w:rPr>
        <w:t>participants’</w:t>
      </w:r>
      <w:r>
        <w:rPr>
          <w:noProof/>
        </w:rPr>
        <w:t xml:space="preserve"> </w:t>
      </w:r>
      <w:r w:rsidR="00F57C56">
        <w:rPr>
          <w:noProof/>
        </w:rPr>
        <w:t xml:space="preserve">competency </w:t>
      </w:r>
      <w:r w:rsidR="00715C71">
        <w:rPr>
          <w:noProof/>
        </w:rPr>
        <w:t xml:space="preserve">evaluations offer </w:t>
      </w:r>
      <w:r w:rsidR="003113F8">
        <w:rPr>
          <w:noProof/>
        </w:rPr>
        <w:t xml:space="preserve">insight </w:t>
      </w:r>
      <w:r w:rsidR="00FA2CBE">
        <w:rPr>
          <w:noProof/>
        </w:rPr>
        <w:t xml:space="preserve">as to what might be driving the reduction in stigma and discrimination. </w:t>
      </w:r>
      <w:r w:rsidR="00715C71">
        <w:rPr>
          <w:noProof/>
        </w:rPr>
        <w:t>T</w:t>
      </w:r>
      <w:r>
        <w:rPr>
          <w:noProof/>
        </w:rPr>
        <w:t xml:space="preserve">hose who </w:t>
      </w:r>
      <w:r w:rsidR="00176A7A">
        <w:rPr>
          <w:noProof/>
        </w:rPr>
        <w:t xml:space="preserve">saw </w:t>
      </w:r>
      <w:r w:rsidR="003113F8">
        <w:rPr>
          <w:noProof/>
        </w:rPr>
        <w:t>details</w:t>
      </w:r>
      <w:r>
        <w:rPr>
          <w:noProof/>
        </w:rPr>
        <w:t xml:space="preserve"> about the legislative entitlement </w:t>
      </w:r>
      <w:r w:rsidR="00715C71">
        <w:rPr>
          <w:noProof/>
        </w:rPr>
        <w:t xml:space="preserve">before </w:t>
      </w:r>
      <w:r w:rsidR="00ED0ACB">
        <w:rPr>
          <w:noProof/>
        </w:rPr>
        <w:t>their evaluation</w:t>
      </w:r>
      <w:r>
        <w:rPr>
          <w:noProof/>
        </w:rPr>
        <w:t xml:space="preserve"> </w:t>
      </w:r>
      <w:r w:rsidR="00715C71">
        <w:rPr>
          <w:noProof/>
        </w:rPr>
        <w:t xml:space="preserve">were more likely to: </w:t>
      </w:r>
      <w:r w:rsidR="008F3876">
        <w:rPr>
          <w:noProof/>
        </w:rPr>
        <w:t>provide</w:t>
      </w:r>
      <w:r>
        <w:rPr>
          <w:noProof/>
        </w:rPr>
        <w:t xml:space="preserve"> </w:t>
      </w:r>
      <w:r w:rsidR="00715C71">
        <w:rPr>
          <w:noProof/>
        </w:rPr>
        <w:t xml:space="preserve">rationales </w:t>
      </w:r>
      <w:r>
        <w:rPr>
          <w:noProof/>
        </w:rPr>
        <w:t xml:space="preserve">for their </w:t>
      </w:r>
      <w:r w:rsidR="00715C71">
        <w:rPr>
          <w:noProof/>
        </w:rPr>
        <w:lastRenderedPageBreak/>
        <w:t>evaluation</w:t>
      </w:r>
      <w:r w:rsidR="00ED0ACB">
        <w:rPr>
          <w:noProof/>
        </w:rPr>
        <w:t xml:space="preserve">, </w:t>
      </w:r>
      <w:r w:rsidR="00F57C56">
        <w:rPr>
          <w:noProof/>
        </w:rPr>
        <w:t xml:space="preserve">mention a </w:t>
      </w:r>
      <w:r w:rsidR="00F24EFF">
        <w:rPr>
          <w:noProof/>
        </w:rPr>
        <w:t>consultation</w:t>
      </w:r>
      <w:r w:rsidR="008F3876">
        <w:rPr>
          <w:noProof/>
        </w:rPr>
        <w:t xml:space="preserve"> process with the fictional employee</w:t>
      </w:r>
      <w:r w:rsidR="00ED0ACB">
        <w:rPr>
          <w:noProof/>
        </w:rPr>
        <w:t xml:space="preserve"> (</w:t>
      </w:r>
      <w:r w:rsidR="00575B75">
        <w:rPr>
          <w:noProof/>
        </w:rPr>
        <w:t>such as</w:t>
      </w:r>
      <w:r w:rsidR="00ED0ACB">
        <w:rPr>
          <w:noProof/>
        </w:rPr>
        <w:t xml:space="preserve"> to </w:t>
      </w:r>
      <w:r w:rsidR="00ED0ACB" w:rsidRPr="00ED0ACB">
        <w:rPr>
          <w:noProof/>
        </w:rPr>
        <w:t xml:space="preserve">understand </w:t>
      </w:r>
      <w:r w:rsidR="00ED0ACB">
        <w:rPr>
          <w:noProof/>
        </w:rPr>
        <w:t>the fictional employee’s</w:t>
      </w:r>
      <w:r w:rsidR="00ED0ACB" w:rsidRPr="00ED0ACB">
        <w:rPr>
          <w:noProof/>
        </w:rPr>
        <w:t xml:space="preserve"> thoughts on a managerial position</w:t>
      </w:r>
      <w:r w:rsidR="00ED0ACB">
        <w:rPr>
          <w:noProof/>
        </w:rPr>
        <w:t xml:space="preserve">) and </w:t>
      </w:r>
      <w:r w:rsidR="00F57C56">
        <w:rPr>
          <w:noProof/>
        </w:rPr>
        <w:t>mention</w:t>
      </w:r>
      <w:r w:rsidR="00575B75">
        <w:rPr>
          <w:noProof/>
        </w:rPr>
        <w:t xml:space="preserve"> providing</w:t>
      </w:r>
      <w:r w:rsidR="00F57C56">
        <w:rPr>
          <w:noProof/>
        </w:rPr>
        <w:t xml:space="preserve"> support for </w:t>
      </w:r>
      <w:r w:rsidR="00ED0ACB">
        <w:rPr>
          <w:noProof/>
        </w:rPr>
        <w:t>the fictional empoyee</w:t>
      </w:r>
      <w:r w:rsidR="00F57C56">
        <w:rPr>
          <w:noProof/>
        </w:rPr>
        <w:t xml:space="preserve"> (</w:t>
      </w:r>
      <w:r w:rsidR="00891F8C">
        <w:rPr>
          <w:noProof/>
        </w:rPr>
        <w:t xml:space="preserve">such as </w:t>
      </w:r>
      <w:r w:rsidR="00E072A5">
        <w:rPr>
          <w:noProof/>
        </w:rPr>
        <w:t xml:space="preserve">a </w:t>
      </w:r>
      <w:r w:rsidR="00F57C56">
        <w:rPr>
          <w:noProof/>
        </w:rPr>
        <w:t>couns</w:t>
      </w:r>
      <w:r w:rsidR="00197561">
        <w:rPr>
          <w:noProof/>
        </w:rPr>
        <w:t>elling</w:t>
      </w:r>
      <w:r w:rsidR="00E072A5">
        <w:rPr>
          <w:noProof/>
        </w:rPr>
        <w:t xml:space="preserve"> refer</w:t>
      </w:r>
      <w:r w:rsidR="00F57C56">
        <w:rPr>
          <w:noProof/>
        </w:rPr>
        <w:t>r</w:t>
      </w:r>
      <w:r w:rsidR="00E072A5">
        <w:rPr>
          <w:noProof/>
        </w:rPr>
        <w:t>al</w:t>
      </w:r>
      <w:r w:rsidR="00F57C56">
        <w:rPr>
          <w:noProof/>
        </w:rPr>
        <w:t>)</w:t>
      </w:r>
      <w:r w:rsidR="008F3876">
        <w:rPr>
          <w:noProof/>
        </w:rPr>
        <w:t>.</w:t>
      </w:r>
    </w:p>
    <w:p w14:paraId="16DA0BFB" w14:textId="0D7E78E2" w:rsidR="002B6AAA" w:rsidRDefault="007B03BD" w:rsidP="009F3B54">
      <w:pPr>
        <w:rPr>
          <w:noProof/>
        </w:rPr>
      </w:pPr>
      <w:r>
        <w:rPr>
          <w:noProof/>
        </w:rPr>
        <w:t>Although the primary reasons for participants</w:t>
      </w:r>
      <w:r w:rsidR="00F57C56">
        <w:rPr>
          <w:noProof/>
        </w:rPr>
        <w:t>’</w:t>
      </w:r>
      <w:r>
        <w:rPr>
          <w:noProof/>
        </w:rPr>
        <w:t xml:space="preserve"> management recommendation were </w:t>
      </w:r>
      <w:r w:rsidR="00F57C56">
        <w:rPr>
          <w:noProof/>
        </w:rPr>
        <w:t xml:space="preserve">the employee’s work commitment and performance, </w:t>
      </w:r>
      <w:r>
        <w:rPr>
          <w:noProof/>
        </w:rPr>
        <w:t xml:space="preserve">the language used to describe their </w:t>
      </w:r>
      <w:r w:rsidR="00176A7A">
        <w:rPr>
          <w:noProof/>
        </w:rPr>
        <w:t>decision</w:t>
      </w:r>
      <w:r w:rsidR="00F57C56">
        <w:rPr>
          <w:noProof/>
        </w:rPr>
        <w:t>-</w:t>
      </w:r>
      <w:r w:rsidR="00176A7A">
        <w:rPr>
          <w:noProof/>
        </w:rPr>
        <w:t xml:space="preserve">making </w:t>
      </w:r>
      <w:r>
        <w:rPr>
          <w:noProof/>
        </w:rPr>
        <w:t>varied</w:t>
      </w:r>
      <w:r w:rsidR="00F57C56">
        <w:rPr>
          <w:noProof/>
        </w:rPr>
        <w:t>. P</w:t>
      </w:r>
      <w:r w:rsidR="00052788">
        <w:rPr>
          <w:noProof/>
        </w:rPr>
        <w:t>artic</w:t>
      </w:r>
      <w:r w:rsidR="00F57C56">
        <w:rPr>
          <w:noProof/>
        </w:rPr>
        <w:t>i</w:t>
      </w:r>
      <w:r w:rsidR="00052788">
        <w:rPr>
          <w:noProof/>
        </w:rPr>
        <w:t xml:space="preserve">pants who </w:t>
      </w:r>
      <w:r w:rsidR="00F90F81">
        <w:rPr>
          <w:noProof/>
        </w:rPr>
        <w:t>first</w:t>
      </w:r>
      <w:r w:rsidR="00052788">
        <w:rPr>
          <w:noProof/>
        </w:rPr>
        <w:t xml:space="preserve"> </w:t>
      </w:r>
      <w:r w:rsidR="00176A7A">
        <w:rPr>
          <w:noProof/>
        </w:rPr>
        <w:t xml:space="preserve">read about the </w:t>
      </w:r>
      <w:r w:rsidR="00052788">
        <w:rPr>
          <w:noProof/>
        </w:rPr>
        <w:t xml:space="preserve">legislation </w:t>
      </w:r>
      <w:r w:rsidR="00A82692">
        <w:rPr>
          <w:noProof/>
        </w:rPr>
        <w:t xml:space="preserve">were more likely to </w:t>
      </w:r>
      <w:r w:rsidR="00F57C56">
        <w:rPr>
          <w:noProof/>
        </w:rPr>
        <w:t xml:space="preserve">suggest </w:t>
      </w:r>
      <w:r w:rsidR="00436634">
        <w:rPr>
          <w:noProof/>
        </w:rPr>
        <w:t>the fictional employee</w:t>
      </w:r>
      <w:r w:rsidR="00A82692">
        <w:rPr>
          <w:noProof/>
        </w:rPr>
        <w:t>’</w:t>
      </w:r>
      <w:r w:rsidR="00436634">
        <w:rPr>
          <w:noProof/>
        </w:rPr>
        <w:t xml:space="preserve">s strong performance was </w:t>
      </w:r>
      <w:r w:rsidR="00052788">
        <w:rPr>
          <w:noProof/>
        </w:rPr>
        <w:t>‘</w:t>
      </w:r>
      <w:r w:rsidR="00436634">
        <w:rPr>
          <w:noProof/>
        </w:rPr>
        <w:t>in</w:t>
      </w:r>
      <w:r w:rsidR="00F57C56">
        <w:rPr>
          <w:noProof/>
        </w:rPr>
        <w:t xml:space="preserve"> </w:t>
      </w:r>
      <w:r w:rsidR="00436634">
        <w:rPr>
          <w:noProof/>
        </w:rPr>
        <w:t>spite</w:t>
      </w:r>
      <w:r w:rsidR="00052788">
        <w:rPr>
          <w:noProof/>
        </w:rPr>
        <w:t xml:space="preserve">’ </w:t>
      </w:r>
      <w:r w:rsidR="00436634">
        <w:rPr>
          <w:noProof/>
        </w:rPr>
        <w:t xml:space="preserve">of </w:t>
      </w:r>
      <w:r w:rsidR="00052788">
        <w:rPr>
          <w:noProof/>
        </w:rPr>
        <w:t xml:space="preserve">what was happening in </w:t>
      </w:r>
      <w:r w:rsidR="00CA5B50">
        <w:rPr>
          <w:noProof/>
        </w:rPr>
        <w:t xml:space="preserve">their </w:t>
      </w:r>
      <w:r w:rsidR="00436634">
        <w:rPr>
          <w:noProof/>
        </w:rPr>
        <w:t xml:space="preserve">personal life, </w:t>
      </w:r>
      <w:r w:rsidR="00F57C56">
        <w:rPr>
          <w:noProof/>
        </w:rPr>
        <w:t xml:space="preserve">indicating </w:t>
      </w:r>
      <w:r w:rsidR="00436634">
        <w:rPr>
          <w:noProof/>
        </w:rPr>
        <w:t xml:space="preserve">that </w:t>
      </w:r>
      <w:r w:rsidR="00751EEF">
        <w:rPr>
          <w:noProof/>
        </w:rPr>
        <w:t>they saw</w:t>
      </w:r>
      <w:r w:rsidR="00436634">
        <w:rPr>
          <w:noProof/>
        </w:rPr>
        <w:t xml:space="preserve"> this </w:t>
      </w:r>
      <w:r w:rsidR="00751EEF">
        <w:rPr>
          <w:noProof/>
        </w:rPr>
        <w:t>as</w:t>
      </w:r>
      <w:r w:rsidR="00DC2277">
        <w:rPr>
          <w:noProof/>
        </w:rPr>
        <w:t xml:space="preserve"> a </w:t>
      </w:r>
      <w:r w:rsidR="00436634">
        <w:rPr>
          <w:noProof/>
        </w:rPr>
        <w:t xml:space="preserve">strength </w:t>
      </w:r>
      <w:r w:rsidR="001A130B">
        <w:rPr>
          <w:noProof/>
        </w:rPr>
        <w:t xml:space="preserve">in </w:t>
      </w:r>
      <w:r w:rsidR="00F57C56">
        <w:rPr>
          <w:noProof/>
        </w:rPr>
        <w:t xml:space="preserve">assessing </w:t>
      </w:r>
      <w:r w:rsidR="00052788">
        <w:rPr>
          <w:noProof/>
        </w:rPr>
        <w:t xml:space="preserve">management </w:t>
      </w:r>
      <w:r w:rsidR="00392E62">
        <w:rPr>
          <w:noProof/>
        </w:rPr>
        <w:t>potential</w:t>
      </w:r>
      <w:r w:rsidR="00052788">
        <w:rPr>
          <w:noProof/>
        </w:rPr>
        <w:t xml:space="preserve">. </w:t>
      </w:r>
      <w:r w:rsidR="00F90F81">
        <w:rPr>
          <w:noProof/>
        </w:rPr>
        <w:t>On the other hand, p</w:t>
      </w:r>
      <w:r w:rsidR="00052788">
        <w:rPr>
          <w:noProof/>
        </w:rPr>
        <w:t xml:space="preserve">articipants who had not </w:t>
      </w:r>
      <w:r w:rsidR="00CA5B50">
        <w:rPr>
          <w:noProof/>
        </w:rPr>
        <w:t xml:space="preserve">read </w:t>
      </w:r>
      <w:r w:rsidR="00052788">
        <w:rPr>
          <w:noProof/>
        </w:rPr>
        <w:t xml:space="preserve">about the legislation were more likely to place caveats on their </w:t>
      </w:r>
      <w:r w:rsidR="00436634">
        <w:rPr>
          <w:noProof/>
        </w:rPr>
        <w:t xml:space="preserve">management </w:t>
      </w:r>
      <w:r w:rsidR="00052788">
        <w:rPr>
          <w:noProof/>
        </w:rPr>
        <w:t>recommendation</w:t>
      </w:r>
      <w:r w:rsidR="00F57C56">
        <w:rPr>
          <w:noProof/>
        </w:rPr>
        <w:t xml:space="preserve">. For example, these participants suggested </w:t>
      </w:r>
      <w:r w:rsidR="00052788">
        <w:rPr>
          <w:noProof/>
        </w:rPr>
        <w:t>that</w:t>
      </w:r>
      <w:r w:rsidR="00F57C56">
        <w:rPr>
          <w:noProof/>
        </w:rPr>
        <w:t>,</w:t>
      </w:r>
      <w:r w:rsidR="00052788">
        <w:rPr>
          <w:noProof/>
        </w:rPr>
        <w:t xml:space="preserve"> to be a manager</w:t>
      </w:r>
      <w:r w:rsidR="00D03019">
        <w:rPr>
          <w:noProof/>
        </w:rPr>
        <w:t>,</w:t>
      </w:r>
      <w:r w:rsidR="00052788">
        <w:rPr>
          <w:noProof/>
        </w:rPr>
        <w:t xml:space="preserve"> </w:t>
      </w:r>
      <w:r w:rsidR="00D03019">
        <w:rPr>
          <w:noProof/>
        </w:rPr>
        <w:t>the fictional employee</w:t>
      </w:r>
      <w:r w:rsidR="00052788">
        <w:rPr>
          <w:noProof/>
        </w:rPr>
        <w:t xml:space="preserve"> would </w:t>
      </w:r>
      <w:r w:rsidR="00F57C56">
        <w:rPr>
          <w:noProof/>
        </w:rPr>
        <w:t xml:space="preserve">need </w:t>
      </w:r>
      <w:r w:rsidR="00052788">
        <w:rPr>
          <w:noProof/>
        </w:rPr>
        <w:t xml:space="preserve">to improve </w:t>
      </w:r>
      <w:r w:rsidR="00CA5B50">
        <w:rPr>
          <w:noProof/>
        </w:rPr>
        <w:t xml:space="preserve">their </w:t>
      </w:r>
      <w:r w:rsidR="00052788">
        <w:rPr>
          <w:noProof/>
        </w:rPr>
        <w:t>home life or work situation</w:t>
      </w:r>
      <w:r w:rsidR="00F57C56">
        <w:rPr>
          <w:noProof/>
        </w:rPr>
        <w:t xml:space="preserve">. This suggests they </w:t>
      </w:r>
      <w:r w:rsidR="00F97C78">
        <w:rPr>
          <w:noProof/>
        </w:rPr>
        <w:t xml:space="preserve">viewed </w:t>
      </w:r>
      <w:r w:rsidR="00F90F81">
        <w:rPr>
          <w:noProof/>
        </w:rPr>
        <w:t>the fictional employee</w:t>
      </w:r>
      <w:r w:rsidR="00F57C56">
        <w:rPr>
          <w:noProof/>
        </w:rPr>
        <w:t>’</w:t>
      </w:r>
      <w:r w:rsidR="00F90F81">
        <w:rPr>
          <w:noProof/>
        </w:rPr>
        <w:t>s</w:t>
      </w:r>
      <w:r w:rsidR="00075B86">
        <w:rPr>
          <w:noProof/>
        </w:rPr>
        <w:t xml:space="preserve"> experiences of FDV</w:t>
      </w:r>
      <w:r w:rsidR="00F97C78">
        <w:rPr>
          <w:noProof/>
        </w:rPr>
        <w:t xml:space="preserve"> as a weakness in relation to management potential.</w:t>
      </w:r>
    </w:p>
    <w:p w14:paraId="103088DD" w14:textId="589EC359" w:rsidR="00CA5B50" w:rsidRDefault="00F74FBC" w:rsidP="0013779B">
      <w:pPr>
        <w:rPr>
          <w:rFonts w:asciiTheme="majorHAnsi" w:hAnsiTheme="majorHAnsi"/>
          <w:b/>
          <w:color w:val="117479" w:themeColor="accent2"/>
          <w:sz w:val="24"/>
          <w:szCs w:val="44"/>
        </w:rPr>
      </w:pPr>
      <w:r>
        <w:rPr>
          <w:noProof/>
        </w:rPr>
        <w:t>We also noted that across both conditions, participants very rarely use</w:t>
      </w:r>
      <w:r w:rsidR="00F57C56">
        <w:rPr>
          <w:noProof/>
        </w:rPr>
        <w:t>d</w:t>
      </w:r>
      <w:r>
        <w:rPr>
          <w:noProof/>
        </w:rPr>
        <w:t xml:space="preserve"> the terms FDV</w:t>
      </w:r>
      <w:r w:rsidR="00277615">
        <w:rPr>
          <w:noProof/>
        </w:rPr>
        <w:t xml:space="preserve"> or domest</w:t>
      </w:r>
      <w:r w:rsidR="000A3EC2">
        <w:rPr>
          <w:noProof/>
        </w:rPr>
        <w:t>ic</w:t>
      </w:r>
      <w:r w:rsidR="00277615">
        <w:rPr>
          <w:noProof/>
        </w:rPr>
        <w:t xml:space="preserve"> violence</w:t>
      </w:r>
      <w:r>
        <w:rPr>
          <w:noProof/>
        </w:rPr>
        <w:t>. Instead, participants tended to refer to the fict</w:t>
      </w:r>
      <w:r w:rsidR="000A3EC2">
        <w:rPr>
          <w:noProof/>
        </w:rPr>
        <w:t>i</w:t>
      </w:r>
      <w:r>
        <w:rPr>
          <w:noProof/>
        </w:rPr>
        <w:t>onal employee</w:t>
      </w:r>
      <w:r w:rsidR="000A3EC2">
        <w:rPr>
          <w:noProof/>
        </w:rPr>
        <w:t>’</w:t>
      </w:r>
      <w:r>
        <w:rPr>
          <w:noProof/>
        </w:rPr>
        <w:t xml:space="preserve">s </w:t>
      </w:r>
      <w:r>
        <w:rPr>
          <w:rStyle w:val="ui-provider"/>
        </w:rPr>
        <w:t xml:space="preserve">'private life’ or 'personal situation'. It remains unclear what is driving this, </w:t>
      </w:r>
      <w:r w:rsidR="00F57C56">
        <w:rPr>
          <w:rStyle w:val="ui-provider"/>
        </w:rPr>
        <w:t xml:space="preserve">but </w:t>
      </w:r>
      <w:r>
        <w:rPr>
          <w:rStyle w:val="ui-provider"/>
        </w:rPr>
        <w:t xml:space="preserve">may indicate an overall discomfort </w:t>
      </w:r>
      <w:r w:rsidR="00F57C56">
        <w:rPr>
          <w:rStyle w:val="ui-provider"/>
        </w:rPr>
        <w:t xml:space="preserve">in </w:t>
      </w:r>
      <w:r>
        <w:rPr>
          <w:rStyle w:val="ui-provider"/>
        </w:rPr>
        <w:t xml:space="preserve">discussing or labelling FDV </w:t>
      </w:r>
      <w:r w:rsidR="00F57C56">
        <w:rPr>
          <w:rStyle w:val="ui-provider"/>
        </w:rPr>
        <w:t xml:space="preserve">in </w:t>
      </w:r>
      <w:r>
        <w:rPr>
          <w:rStyle w:val="ui-provider"/>
        </w:rPr>
        <w:t xml:space="preserve">work </w:t>
      </w:r>
      <w:r w:rsidR="00F57C56">
        <w:rPr>
          <w:rStyle w:val="ui-provider"/>
        </w:rPr>
        <w:t>contexts</w:t>
      </w:r>
      <w:r>
        <w:rPr>
          <w:rStyle w:val="ui-provider"/>
        </w:rPr>
        <w:t>.</w:t>
      </w:r>
    </w:p>
    <w:p w14:paraId="10E0C0F4" w14:textId="6A7383CB" w:rsidR="00190267" w:rsidRDefault="00E04CC5" w:rsidP="00190267">
      <w:pPr>
        <w:pStyle w:val="Heading3"/>
      </w:pPr>
      <w:r>
        <w:t>For v</w:t>
      </w:r>
      <w:r w:rsidR="00855EC9">
        <w:t>ictim-survivor</w:t>
      </w:r>
      <w:r>
        <w:t>s, the impact of the</w:t>
      </w:r>
      <w:r w:rsidR="00855EC9">
        <w:t xml:space="preserve"> l</w:t>
      </w:r>
      <w:r w:rsidR="00601913">
        <w:t xml:space="preserve">eave </w:t>
      </w:r>
      <w:r>
        <w:t>is</w:t>
      </w:r>
      <w:r w:rsidR="00BC0CEF">
        <w:t xml:space="preserve"> mixed, but</w:t>
      </w:r>
      <w:r w:rsidR="00601913">
        <w:t xml:space="preserve"> primarily positive </w:t>
      </w:r>
    </w:p>
    <w:p w14:paraId="62D7D7B3" w14:textId="5DB922AB" w:rsidR="00BC0CEF" w:rsidRDefault="00BC0CEF" w:rsidP="00BC0CEF">
      <w:pPr>
        <w:rPr>
          <w:rStyle w:val="Strong"/>
          <w:b w:val="0"/>
        </w:rPr>
      </w:pPr>
      <w:r w:rsidRPr="00BB2D1A">
        <w:rPr>
          <w:rStyle w:val="Strong"/>
          <w:b w:val="0"/>
        </w:rPr>
        <w:t xml:space="preserve">For </w:t>
      </w:r>
      <w:r w:rsidR="00326885">
        <w:rPr>
          <w:rStyle w:val="Strong"/>
          <w:b w:val="0"/>
        </w:rPr>
        <w:t>interviewed</w:t>
      </w:r>
      <w:r w:rsidRPr="00BB2D1A">
        <w:rPr>
          <w:rStyle w:val="Strong"/>
          <w:b w:val="0"/>
        </w:rPr>
        <w:t xml:space="preserve"> </w:t>
      </w:r>
      <w:r>
        <w:rPr>
          <w:rStyle w:val="Strong"/>
          <w:b w:val="0"/>
        </w:rPr>
        <w:t>victim-survivors</w:t>
      </w:r>
      <w:r w:rsidRPr="00BB2D1A">
        <w:rPr>
          <w:rStyle w:val="Strong"/>
          <w:b w:val="0"/>
        </w:rPr>
        <w:t xml:space="preserve"> who accessed the leave</w:t>
      </w:r>
      <w:r>
        <w:rPr>
          <w:rStyle w:val="Strong"/>
          <w:b w:val="0"/>
        </w:rPr>
        <w:t>,</w:t>
      </w:r>
      <w:r w:rsidRPr="00BB2D1A">
        <w:rPr>
          <w:rStyle w:val="Strong"/>
          <w:b w:val="0"/>
        </w:rPr>
        <w:t xml:space="preserve"> it was a relief and an asset to have time to deal with the effects of FDV while maintaining an income.</w:t>
      </w:r>
    </w:p>
    <w:p w14:paraId="4930B53B" w14:textId="6944FBD7" w:rsidR="00101F73" w:rsidRPr="00101F73" w:rsidRDefault="00984A08" w:rsidP="00101F73">
      <w:pPr>
        <w:pStyle w:val="Heading4"/>
        <w:rPr>
          <w:rStyle w:val="Strong"/>
          <w:b/>
        </w:rPr>
      </w:pPr>
      <w:r>
        <w:rPr>
          <w:rStyle w:val="Strong"/>
          <w:b/>
        </w:rPr>
        <w:t>The leave sup</w:t>
      </w:r>
      <w:r w:rsidR="00AE69D8">
        <w:rPr>
          <w:rStyle w:val="Strong"/>
          <w:b/>
        </w:rPr>
        <w:t>ports</w:t>
      </w:r>
      <w:r>
        <w:rPr>
          <w:rStyle w:val="Strong"/>
          <w:b/>
        </w:rPr>
        <w:t xml:space="preserve"> victim-survivors to maintain financial security</w:t>
      </w:r>
    </w:p>
    <w:p w14:paraId="0E65C32B" w14:textId="2273E532" w:rsidR="00A46394" w:rsidRDefault="00101F73" w:rsidP="00101F73">
      <w:pPr>
        <w:rPr>
          <w:rStyle w:val="Strong"/>
          <w:b w:val="0"/>
        </w:rPr>
      </w:pPr>
      <w:r w:rsidRPr="006A2A4C">
        <w:rPr>
          <w:rStyle w:val="Strong"/>
          <w:b w:val="0"/>
        </w:rPr>
        <w:t xml:space="preserve">There was strong support and appreciation for the material benefits of taking the leave. Among </w:t>
      </w:r>
      <w:r w:rsidR="00EF7F47" w:rsidRPr="006A2A4C">
        <w:rPr>
          <w:rStyle w:val="Strong"/>
          <w:b w:val="0"/>
        </w:rPr>
        <w:t>victim-survivors</w:t>
      </w:r>
      <w:r w:rsidRPr="006A2A4C">
        <w:rPr>
          <w:rStyle w:val="Strong"/>
          <w:b w:val="0"/>
        </w:rPr>
        <w:t xml:space="preserve"> who accessed FDV</w:t>
      </w:r>
      <w:r w:rsidR="00220274" w:rsidRPr="006A2A4C">
        <w:rPr>
          <w:rStyle w:val="Strong"/>
          <w:b w:val="0"/>
        </w:rPr>
        <w:t xml:space="preserve"> leave</w:t>
      </w:r>
      <w:r w:rsidRPr="006A2A4C">
        <w:rPr>
          <w:rStyle w:val="Strong"/>
          <w:b w:val="0"/>
        </w:rPr>
        <w:t>, nearly all suggested paid FDV</w:t>
      </w:r>
      <w:r w:rsidR="002D7C17" w:rsidRPr="006A2A4C">
        <w:rPr>
          <w:rStyle w:val="Strong"/>
          <w:b w:val="0"/>
        </w:rPr>
        <w:t xml:space="preserve"> leave</w:t>
      </w:r>
      <w:r w:rsidRPr="006A2A4C">
        <w:rPr>
          <w:rStyle w:val="Strong"/>
          <w:b w:val="0"/>
        </w:rPr>
        <w:t xml:space="preserve"> helped t</w:t>
      </w:r>
      <w:r w:rsidR="003737B8" w:rsidRPr="006A2A4C">
        <w:rPr>
          <w:rStyle w:val="Strong"/>
          <w:b w:val="0"/>
        </w:rPr>
        <w:t>hem to</w:t>
      </w:r>
      <w:r w:rsidR="00A46394">
        <w:rPr>
          <w:rStyle w:val="Strong"/>
          <w:b w:val="0"/>
        </w:rPr>
        <w:t>:</w:t>
      </w:r>
    </w:p>
    <w:p w14:paraId="73431EC8" w14:textId="532C784B" w:rsidR="00A46394" w:rsidRDefault="003737B8" w:rsidP="0027336A">
      <w:pPr>
        <w:pStyle w:val="ListParagraph"/>
        <w:numPr>
          <w:ilvl w:val="0"/>
          <w:numId w:val="4"/>
        </w:numPr>
        <w:rPr>
          <w:rStyle w:val="Strong"/>
          <w:b w:val="0"/>
          <w:bCs w:val="0"/>
        </w:rPr>
      </w:pPr>
      <w:r w:rsidRPr="00A46394">
        <w:rPr>
          <w:rStyle w:val="Strong"/>
          <w:b w:val="0"/>
          <w:bCs w:val="0"/>
        </w:rPr>
        <w:t>maintain their income (95</w:t>
      </w:r>
      <w:r w:rsidR="00101F73" w:rsidRPr="00A46394">
        <w:rPr>
          <w:rStyle w:val="Strong"/>
          <w:b w:val="0"/>
          <w:bCs w:val="0"/>
        </w:rPr>
        <w:t>%</w:t>
      </w:r>
      <w:r w:rsidR="00A46394" w:rsidRPr="00A46394">
        <w:rPr>
          <w:rStyle w:val="Strong"/>
          <w:b w:val="0"/>
          <w:bCs w:val="0"/>
        </w:rPr>
        <w:t xml:space="preserve"> or </w:t>
      </w:r>
      <w:r w:rsidR="00B6004F" w:rsidRPr="00A46394">
        <w:rPr>
          <w:rStyle w:val="Strong"/>
          <w:b w:val="0"/>
          <w:bCs w:val="0"/>
        </w:rPr>
        <w:t>19 out of 20</w:t>
      </w:r>
      <w:r w:rsidRPr="00A46394">
        <w:rPr>
          <w:rStyle w:val="Strong"/>
          <w:b w:val="0"/>
          <w:bCs w:val="0"/>
        </w:rPr>
        <w:t xml:space="preserve"> of female victim-survivors and 88% o</w:t>
      </w:r>
      <w:r w:rsidR="00A46394" w:rsidRPr="00A46394">
        <w:rPr>
          <w:rStyle w:val="Strong"/>
          <w:b w:val="0"/>
          <w:bCs w:val="0"/>
        </w:rPr>
        <w:t xml:space="preserve">r </w:t>
      </w:r>
      <w:r w:rsidR="00B6004F" w:rsidRPr="00A46394">
        <w:rPr>
          <w:rStyle w:val="Strong"/>
          <w:b w:val="0"/>
          <w:bCs w:val="0"/>
        </w:rPr>
        <w:t>22 out of 25</w:t>
      </w:r>
      <w:r w:rsidRPr="00A46394">
        <w:rPr>
          <w:rStyle w:val="Strong"/>
          <w:b w:val="0"/>
          <w:bCs w:val="0"/>
        </w:rPr>
        <w:t xml:space="preserve"> male victim-survivors</w:t>
      </w:r>
      <w:r w:rsidR="00101F73" w:rsidRPr="00A46394">
        <w:rPr>
          <w:rStyle w:val="Strong"/>
          <w:b w:val="0"/>
          <w:bCs w:val="0"/>
        </w:rPr>
        <w:t>)</w:t>
      </w:r>
      <w:r w:rsidR="00A46394">
        <w:rPr>
          <w:rStyle w:val="Strong"/>
          <w:b w:val="0"/>
          <w:bCs w:val="0"/>
        </w:rPr>
        <w:t xml:space="preserve"> (Figure 14)</w:t>
      </w:r>
    </w:p>
    <w:p w14:paraId="3FB6B025" w14:textId="3EF8C660" w:rsidR="00A46394" w:rsidRDefault="003737B8" w:rsidP="0027336A">
      <w:pPr>
        <w:pStyle w:val="ListParagraph"/>
        <w:numPr>
          <w:ilvl w:val="0"/>
          <w:numId w:val="4"/>
        </w:numPr>
        <w:rPr>
          <w:rStyle w:val="Strong"/>
          <w:b w:val="0"/>
          <w:bCs w:val="0"/>
        </w:rPr>
      </w:pPr>
      <w:r w:rsidRPr="00A46394">
        <w:rPr>
          <w:rStyle w:val="Strong"/>
          <w:b w:val="0"/>
          <w:bCs w:val="0"/>
        </w:rPr>
        <w:t>maintain their employment (85</w:t>
      </w:r>
      <w:r w:rsidR="00101F73" w:rsidRPr="00A46394">
        <w:rPr>
          <w:rStyle w:val="Strong"/>
          <w:b w:val="0"/>
          <w:bCs w:val="0"/>
        </w:rPr>
        <w:t>%</w:t>
      </w:r>
      <w:r w:rsidRPr="00A46394">
        <w:rPr>
          <w:rStyle w:val="Strong"/>
          <w:b w:val="0"/>
          <w:bCs w:val="0"/>
        </w:rPr>
        <w:t xml:space="preserve"> o</w:t>
      </w:r>
      <w:r w:rsidR="00A46394" w:rsidRPr="00A46394">
        <w:rPr>
          <w:rStyle w:val="Strong"/>
          <w:b w:val="0"/>
          <w:bCs w:val="0"/>
        </w:rPr>
        <w:t xml:space="preserve">r </w:t>
      </w:r>
      <w:r w:rsidR="00B6004F" w:rsidRPr="00A46394">
        <w:rPr>
          <w:rStyle w:val="Strong"/>
          <w:b w:val="0"/>
          <w:bCs w:val="0"/>
        </w:rPr>
        <w:t>17 out of 20</w:t>
      </w:r>
      <w:r w:rsidRPr="00A46394">
        <w:rPr>
          <w:rStyle w:val="Strong"/>
          <w:b w:val="0"/>
          <w:bCs w:val="0"/>
        </w:rPr>
        <w:t xml:space="preserve"> female victim-survivors and 92% o</w:t>
      </w:r>
      <w:r w:rsidR="00A46394" w:rsidRPr="00A46394">
        <w:rPr>
          <w:rStyle w:val="Strong"/>
          <w:b w:val="0"/>
          <w:bCs w:val="0"/>
        </w:rPr>
        <w:t xml:space="preserve">r </w:t>
      </w:r>
      <w:r w:rsidR="00B6004F" w:rsidRPr="00A46394">
        <w:rPr>
          <w:rStyle w:val="Strong"/>
          <w:b w:val="0"/>
          <w:bCs w:val="0"/>
        </w:rPr>
        <w:t>23 out of 25</w:t>
      </w:r>
      <w:r w:rsidRPr="00A46394">
        <w:rPr>
          <w:rStyle w:val="Strong"/>
          <w:b w:val="0"/>
          <w:bCs w:val="0"/>
        </w:rPr>
        <w:t xml:space="preserve"> male victim-survivors</w:t>
      </w:r>
      <w:r w:rsidR="00A46394">
        <w:rPr>
          <w:rStyle w:val="Strong"/>
          <w:b w:val="0"/>
          <w:bCs w:val="0"/>
        </w:rPr>
        <w:t xml:space="preserve"> (</w:t>
      </w:r>
      <w:r w:rsidR="00EF2223" w:rsidRPr="00A46394">
        <w:rPr>
          <w:rStyle w:val="Strong"/>
          <w:b w:val="0"/>
          <w:bCs w:val="0"/>
        </w:rPr>
        <w:t>Figure 14</w:t>
      </w:r>
      <w:r w:rsidR="00101F73" w:rsidRPr="00A46394">
        <w:rPr>
          <w:rStyle w:val="Strong"/>
          <w:b w:val="0"/>
          <w:bCs w:val="0"/>
        </w:rPr>
        <w:t>).</w:t>
      </w:r>
    </w:p>
    <w:p w14:paraId="6CA562E9" w14:textId="68DF1EF3" w:rsidR="00101F73" w:rsidRPr="00A46394" w:rsidRDefault="00101F73" w:rsidP="00A46394">
      <w:pPr>
        <w:rPr>
          <w:rStyle w:val="Strong"/>
          <w:b w:val="0"/>
          <w:bCs w:val="0"/>
        </w:rPr>
      </w:pPr>
      <w:r w:rsidRPr="00A46394">
        <w:rPr>
          <w:rStyle w:val="Strong"/>
          <w:b w:val="0"/>
          <w:bCs w:val="0"/>
        </w:rPr>
        <w:t>Interview participants described</w:t>
      </w:r>
      <w:r w:rsidR="002D7C17" w:rsidRPr="00A46394">
        <w:rPr>
          <w:rStyle w:val="Strong"/>
          <w:b w:val="0"/>
          <w:bCs w:val="0"/>
        </w:rPr>
        <w:t xml:space="preserve"> the</w:t>
      </w:r>
      <w:r w:rsidRPr="00A46394">
        <w:rPr>
          <w:rStyle w:val="Strong"/>
          <w:b w:val="0"/>
          <w:bCs w:val="0"/>
        </w:rPr>
        <w:t xml:space="preserve"> financial security of maintaining an income while managing FDV and supporting financial independence from the perpetrator. They also appreciated that they could save other types of leave for their intended purpose</w:t>
      </w:r>
      <w:r w:rsidR="00A46394" w:rsidRPr="00A46394">
        <w:rPr>
          <w:rStyle w:val="Strong"/>
          <w:b w:val="0"/>
          <w:bCs w:val="0"/>
        </w:rPr>
        <w:t>s</w:t>
      </w:r>
      <w:r w:rsidRPr="00A46394">
        <w:rPr>
          <w:rStyle w:val="Strong"/>
          <w:b w:val="0"/>
          <w:bCs w:val="0"/>
        </w:rPr>
        <w:t xml:space="preserve"> of sickness and respite.</w:t>
      </w:r>
    </w:p>
    <w:p w14:paraId="2FDF686A" w14:textId="5DED0187" w:rsidR="00197777" w:rsidRPr="007468F8" w:rsidRDefault="00A113BB" w:rsidP="0083616C">
      <w:pPr>
        <w:pStyle w:val="Caption"/>
        <w:rPr>
          <w:rStyle w:val="Strong"/>
          <w:b/>
          <w:lang w:val="en-AU"/>
        </w:rPr>
      </w:pPr>
      <w:r w:rsidRPr="23D71508">
        <w:t>Figure 1</w:t>
      </w:r>
      <w:r w:rsidR="00EF2223" w:rsidRPr="23D71508">
        <w:t>4</w:t>
      </w:r>
      <w:r w:rsidRPr="23D71508">
        <w:t xml:space="preserve">. </w:t>
      </w:r>
      <w:r w:rsidR="00DD04D8" w:rsidRPr="23D71508">
        <w:t>Victim-survivors</w:t>
      </w:r>
      <w:r w:rsidR="008B4931" w:rsidRPr="23D71508">
        <w:t>’</w:t>
      </w:r>
      <w:r w:rsidR="00DD04D8" w:rsidRPr="23D71508">
        <w:t xml:space="preserve"> experiences with FDV</w:t>
      </w:r>
      <w:r w:rsidR="002D7C17" w:rsidRPr="23D71508">
        <w:t xml:space="preserve"> leave</w:t>
      </w:r>
      <w:r w:rsidR="00DD04D8" w:rsidRPr="23D71508">
        <w:t xml:space="preserve"> in helping to maintain </w:t>
      </w:r>
      <w:r w:rsidR="002D7C17" w:rsidRPr="23D71508">
        <w:t xml:space="preserve">income and </w:t>
      </w:r>
      <w:r w:rsidR="00DD04D8" w:rsidRPr="23D71508">
        <w:t xml:space="preserve">employment </w:t>
      </w:r>
      <w:r w:rsidR="002C4093" w:rsidRPr="23D71508">
        <w:t>(</w:t>
      </w:r>
      <w:r w:rsidR="00B6004F" w:rsidRPr="23D71508">
        <w:t>number of people who said yes</w:t>
      </w:r>
      <w:r w:rsidR="00A46394">
        <w:t>, out of 20 females and 25 males</w:t>
      </w:r>
      <w:r w:rsidR="007671C4" w:rsidRPr="23D71508">
        <w:t>)</w:t>
      </w:r>
    </w:p>
    <w:p w14:paraId="7CF9C934" w14:textId="15D6E4DB" w:rsidR="00197777" w:rsidRDefault="000C00D3" w:rsidP="00101F73">
      <w:pPr>
        <w:rPr>
          <w:rStyle w:val="Strong"/>
          <w:b w:val="0"/>
          <w:bCs w:val="0"/>
          <w:color w:val="FF0000"/>
        </w:rPr>
      </w:pPr>
      <w:r w:rsidRPr="000C00D3">
        <w:rPr>
          <w:rStyle w:val="Strong"/>
          <w:b w:val="0"/>
          <w:bCs w:val="0"/>
          <w:noProof/>
          <w:color w:val="FF0000"/>
        </w:rPr>
        <w:drawing>
          <wp:inline distT="0" distB="0" distL="0" distR="0" wp14:anchorId="6DC08F7C" wp14:editId="35954805">
            <wp:extent cx="3501125" cy="1543060"/>
            <wp:effectExtent l="0" t="0" r="4445" b="0"/>
            <wp:docPr id="328597967" name="Picture 328597967" descr="This figure has two categories, with each category having a column graph of female victim-survivors, and male victim-survivors. The first category is 'help to maintain your income' (19 female victim-survivors said yes, 22 male victim survivors said yes) and the second category is 'help to maintain your employment' (17 female victim-survivors said yes, 23 male victim-survivors said yes). " title="Figure 14. Victim-survivors' experiences with FDV leave in helping to maintain income and employment (number of people who said y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3370"/>
                    <a:stretch/>
                  </pic:blipFill>
                  <pic:spPr bwMode="auto">
                    <a:xfrm>
                      <a:off x="0" y="0"/>
                      <a:ext cx="3516972" cy="1550044"/>
                    </a:xfrm>
                    <a:prstGeom prst="rect">
                      <a:avLst/>
                    </a:prstGeom>
                    <a:ln>
                      <a:noFill/>
                    </a:ln>
                    <a:extLst>
                      <a:ext uri="{53640926-AAD7-44D8-BBD7-CCE9431645EC}">
                        <a14:shadowObscured xmlns:a14="http://schemas.microsoft.com/office/drawing/2010/main"/>
                      </a:ext>
                    </a:extLst>
                  </pic:spPr>
                </pic:pic>
              </a:graphicData>
            </a:graphic>
          </wp:inline>
        </w:drawing>
      </w:r>
    </w:p>
    <w:p w14:paraId="043BB563" w14:textId="37259300" w:rsidR="00197777" w:rsidRPr="00BA09C5" w:rsidRDefault="00197777" w:rsidP="00FE2E6D">
      <w:pPr>
        <w:pStyle w:val="SourceNotesText"/>
        <w:rPr>
          <w:rStyle w:val="Strong"/>
          <w:b w:val="0"/>
          <w:bCs w:val="0"/>
        </w:rPr>
      </w:pPr>
      <w:r w:rsidRPr="00FE2E6D">
        <w:rPr>
          <w:rStyle w:val="Strong"/>
          <w:b w:val="0"/>
          <w:bCs w:val="0"/>
        </w:rPr>
        <w:t>Source: Victim-survivor survey. Q10</w:t>
      </w:r>
      <w:r w:rsidR="002D7C17" w:rsidRPr="00FE2E6D">
        <w:rPr>
          <w:rStyle w:val="Strong"/>
          <w:b w:val="0"/>
          <w:bCs w:val="0"/>
        </w:rPr>
        <w:t>7</w:t>
      </w:r>
      <w:r w:rsidRPr="00FE2E6D">
        <w:rPr>
          <w:rStyle w:val="Strong"/>
          <w:b w:val="0"/>
          <w:bCs w:val="0"/>
        </w:rPr>
        <w:t xml:space="preserve"> - Did the paid family and domestic violence leave help you to maintain your</w:t>
      </w:r>
      <w:r w:rsidR="002D7C17" w:rsidRPr="00FE2E6D">
        <w:rPr>
          <w:rStyle w:val="Strong"/>
          <w:b w:val="0"/>
          <w:bCs w:val="0"/>
        </w:rPr>
        <w:t xml:space="preserve"> income</w:t>
      </w:r>
      <w:r w:rsidRPr="00FE2E6D">
        <w:rPr>
          <w:rStyle w:val="Strong"/>
          <w:b w:val="0"/>
          <w:bCs w:val="0"/>
        </w:rPr>
        <w:t xml:space="preserve">? Filter: </w:t>
      </w:r>
      <w:r w:rsidR="00DE66A4" w:rsidRPr="00FE2E6D">
        <w:rPr>
          <w:rStyle w:val="Strong"/>
          <w:b w:val="0"/>
          <w:bCs w:val="0"/>
        </w:rPr>
        <w:t>Taken</w:t>
      </w:r>
      <w:r w:rsidRPr="00175F14">
        <w:rPr>
          <w:rStyle w:val="Strong"/>
          <w:b w:val="0"/>
          <w:bCs w:val="0"/>
        </w:rPr>
        <w:t xml:space="preserve"> FDV</w:t>
      </w:r>
      <w:r w:rsidR="00220274" w:rsidRPr="00175F14">
        <w:rPr>
          <w:rStyle w:val="Strong"/>
          <w:b w:val="0"/>
          <w:bCs w:val="0"/>
        </w:rPr>
        <w:t xml:space="preserve"> leave</w:t>
      </w:r>
      <w:r w:rsidRPr="00175F14">
        <w:rPr>
          <w:rStyle w:val="Strong"/>
          <w:b w:val="0"/>
          <w:bCs w:val="0"/>
        </w:rPr>
        <w:t>; Unweighted; base n = 46</w:t>
      </w:r>
      <w:r w:rsidR="2175CB42" w:rsidRPr="00175F14">
        <w:rPr>
          <w:rStyle w:val="Strong"/>
          <w:b w:val="0"/>
          <w:bCs w:val="0"/>
        </w:rPr>
        <w:t xml:space="preserve"> (20 female and 25 male)</w:t>
      </w:r>
      <w:r w:rsidRPr="00175F14">
        <w:rPr>
          <w:rStyle w:val="Strong"/>
          <w:b w:val="0"/>
          <w:bCs w:val="0"/>
        </w:rPr>
        <w:t>.</w:t>
      </w:r>
      <w:r w:rsidRPr="00015323">
        <w:rPr>
          <w:rStyle w:val="Strong"/>
          <w:b w:val="0"/>
          <w:bCs w:val="0"/>
        </w:rPr>
        <w:t xml:space="preserve"> </w:t>
      </w:r>
      <w:r w:rsidR="002D7C17" w:rsidRPr="00015323">
        <w:rPr>
          <w:rStyle w:val="Strong"/>
          <w:b w:val="0"/>
          <w:bCs w:val="0"/>
        </w:rPr>
        <w:t>Q108 - Did the paid family and domestic violence leave help you to maintain your employment?</w:t>
      </w:r>
      <w:r w:rsidR="002D7C17" w:rsidRPr="007F7E2B">
        <w:rPr>
          <w:rStyle w:val="Strong"/>
          <w:b w:val="0"/>
          <w:bCs w:val="0"/>
        </w:rPr>
        <w:t xml:space="preserve"> Filter: Taken FDV</w:t>
      </w:r>
      <w:r w:rsidR="00220274" w:rsidRPr="007F7E2B">
        <w:rPr>
          <w:rStyle w:val="Strong"/>
          <w:b w:val="0"/>
          <w:bCs w:val="0"/>
        </w:rPr>
        <w:t xml:space="preserve"> leave</w:t>
      </w:r>
      <w:r w:rsidR="002D7C17" w:rsidRPr="007F7E2B">
        <w:rPr>
          <w:rStyle w:val="Strong"/>
          <w:b w:val="0"/>
          <w:bCs w:val="0"/>
        </w:rPr>
        <w:t>; Unweighted; base n = 46.</w:t>
      </w:r>
    </w:p>
    <w:p w14:paraId="5F400C09" w14:textId="79C391A3" w:rsidR="00AD095F" w:rsidRDefault="00AD095F" w:rsidP="007E17E0">
      <w:pPr>
        <w:pStyle w:val="EmphasisPanelHeading"/>
      </w:pPr>
      <w:r>
        <w:lastRenderedPageBreak/>
        <w:t>“</w:t>
      </w:r>
      <w:r w:rsidR="00101F73">
        <w:t>The positives is just the financial positives. The fact that you can still get paid and do what you need to do when you are going through this. […] Because a lot of people, including myself, have to st</w:t>
      </w:r>
      <w:r w:rsidR="00D03998">
        <w:t>ruggle with making appointments</w:t>
      </w:r>
      <w:r w:rsidR="00101F73">
        <w:t xml:space="preserve"> and </w:t>
      </w:r>
      <w:r w:rsidR="005B2B18">
        <w:t>organ</w:t>
      </w:r>
      <w:r w:rsidR="00101F73">
        <w:t>ising you know, sessions, time, admin tasks. Then feeling reluctant to take time off if it meant not getting paid or running out of sick leave, so it does reduce that financial burden of taking time off.</w:t>
      </w:r>
      <w:r>
        <w:t>”</w:t>
      </w:r>
    </w:p>
    <w:p w14:paraId="616E61A7" w14:textId="5EB70A88" w:rsidR="002D7C17" w:rsidRDefault="00AD095F" w:rsidP="0054226C">
      <w:pPr>
        <w:pStyle w:val="EmphasisPanelHeading"/>
        <w:ind w:firstLine="284"/>
        <w:rPr>
          <w:b w:val="0"/>
        </w:rPr>
      </w:pPr>
      <w:r w:rsidRPr="007E17E0">
        <w:rPr>
          <w:b w:val="0"/>
          <w:color w:val="000000" w:themeColor="text1"/>
        </w:rPr>
        <w:t>-</w:t>
      </w:r>
      <w:r w:rsidR="00101F73" w:rsidRPr="007E17E0">
        <w:rPr>
          <w:b w:val="0"/>
          <w:color w:val="000000" w:themeColor="text1"/>
        </w:rPr>
        <w:t xml:space="preserve"> Victim-survivor interview </w:t>
      </w:r>
      <w:r w:rsidR="00594130">
        <w:rPr>
          <w:b w:val="0"/>
          <w:color w:val="000000" w:themeColor="text1"/>
        </w:rPr>
        <w:t>#</w:t>
      </w:r>
      <w:r w:rsidR="00101F73" w:rsidRPr="007E17E0">
        <w:rPr>
          <w:b w:val="0"/>
          <w:color w:val="000000" w:themeColor="text1"/>
        </w:rPr>
        <w:t>6, female, used the leave, part-time</w:t>
      </w:r>
    </w:p>
    <w:p w14:paraId="5F8F4617" w14:textId="5CA178EF" w:rsidR="00AD095F" w:rsidRDefault="00AD095F" w:rsidP="00CB3E6D">
      <w:pPr>
        <w:pStyle w:val="EmphasisPanelHeading"/>
      </w:pPr>
      <w:r>
        <w:t>“</w:t>
      </w:r>
      <w:r w:rsidR="00101F73">
        <w:t>The benefit for me was definitely not having to use all of my paid leave. […] My health hasn’t been great this year and I’ve been able to take time off. I haven’t had to push myself to work when I hadn’t been capable of it. So that’s a big difference for me.</w:t>
      </w:r>
      <w:r w:rsidR="00FE2E6D">
        <w:t>”</w:t>
      </w:r>
    </w:p>
    <w:p w14:paraId="73DC7F1B" w14:textId="448985FF" w:rsidR="00594130" w:rsidRPr="007E17E0" w:rsidRDefault="00AD095F" w:rsidP="0054226C">
      <w:pPr>
        <w:pStyle w:val="EmphasisPanelHeading"/>
        <w:ind w:firstLine="284"/>
        <w:rPr>
          <w:b w:val="0"/>
          <w:i/>
          <w:color w:val="000000" w:themeColor="text1"/>
        </w:rPr>
      </w:pPr>
      <w:r w:rsidRPr="007E17E0">
        <w:rPr>
          <w:b w:val="0"/>
          <w:color w:val="000000" w:themeColor="text1"/>
        </w:rPr>
        <w:t>-</w:t>
      </w:r>
      <w:r w:rsidR="00101F73" w:rsidRPr="007E17E0">
        <w:rPr>
          <w:b w:val="0"/>
          <w:color w:val="000000" w:themeColor="text1"/>
        </w:rPr>
        <w:t xml:space="preserve"> Victim-survivor interview </w:t>
      </w:r>
      <w:r w:rsidR="00594130">
        <w:rPr>
          <w:b w:val="0"/>
          <w:color w:val="000000" w:themeColor="text1"/>
        </w:rPr>
        <w:t>#</w:t>
      </w:r>
      <w:r w:rsidR="00101F73" w:rsidRPr="007E17E0">
        <w:rPr>
          <w:b w:val="0"/>
          <w:color w:val="000000" w:themeColor="text1"/>
        </w:rPr>
        <w:t>7, female, used the leave, full-time</w:t>
      </w:r>
    </w:p>
    <w:p w14:paraId="742D7B8C" w14:textId="39A95698" w:rsidR="00AD095F" w:rsidRDefault="00AD095F" w:rsidP="00CB3E6D">
      <w:pPr>
        <w:pStyle w:val="EmphasisPanelHeading"/>
      </w:pPr>
      <w:r>
        <w:t>“</w:t>
      </w:r>
      <w:r w:rsidR="00101F73">
        <w:t>That was really</w:t>
      </w:r>
      <w:r w:rsidR="005B2B18">
        <w:t>,</w:t>
      </w:r>
      <w:r w:rsidR="00101F73">
        <w:t xml:space="preserve"> really helpful not to have to use my TOIL or annual leave to be able to [safely relocate]. Because it wasn’t like being able to do something nice. It wasn’t a holiday or anything.</w:t>
      </w:r>
      <w:r>
        <w:t>”</w:t>
      </w:r>
    </w:p>
    <w:p w14:paraId="6D6EE430" w14:textId="4F3E8791" w:rsidR="00101F73" w:rsidRPr="007E17E0" w:rsidRDefault="00AD095F" w:rsidP="0054226C">
      <w:pPr>
        <w:pStyle w:val="EmphasisPanelHeading"/>
        <w:ind w:firstLine="284"/>
        <w:rPr>
          <w:b w:val="0"/>
          <w:color w:val="000000" w:themeColor="text1"/>
        </w:rPr>
      </w:pPr>
      <w:r w:rsidRPr="007E17E0">
        <w:rPr>
          <w:b w:val="0"/>
          <w:color w:val="000000" w:themeColor="text1"/>
        </w:rPr>
        <w:t>-</w:t>
      </w:r>
      <w:r w:rsidR="00101F73" w:rsidRPr="007E17E0">
        <w:rPr>
          <w:b w:val="0"/>
          <w:color w:val="000000" w:themeColor="text1"/>
        </w:rPr>
        <w:t xml:space="preserve"> Victim-survivor interview </w:t>
      </w:r>
      <w:r w:rsidR="00C907C2">
        <w:rPr>
          <w:b w:val="0"/>
          <w:color w:val="000000" w:themeColor="text1"/>
        </w:rPr>
        <w:t>#</w:t>
      </w:r>
      <w:r w:rsidR="00101F73" w:rsidRPr="007E17E0">
        <w:rPr>
          <w:b w:val="0"/>
          <w:color w:val="000000" w:themeColor="text1"/>
        </w:rPr>
        <w:t>14, female, used the leave, full-time</w:t>
      </w:r>
    </w:p>
    <w:p w14:paraId="74A5F7BC" w14:textId="08760746" w:rsidR="00185245" w:rsidRPr="00101F73" w:rsidRDefault="002146B3" w:rsidP="00185245">
      <w:pPr>
        <w:pStyle w:val="Heading4"/>
        <w:rPr>
          <w:rStyle w:val="Strong"/>
          <w:b/>
        </w:rPr>
      </w:pPr>
      <w:r>
        <w:rPr>
          <w:rStyle w:val="Strong"/>
          <w:b/>
        </w:rPr>
        <w:t xml:space="preserve">The leave </w:t>
      </w:r>
      <w:r w:rsidR="00CF198F">
        <w:rPr>
          <w:rStyle w:val="Strong"/>
          <w:b/>
        </w:rPr>
        <w:t xml:space="preserve">helps </w:t>
      </w:r>
      <w:r w:rsidR="00376127">
        <w:rPr>
          <w:rStyle w:val="Strong"/>
          <w:b/>
        </w:rPr>
        <w:t>v</w:t>
      </w:r>
      <w:r w:rsidR="00185245">
        <w:rPr>
          <w:rStyle w:val="Strong"/>
          <w:b/>
        </w:rPr>
        <w:t>ictim-survivors to pursue safety plans and deal with FDV effects</w:t>
      </w:r>
    </w:p>
    <w:p w14:paraId="17CDD070" w14:textId="71513C86" w:rsidR="001A62D0" w:rsidRDefault="00101F73" w:rsidP="00101F73">
      <w:pPr>
        <w:rPr>
          <w:rStyle w:val="Strong"/>
          <w:b w:val="0"/>
        </w:rPr>
      </w:pPr>
      <w:r w:rsidRPr="006A2A4C">
        <w:rPr>
          <w:rStyle w:val="Strong"/>
          <w:b w:val="0"/>
        </w:rPr>
        <w:t>The leave also helped victim-survivors deal with the effects of FDV and pursue their safety plans. Victim-survivo</w:t>
      </w:r>
      <w:r w:rsidR="002D7C17" w:rsidRPr="006A2A4C">
        <w:rPr>
          <w:rStyle w:val="Strong"/>
          <w:b w:val="0"/>
        </w:rPr>
        <w:t>rs</w:t>
      </w:r>
      <w:r w:rsidRPr="006A2A4C">
        <w:rPr>
          <w:rStyle w:val="Strong"/>
          <w:b w:val="0"/>
        </w:rPr>
        <w:t xml:space="preserve"> </w:t>
      </w:r>
      <w:r w:rsidR="001A62D0" w:rsidRPr="006A2A4C">
        <w:rPr>
          <w:rStyle w:val="Strong"/>
          <w:b w:val="0"/>
        </w:rPr>
        <w:t>used the leav</w:t>
      </w:r>
      <w:r w:rsidR="002A7A78" w:rsidRPr="006A2A4C">
        <w:rPr>
          <w:rStyle w:val="Strong"/>
          <w:b w:val="0"/>
        </w:rPr>
        <w:t>e to secure their own safety (</w:t>
      </w:r>
      <w:r w:rsidR="0039765E">
        <w:rPr>
          <w:rStyle w:val="Strong"/>
          <w:b w:val="0"/>
        </w:rPr>
        <w:t xml:space="preserve">19 out of 46 </w:t>
      </w:r>
      <w:r w:rsidR="00EC3D3D">
        <w:rPr>
          <w:rStyle w:val="Strong"/>
          <w:b w:val="0"/>
        </w:rPr>
        <w:t>leave users</w:t>
      </w:r>
      <w:r w:rsidR="001A62D0" w:rsidRPr="006A2A4C">
        <w:rPr>
          <w:rStyle w:val="Strong"/>
          <w:b w:val="0"/>
        </w:rPr>
        <w:t>)</w:t>
      </w:r>
      <w:r w:rsidR="00095845" w:rsidRPr="006A2A4C">
        <w:rPr>
          <w:rStyle w:val="Strong"/>
          <w:b w:val="0"/>
        </w:rPr>
        <w:t>,</w:t>
      </w:r>
      <w:r w:rsidR="001A62D0" w:rsidRPr="006A2A4C">
        <w:rPr>
          <w:rStyle w:val="Strong"/>
          <w:b w:val="0"/>
        </w:rPr>
        <w:t xml:space="preserve"> </w:t>
      </w:r>
      <w:r w:rsidR="002A7A78" w:rsidRPr="006A2A4C">
        <w:rPr>
          <w:rStyle w:val="Strong"/>
          <w:b w:val="0"/>
        </w:rPr>
        <w:t>the safety of their children (</w:t>
      </w:r>
      <w:r w:rsidR="000E6B62">
        <w:rPr>
          <w:rStyle w:val="Strong"/>
          <w:b w:val="0"/>
        </w:rPr>
        <w:t xml:space="preserve">20 </w:t>
      </w:r>
      <w:r w:rsidR="0039765E">
        <w:rPr>
          <w:rStyle w:val="Strong"/>
          <w:b w:val="0"/>
        </w:rPr>
        <w:t>out of 46</w:t>
      </w:r>
      <w:r w:rsidR="001A62D0" w:rsidRPr="006A2A4C">
        <w:rPr>
          <w:rStyle w:val="Strong"/>
          <w:b w:val="0"/>
        </w:rPr>
        <w:t xml:space="preserve">) or other household members </w:t>
      </w:r>
      <w:r w:rsidR="00636F18">
        <w:rPr>
          <w:rStyle w:val="Strong"/>
          <w:b w:val="0"/>
        </w:rPr>
        <w:t>(</w:t>
      </w:r>
      <w:r w:rsidR="000E6B62">
        <w:rPr>
          <w:rStyle w:val="Strong"/>
          <w:b w:val="0"/>
        </w:rPr>
        <w:t xml:space="preserve">14 </w:t>
      </w:r>
      <w:r w:rsidR="0039765E">
        <w:rPr>
          <w:rStyle w:val="Strong"/>
          <w:b w:val="0"/>
        </w:rPr>
        <w:t>out of 46</w:t>
      </w:r>
      <w:r w:rsidR="00636F18">
        <w:rPr>
          <w:rStyle w:val="Strong"/>
          <w:b w:val="0"/>
        </w:rPr>
        <w:t>) (</w:t>
      </w:r>
      <w:r w:rsidR="00317BE2">
        <w:rPr>
          <w:rStyle w:val="Strong"/>
          <w:b w:val="0"/>
        </w:rPr>
        <w:t>s</w:t>
      </w:r>
      <w:r w:rsidR="002A7A78" w:rsidRPr="006A2A4C">
        <w:rPr>
          <w:rStyle w:val="Strong"/>
          <w:b w:val="0"/>
        </w:rPr>
        <w:t>ee Figure 6).</w:t>
      </w:r>
    </w:p>
    <w:p w14:paraId="523508F0" w14:textId="548BC60F" w:rsidR="00101F73" w:rsidRDefault="00101F73" w:rsidP="00101F73">
      <w:pPr>
        <w:rPr>
          <w:rStyle w:val="Strong"/>
          <w:b w:val="0"/>
        </w:rPr>
      </w:pPr>
      <w:r>
        <w:rPr>
          <w:rStyle w:val="Strong"/>
          <w:b w:val="0"/>
        </w:rPr>
        <w:t>Victim-survivo</w:t>
      </w:r>
      <w:r w:rsidR="002D7C17">
        <w:rPr>
          <w:rStyle w:val="Strong"/>
          <w:b w:val="0"/>
        </w:rPr>
        <w:t xml:space="preserve">rs </w:t>
      </w:r>
      <w:r>
        <w:rPr>
          <w:rStyle w:val="Strong"/>
          <w:b w:val="0"/>
        </w:rPr>
        <w:t xml:space="preserve">described </w:t>
      </w:r>
      <w:r w:rsidR="001A62D0">
        <w:rPr>
          <w:rStyle w:val="Strong"/>
          <w:b w:val="0"/>
        </w:rPr>
        <w:t>how the leave made it possible for them</w:t>
      </w:r>
      <w:r>
        <w:rPr>
          <w:rStyle w:val="Strong"/>
          <w:b w:val="0"/>
        </w:rPr>
        <w:t xml:space="preserve"> to complete </w:t>
      </w:r>
      <w:r w:rsidRPr="00596B2C">
        <w:rPr>
          <w:rStyle w:val="Strong"/>
          <w:b w:val="0"/>
        </w:rPr>
        <w:t>practical tasks that could not be done outside work hours</w:t>
      </w:r>
      <w:r w:rsidR="001A62D0">
        <w:rPr>
          <w:rStyle w:val="Strong"/>
          <w:b w:val="0"/>
        </w:rPr>
        <w:t>, such as</w:t>
      </w:r>
      <w:r>
        <w:rPr>
          <w:rStyle w:val="Strong"/>
          <w:b w:val="0"/>
        </w:rPr>
        <w:t xml:space="preserve"> time consuming tasks associated with seeking legal protection and moving house. They said accessing the leave</w:t>
      </w:r>
      <w:r w:rsidRPr="00596B2C">
        <w:rPr>
          <w:rStyle w:val="Strong"/>
          <w:b w:val="0"/>
        </w:rPr>
        <w:t xml:space="preserve"> made it easier to do tasks associated with escape or safety during work hours without the perpetrator knowing</w:t>
      </w:r>
      <w:r>
        <w:rPr>
          <w:rStyle w:val="Strong"/>
          <w:b w:val="0"/>
        </w:rPr>
        <w:t>.</w:t>
      </w:r>
    </w:p>
    <w:p w14:paraId="652FF848" w14:textId="086D7151" w:rsidR="00AD095F" w:rsidRDefault="00AD095F" w:rsidP="007E17E0">
      <w:pPr>
        <w:pStyle w:val="EmphasisPanelHeading"/>
      </w:pPr>
      <w:r>
        <w:t>“</w:t>
      </w:r>
      <w:r w:rsidR="00101F73">
        <w:t>I had to get days off, to get reports, to go to the police, to get court orders, and also for the emotional part, I had to get counselling. […] There are some things I cannot do on the weekend. There is something I cannot do in the afternoon because of the kids. And also the relocating, that was also a positive part for my kids. I needed to relocate for my safety and the safety of my kids. […] So the leave has been beneficial to me</w:t>
      </w:r>
      <w:r w:rsidR="00101F73" w:rsidRPr="00546371">
        <w:t>.</w:t>
      </w:r>
      <w:r>
        <w:t>”</w:t>
      </w:r>
    </w:p>
    <w:p w14:paraId="57A4B0A2" w14:textId="0705A91F" w:rsidR="00525B62" w:rsidRDefault="00AD095F" w:rsidP="0054226C">
      <w:pPr>
        <w:pStyle w:val="EmphasisPanelHeading"/>
        <w:ind w:firstLine="284"/>
        <w:rPr>
          <w:b w:val="0"/>
          <w:color w:val="000000" w:themeColor="text1"/>
        </w:rPr>
      </w:pPr>
      <w:r w:rsidRPr="007E17E0">
        <w:rPr>
          <w:b w:val="0"/>
          <w:color w:val="000000" w:themeColor="text1"/>
        </w:rPr>
        <w:t>-</w:t>
      </w:r>
      <w:r w:rsidR="00101F73" w:rsidRPr="007E17E0">
        <w:rPr>
          <w:b w:val="0"/>
          <w:color w:val="000000" w:themeColor="text1"/>
        </w:rPr>
        <w:t xml:space="preserve"> Victim-survivor interview </w:t>
      </w:r>
      <w:r w:rsidR="00594130">
        <w:rPr>
          <w:b w:val="0"/>
          <w:color w:val="000000" w:themeColor="text1"/>
        </w:rPr>
        <w:t>#</w:t>
      </w:r>
      <w:r w:rsidR="00101F73" w:rsidRPr="007E17E0">
        <w:rPr>
          <w:b w:val="0"/>
          <w:color w:val="000000" w:themeColor="text1"/>
        </w:rPr>
        <w:t>17, female, used the leave, part-time</w:t>
      </w:r>
    </w:p>
    <w:p w14:paraId="0AECC1E3" w14:textId="69A0F761" w:rsidR="00AD095F" w:rsidRDefault="00AD095F" w:rsidP="00CB3E6D">
      <w:pPr>
        <w:pStyle w:val="EmphasisPanelHeading"/>
      </w:pPr>
      <w:r>
        <w:t>“</w:t>
      </w:r>
      <w:r w:rsidR="00101F73">
        <w:t>I just needed to be able to pick up my daughter when my parents couldn’t. I couldn’t do meetings around 8:30, 9:00, and I couldn’t do meetings around 3:00-3:30, so my whole calendar had to be rejigged, I guess</w:t>
      </w:r>
      <w:r w:rsidR="00101F73" w:rsidRPr="00546371">
        <w:t>.</w:t>
      </w:r>
      <w:r>
        <w:t>”</w:t>
      </w:r>
    </w:p>
    <w:p w14:paraId="332EAA9E" w14:textId="17ECBC99" w:rsidR="00101F73" w:rsidRPr="00CB3E6D" w:rsidRDefault="00AD095F" w:rsidP="0054226C">
      <w:pPr>
        <w:pStyle w:val="EmphasisPanelHeading"/>
        <w:ind w:firstLine="284"/>
        <w:rPr>
          <w:b w:val="0"/>
          <w:color w:val="000000" w:themeColor="text1"/>
        </w:rPr>
      </w:pPr>
      <w:r w:rsidRPr="007E17E0">
        <w:rPr>
          <w:b w:val="0"/>
          <w:color w:val="000000" w:themeColor="text1"/>
        </w:rPr>
        <w:t>-</w:t>
      </w:r>
      <w:r w:rsidR="00101F73" w:rsidRPr="007E17E0">
        <w:rPr>
          <w:b w:val="0"/>
          <w:color w:val="000000" w:themeColor="text1"/>
        </w:rPr>
        <w:t xml:space="preserve"> Victim-survivor interview </w:t>
      </w:r>
      <w:r w:rsidR="00594130">
        <w:rPr>
          <w:b w:val="0"/>
          <w:color w:val="000000" w:themeColor="text1"/>
        </w:rPr>
        <w:t>#</w:t>
      </w:r>
      <w:r w:rsidR="00101F73" w:rsidRPr="007E17E0">
        <w:rPr>
          <w:b w:val="0"/>
          <w:color w:val="000000" w:themeColor="text1"/>
        </w:rPr>
        <w:t>9, female, used the leav</w:t>
      </w:r>
      <w:r w:rsidR="00101F73" w:rsidRPr="00CB3E6D">
        <w:rPr>
          <w:b w:val="0"/>
          <w:color w:val="000000" w:themeColor="text1"/>
        </w:rPr>
        <w:t>e, full-time</w:t>
      </w:r>
    </w:p>
    <w:p w14:paraId="19E1E614" w14:textId="6B9E3F51" w:rsidR="00376127" w:rsidRDefault="002146B3" w:rsidP="0064486E">
      <w:pPr>
        <w:pStyle w:val="Heading4"/>
        <w:rPr>
          <w:rStyle w:val="Strong"/>
          <w:b/>
        </w:rPr>
      </w:pPr>
      <w:r>
        <w:rPr>
          <w:rStyle w:val="Strong"/>
          <w:b/>
        </w:rPr>
        <w:t>The leave contributes</w:t>
      </w:r>
      <w:r w:rsidR="0064486E">
        <w:rPr>
          <w:rStyle w:val="Strong"/>
          <w:b/>
        </w:rPr>
        <w:t xml:space="preserve"> to victim-survivors feeling socially and emotionally supported</w:t>
      </w:r>
    </w:p>
    <w:p w14:paraId="3210884A" w14:textId="31CB221D" w:rsidR="002611B2" w:rsidRPr="006A2A4C" w:rsidRDefault="00101F73" w:rsidP="00101F73">
      <w:pPr>
        <w:rPr>
          <w:rStyle w:val="Strong"/>
          <w:b w:val="0"/>
        </w:rPr>
      </w:pPr>
      <w:r w:rsidRPr="006A2A4C">
        <w:rPr>
          <w:rStyle w:val="Strong"/>
          <w:b w:val="0"/>
        </w:rPr>
        <w:t xml:space="preserve">The leave also contributed to a sense of social and emotional support. </w:t>
      </w:r>
      <w:r w:rsidR="002611B2" w:rsidRPr="006A2A4C">
        <w:rPr>
          <w:rStyle w:val="Strong"/>
          <w:b w:val="0"/>
        </w:rPr>
        <w:t>A</w:t>
      </w:r>
      <w:r w:rsidRPr="006A2A4C">
        <w:rPr>
          <w:rStyle w:val="Strong"/>
          <w:b w:val="0"/>
        </w:rPr>
        <w:t xml:space="preserve">round </w:t>
      </w:r>
      <w:r w:rsidRPr="008971D4">
        <w:rPr>
          <w:rStyle w:val="Strong"/>
          <w:b w:val="0"/>
        </w:rPr>
        <w:t xml:space="preserve">two </w:t>
      </w:r>
      <w:r w:rsidR="002611B2" w:rsidRPr="008971D4">
        <w:rPr>
          <w:rStyle w:val="Strong"/>
          <w:b w:val="0"/>
        </w:rPr>
        <w:t>of every</w:t>
      </w:r>
      <w:r w:rsidRPr="008971D4">
        <w:rPr>
          <w:rStyle w:val="Strong"/>
          <w:b w:val="0"/>
        </w:rPr>
        <w:t xml:space="preserve"> three </w:t>
      </w:r>
      <w:r w:rsidR="00217A13" w:rsidRPr="0064605B">
        <w:rPr>
          <w:rStyle w:val="Strong"/>
          <w:b w:val="0"/>
        </w:rPr>
        <w:t>(30 out of 46)</w:t>
      </w:r>
      <w:r w:rsidR="00217A13" w:rsidRPr="006A2A4C">
        <w:rPr>
          <w:rStyle w:val="Strong"/>
          <w:b w:val="0"/>
        </w:rPr>
        <w:t xml:space="preserve"> </w:t>
      </w:r>
      <w:r w:rsidRPr="008971D4">
        <w:rPr>
          <w:rStyle w:val="Strong"/>
          <w:b w:val="0"/>
        </w:rPr>
        <w:t xml:space="preserve">victim-survivors </w:t>
      </w:r>
      <w:r w:rsidRPr="006A2A4C">
        <w:rPr>
          <w:rStyle w:val="Strong"/>
          <w:b w:val="0"/>
        </w:rPr>
        <w:t>who accessed the leave said their employer’s response to them taking FDV</w:t>
      </w:r>
      <w:r w:rsidR="00525B62" w:rsidRPr="006A2A4C">
        <w:rPr>
          <w:rStyle w:val="Strong"/>
          <w:b w:val="0"/>
        </w:rPr>
        <w:t xml:space="preserve"> leave </w:t>
      </w:r>
      <w:r w:rsidRPr="006A2A4C">
        <w:rPr>
          <w:rStyle w:val="Strong"/>
          <w:b w:val="0"/>
        </w:rPr>
        <w:t>made them feel very or extremely supported</w:t>
      </w:r>
      <w:r w:rsidR="00435484" w:rsidRPr="006A2A4C">
        <w:rPr>
          <w:rStyle w:val="Strong"/>
          <w:b w:val="0"/>
        </w:rPr>
        <w:t xml:space="preserve"> (see </w:t>
      </w:r>
      <w:r w:rsidR="00317BE2">
        <w:rPr>
          <w:rStyle w:val="Strong"/>
          <w:b w:val="0"/>
        </w:rPr>
        <w:t>F</w:t>
      </w:r>
      <w:r w:rsidR="00435484" w:rsidRPr="006A2A4C">
        <w:rPr>
          <w:rStyle w:val="Strong"/>
          <w:b w:val="0"/>
        </w:rPr>
        <w:t>igure 16)</w:t>
      </w:r>
      <w:r w:rsidRPr="006A2A4C">
        <w:rPr>
          <w:rStyle w:val="Strong"/>
          <w:b w:val="0"/>
        </w:rPr>
        <w:t>.</w:t>
      </w:r>
    </w:p>
    <w:p w14:paraId="79DAFA06" w14:textId="1E378437" w:rsidR="002611B2" w:rsidRPr="006A2A4C" w:rsidRDefault="00525B62" w:rsidP="00101F73">
      <w:pPr>
        <w:rPr>
          <w:rStyle w:val="Strong"/>
          <w:b w:val="0"/>
          <w:bCs w:val="0"/>
        </w:rPr>
      </w:pPr>
      <w:r w:rsidRPr="404B842E">
        <w:rPr>
          <w:rStyle w:val="Strong"/>
          <w:b w:val="0"/>
          <w:bCs w:val="0"/>
        </w:rPr>
        <w:t>U</w:t>
      </w:r>
      <w:r w:rsidR="00101F73" w:rsidRPr="404B842E">
        <w:rPr>
          <w:rStyle w:val="Strong"/>
          <w:b w:val="0"/>
          <w:bCs w:val="0"/>
        </w:rPr>
        <w:t xml:space="preserve">sing </w:t>
      </w:r>
      <w:r w:rsidRPr="404B842E">
        <w:rPr>
          <w:rStyle w:val="Strong"/>
          <w:b w:val="0"/>
          <w:bCs w:val="0"/>
        </w:rPr>
        <w:t xml:space="preserve">FDV </w:t>
      </w:r>
      <w:r w:rsidR="00101F73" w:rsidRPr="404B842E">
        <w:rPr>
          <w:rStyle w:val="Strong"/>
          <w:b w:val="0"/>
          <w:bCs w:val="0"/>
        </w:rPr>
        <w:t>leave</w:t>
      </w:r>
      <w:r w:rsidR="005A0C11" w:rsidRPr="404B842E">
        <w:rPr>
          <w:rStyle w:val="Strong"/>
          <w:b w:val="0"/>
          <w:bCs w:val="0"/>
        </w:rPr>
        <w:t xml:space="preserve"> appears to have</w:t>
      </w:r>
      <w:r w:rsidR="00CF198F" w:rsidRPr="404B842E">
        <w:rPr>
          <w:rStyle w:val="Strong"/>
          <w:b w:val="0"/>
          <w:bCs w:val="0"/>
        </w:rPr>
        <w:t xml:space="preserve"> prompted employers to mak</w:t>
      </w:r>
      <w:r w:rsidR="00101F73" w:rsidRPr="404B842E">
        <w:rPr>
          <w:rStyle w:val="Strong"/>
          <w:b w:val="0"/>
          <w:bCs w:val="0"/>
        </w:rPr>
        <w:t xml:space="preserve">e additional accommodations. Nine out of </w:t>
      </w:r>
      <w:r w:rsidR="003159F3" w:rsidRPr="404B842E">
        <w:rPr>
          <w:rStyle w:val="Strong"/>
          <w:b w:val="0"/>
          <w:bCs w:val="0"/>
        </w:rPr>
        <w:t>ten</w:t>
      </w:r>
      <w:r w:rsidR="00101F73" w:rsidRPr="404B842E">
        <w:rPr>
          <w:rStyle w:val="Strong"/>
          <w:b w:val="0"/>
          <w:bCs w:val="0"/>
        </w:rPr>
        <w:t xml:space="preserve"> (</w:t>
      </w:r>
      <w:r w:rsidR="0034579E" w:rsidRPr="404B842E">
        <w:rPr>
          <w:rStyle w:val="Strong"/>
          <w:b w:val="0"/>
          <w:bCs w:val="0"/>
        </w:rPr>
        <w:t>41 out of 46</w:t>
      </w:r>
      <w:r w:rsidR="00101F73">
        <w:t xml:space="preserve">) </w:t>
      </w:r>
      <w:r w:rsidR="00D34DAB">
        <w:t xml:space="preserve">leave </w:t>
      </w:r>
      <w:r w:rsidR="00CF198F">
        <w:t xml:space="preserve">users </w:t>
      </w:r>
      <w:r w:rsidR="00101F73">
        <w:t>said their employer provided support in ways beyond FDV leave</w:t>
      </w:r>
      <w:r w:rsidR="00317BE2">
        <w:t>,</w:t>
      </w:r>
      <w:r w:rsidR="005A1D82">
        <w:t xml:space="preserve"> such as moral support, flexible working hours</w:t>
      </w:r>
      <w:r w:rsidR="3906D60A">
        <w:t>,</w:t>
      </w:r>
      <w:r w:rsidR="005A1D82">
        <w:t xml:space="preserve"> or </w:t>
      </w:r>
      <w:r w:rsidR="6616505E">
        <w:t xml:space="preserve">referrals to </w:t>
      </w:r>
      <w:r w:rsidR="005A1D82">
        <w:t>counselling</w:t>
      </w:r>
      <w:r w:rsidR="33CCA10B">
        <w:t xml:space="preserve"> or an Employee Assistance Program</w:t>
      </w:r>
      <w:r w:rsidR="00435484">
        <w:t>.</w:t>
      </w:r>
    </w:p>
    <w:p w14:paraId="7597777D" w14:textId="0F6CE254" w:rsidR="008F5626" w:rsidRDefault="00101F73" w:rsidP="008F5626">
      <w:pPr>
        <w:rPr>
          <w:rStyle w:val="Strong"/>
          <w:b w:val="0"/>
        </w:rPr>
      </w:pPr>
      <w:r w:rsidRPr="006A2A4C">
        <w:rPr>
          <w:rStyle w:val="Strong"/>
          <w:b w:val="0"/>
        </w:rPr>
        <w:lastRenderedPageBreak/>
        <w:t>Interview participants also described employers being emotionally supportive and providing additional practical supports beyond the FDV leave.</w:t>
      </w:r>
    </w:p>
    <w:p w14:paraId="4D5B4E2D" w14:textId="5F335873" w:rsidR="00AE69D8" w:rsidRDefault="00AE69D8" w:rsidP="00AE69D8">
      <w:pPr>
        <w:pStyle w:val="EmphasisPanelHeading"/>
        <w:rPr>
          <w:rStyle w:val="Strong"/>
          <w:b/>
          <w:color w:val="auto"/>
          <w:sz w:val="18"/>
          <w:szCs w:val="16"/>
        </w:rPr>
      </w:pPr>
      <w:r>
        <w:rPr>
          <w:rStyle w:val="Strong"/>
          <w:b/>
        </w:rPr>
        <w:t>“It showed me that they trusted me, you know, and I was just given the time and respite to do what I needed to do.”</w:t>
      </w:r>
    </w:p>
    <w:p w14:paraId="4B3B5D0F" w14:textId="2EBE6056" w:rsidR="00AE69D8" w:rsidRDefault="00AE69D8" w:rsidP="0054226C">
      <w:pPr>
        <w:pStyle w:val="EmphasisPanelHeading"/>
        <w:ind w:firstLine="227"/>
        <w:rPr>
          <w:rStyle w:val="Strong"/>
        </w:rPr>
      </w:pPr>
      <w:r w:rsidRPr="0053336F">
        <w:rPr>
          <w:rStyle w:val="Strong"/>
          <w:b/>
          <w:color w:val="000000" w:themeColor="text1"/>
        </w:rPr>
        <w:t xml:space="preserve">- </w:t>
      </w:r>
      <w:r w:rsidRPr="00EA2F22">
        <w:rPr>
          <w:rStyle w:val="Strong"/>
          <w:color w:val="000000" w:themeColor="text1"/>
        </w:rPr>
        <w:t xml:space="preserve">Victim-survivor interview </w:t>
      </w:r>
      <w:r>
        <w:rPr>
          <w:rStyle w:val="Strong"/>
          <w:color w:val="000000" w:themeColor="text1"/>
        </w:rPr>
        <w:t>#</w:t>
      </w:r>
      <w:r w:rsidRPr="00EA2F22">
        <w:rPr>
          <w:rStyle w:val="Strong"/>
          <w:color w:val="000000" w:themeColor="text1"/>
        </w:rPr>
        <w:t>11, non-binary, used the leave, full-time</w:t>
      </w:r>
    </w:p>
    <w:p w14:paraId="78EF073F" w14:textId="54702E9F" w:rsidR="00DE66A4" w:rsidRPr="007468F8" w:rsidRDefault="00A113BB" w:rsidP="0083616C">
      <w:pPr>
        <w:pStyle w:val="Caption"/>
        <w:rPr>
          <w:rStyle w:val="Strong"/>
          <w:b/>
        </w:rPr>
      </w:pPr>
      <w:r w:rsidRPr="006A2A4C">
        <w:t>Figure 1</w:t>
      </w:r>
      <w:r w:rsidR="00EF2223" w:rsidRPr="006A2A4C">
        <w:t>5</w:t>
      </w:r>
      <w:r w:rsidRPr="006A2A4C">
        <w:t xml:space="preserve">. </w:t>
      </w:r>
      <w:r w:rsidR="0053449B" w:rsidRPr="006A2A4C">
        <w:t>Workplace supports reported by v</w:t>
      </w:r>
      <w:r w:rsidR="00DE66A4" w:rsidRPr="006A2A4C">
        <w:t>ictim-survivors</w:t>
      </w:r>
      <w:r w:rsidR="00DE66A4" w:rsidRPr="006A2A4C">
        <w:rPr>
          <w:rStyle w:val="Strong"/>
          <w:b/>
        </w:rPr>
        <w:t xml:space="preserve"> </w:t>
      </w:r>
      <w:r w:rsidR="0053449B" w:rsidRPr="006A2A4C">
        <w:rPr>
          <w:rStyle w:val="Strong"/>
          <w:b/>
        </w:rPr>
        <w:t>(%)</w:t>
      </w:r>
    </w:p>
    <w:p w14:paraId="7243DCE3" w14:textId="44E4CF8F" w:rsidR="00DD04D8" w:rsidRDefault="00236CEC" w:rsidP="00101F73">
      <w:pPr>
        <w:rPr>
          <w:rStyle w:val="Strong"/>
          <w:b w:val="0"/>
          <w:bCs w:val="0"/>
          <w:color w:val="FF0000"/>
        </w:rPr>
      </w:pPr>
      <w:r w:rsidRPr="00B24E20">
        <w:rPr>
          <w:noProof/>
        </w:rPr>
        <w:drawing>
          <wp:inline distT="0" distB="0" distL="0" distR="0" wp14:anchorId="18FB7AA4" wp14:editId="47D3A789">
            <wp:extent cx="5612799" cy="4558145"/>
            <wp:effectExtent l="0" t="0" r="6985" b="0"/>
            <wp:docPr id="8" name="Picture 8" descr="This figure has ten categories, with each of these categories broken down into column graphs of female victim-survivors and male victim-survivors. The first category is 'total support' (58% of female victim-survivors, 63% of male victim survivors). The second category is 'moral support' (32% of female victim-survivors, 29% of male victim survivors). The third category is 'flexible work hours' (27% of female victim-survivors, 27% of male victim survivors). The fourth category is 'counselling or EAP referral' (19% of female victim-survivors, 23% of male victim survivors). The fifth category is 'alerted security staff' (13% of female victim-survivors, 12% of male victim survivors). The sixth category is 'safety and planning protocols (12% of female victim-survivors, 12% of male victim survivors). The seventh category is 'changed or screened work numbers or emails' (10% of female victim-survivors, 8% of male victim survivors). The eighth category is 'changed responsibilities' (8% of female victim-survivors, 8% of male victim survivors). The ninth category is 'none of these' (37% of female victim-survivors, 32% of male victim survivors). The tenth and final category is 'prefer not to say' (4% of female victim-survivors, 6% of male victim survivors). " title="Figure 15. Workplace supports reported by victim-surviv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4299" cy="4559363"/>
                    </a:xfrm>
                    <a:prstGeom prst="rect">
                      <a:avLst/>
                    </a:prstGeom>
                  </pic:spPr>
                </pic:pic>
              </a:graphicData>
            </a:graphic>
          </wp:inline>
        </w:drawing>
      </w:r>
    </w:p>
    <w:p w14:paraId="3363FBF8" w14:textId="260B8A09" w:rsidR="00DD04D8" w:rsidRPr="00BA09C5" w:rsidRDefault="00DD04D8" w:rsidP="00FE2E6D">
      <w:pPr>
        <w:pStyle w:val="SourceNotesText"/>
        <w:rPr>
          <w:rStyle w:val="Strong"/>
          <w:b w:val="0"/>
          <w:bCs w:val="0"/>
        </w:rPr>
      </w:pPr>
      <w:r w:rsidRPr="00FE2E6D">
        <w:rPr>
          <w:rStyle w:val="Strong"/>
          <w:b w:val="0"/>
          <w:bCs w:val="0"/>
        </w:rPr>
        <w:t>Source: Victim-survivor survey. Q126 - Did your work help you in the following ways? (</w:t>
      </w:r>
      <w:r w:rsidR="00636F18" w:rsidRPr="00FE2E6D">
        <w:rPr>
          <w:rStyle w:val="Strong"/>
          <w:b w:val="0"/>
          <w:bCs w:val="0"/>
        </w:rPr>
        <w:t>Select</w:t>
      </w:r>
      <w:r w:rsidRPr="00FE2E6D">
        <w:rPr>
          <w:rStyle w:val="Strong"/>
          <w:b w:val="0"/>
          <w:bCs w:val="0"/>
        </w:rPr>
        <w:t xml:space="preserve"> all that apply) - Selected Choice</w:t>
      </w:r>
      <w:r w:rsidRPr="00175F14">
        <w:rPr>
          <w:rStyle w:val="Strong"/>
          <w:b w:val="0"/>
          <w:bCs w:val="0"/>
        </w:rPr>
        <w:t xml:space="preserve">. All victim-survivors; Unweighted; base n = 594. </w:t>
      </w:r>
      <w:r w:rsidR="00525B62" w:rsidRPr="00175F14">
        <w:rPr>
          <w:rStyle w:val="Strong"/>
          <w:b w:val="0"/>
          <w:bCs w:val="0"/>
        </w:rPr>
        <w:t>Note – “Other” has been removed from the figure</w:t>
      </w:r>
      <w:r w:rsidR="00FE2E6D" w:rsidRPr="00175F14">
        <w:rPr>
          <w:rStyle w:val="Strong"/>
          <w:b w:val="0"/>
          <w:bCs w:val="0"/>
        </w:rPr>
        <w:t>.</w:t>
      </w:r>
    </w:p>
    <w:p w14:paraId="440C3E46" w14:textId="7068B675" w:rsidR="00CF198F" w:rsidRDefault="00CF198F" w:rsidP="00CF198F">
      <w:pPr>
        <w:pStyle w:val="Heading4"/>
        <w:rPr>
          <w:rStyle w:val="Strong"/>
          <w:b/>
        </w:rPr>
      </w:pPr>
      <w:r>
        <w:rPr>
          <w:rStyle w:val="Strong"/>
          <w:b/>
        </w:rPr>
        <w:t>But victim-survivors report workplace stigma alongside the support</w:t>
      </w:r>
    </w:p>
    <w:p w14:paraId="76C7CF31" w14:textId="5E69F0ED" w:rsidR="00CF198F" w:rsidRDefault="00CF198F" w:rsidP="00CF198F">
      <w:pPr>
        <w:rPr>
          <w:lang w:val="en-US"/>
        </w:rPr>
      </w:pPr>
      <w:r w:rsidRPr="464B9A97">
        <w:rPr>
          <w:rStyle w:val="Strong"/>
          <w:b w:val="0"/>
          <w:bCs w:val="0"/>
        </w:rPr>
        <w:t>F</w:t>
      </w:r>
      <w:r>
        <w:t>or leave</w:t>
      </w:r>
      <w:r w:rsidR="00D34DAB">
        <w:t xml:space="preserve"> </w:t>
      </w:r>
      <w:r>
        <w:t xml:space="preserve">users, taking the leave was associated with both positive and negative workplace reactions. </w:t>
      </w:r>
      <w:r w:rsidR="006038E8">
        <w:t>Nine</w:t>
      </w:r>
      <w:r w:rsidRPr="464B9A97">
        <w:rPr>
          <w:lang w:val="en-US"/>
        </w:rPr>
        <w:t xml:space="preserve"> out of 10 leave users </w:t>
      </w:r>
      <w:r w:rsidR="00435484" w:rsidRPr="464B9A97">
        <w:rPr>
          <w:lang w:val="en-US"/>
        </w:rPr>
        <w:t>(</w:t>
      </w:r>
      <w:r w:rsidR="001C4253">
        <w:rPr>
          <w:lang w:val="en-US"/>
        </w:rPr>
        <w:t>42 out of 46</w:t>
      </w:r>
      <w:r w:rsidR="2571DD62" w:rsidRPr="53A17FE2">
        <w:rPr>
          <w:lang w:val="en-US"/>
        </w:rPr>
        <w:t>)</w:t>
      </w:r>
      <w:r w:rsidR="3F51176C" w:rsidRPr="464B9A97">
        <w:rPr>
          <w:lang w:val="en-US"/>
        </w:rPr>
        <w:t xml:space="preserve"> </w:t>
      </w:r>
      <w:r w:rsidRPr="464B9A97">
        <w:rPr>
          <w:lang w:val="en-US"/>
        </w:rPr>
        <w:t xml:space="preserve">said they felt supported by their workplace, </w:t>
      </w:r>
      <w:r w:rsidR="00317BE2">
        <w:rPr>
          <w:lang w:val="en-US"/>
        </w:rPr>
        <w:t>but</w:t>
      </w:r>
      <w:r w:rsidR="00317BE2" w:rsidRPr="464B9A97">
        <w:rPr>
          <w:lang w:val="en-US"/>
        </w:rPr>
        <w:t xml:space="preserve"> </w:t>
      </w:r>
      <w:r w:rsidR="00435484" w:rsidRPr="464B9A97">
        <w:rPr>
          <w:lang w:val="en-US"/>
        </w:rPr>
        <w:t xml:space="preserve">despite this, many also </w:t>
      </w:r>
      <w:r w:rsidRPr="464B9A97">
        <w:rPr>
          <w:lang w:val="en-US"/>
        </w:rPr>
        <w:t>simultaneously reported feeling judged (</w:t>
      </w:r>
      <w:r w:rsidR="002279E0" w:rsidRPr="464B9A97">
        <w:rPr>
          <w:lang w:val="en-US"/>
        </w:rPr>
        <w:t>33 out of 46</w:t>
      </w:r>
      <w:r w:rsidRPr="464B9A97">
        <w:rPr>
          <w:lang w:val="en-US"/>
        </w:rPr>
        <w:t>) and shamed (</w:t>
      </w:r>
      <w:r w:rsidR="002279E0" w:rsidRPr="464B9A97">
        <w:rPr>
          <w:lang w:val="en-US"/>
        </w:rPr>
        <w:t>31 out of 46</w:t>
      </w:r>
      <w:r w:rsidRPr="464B9A97">
        <w:rPr>
          <w:lang w:val="en-US"/>
        </w:rPr>
        <w:t xml:space="preserve">; </w:t>
      </w:r>
      <w:r w:rsidR="00EF2223" w:rsidRPr="464B9A97">
        <w:rPr>
          <w:lang w:val="en-US"/>
        </w:rPr>
        <w:t>Figure 16</w:t>
      </w:r>
      <w:r w:rsidRPr="464B9A97">
        <w:rPr>
          <w:lang w:val="en-US"/>
        </w:rPr>
        <w:t>). This could indicate the complexity of responses that victim-survivors experience or perceive from colleagues and managers upon their return to work.</w:t>
      </w:r>
    </w:p>
    <w:p w14:paraId="0CBDCA80" w14:textId="77777777" w:rsidR="008F5626" w:rsidRDefault="008F5626" w:rsidP="00CF198F">
      <w:pPr>
        <w:rPr>
          <w:lang w:val="en-US"/>
        </w:rPr>
      </w:pPr>
    </w:p>
    <w:p w14:paraId="31374DAB" w14:textId="77777777" w:rsidR="004A1E59" w:rsidRDefault="004A1E59" w:rsidP="0083616C">
      <w:pPr>
        <w:pStyle w:val="Caption"/>
      </w:pPr>
    </w:p>
    <w:p w14:paraId="3BFFE5FA" w14:textId="77777777" w:rsidR="004A1E59" w:rsidRDefault="004A1E59" w:rsidP="0083616C">
      <w:pPr>
        <w:pStyle w:val="Caption"/>
      </w:pPr>
    </w:p>
    <w:p w14:paraId="6A648169" w14:textId="13D568F3" w:rsidR="00CF198F" w:rsidRDefault="00EF2223" w:rsidP="0083616C">
      <w:pPr>
        <w:pStyle w:val="Caption"/>
      </w:pPr>
      <w:r w:rsidRPr="23D71508">
        <w:lastRenderedPageBreak/>
        <w:t xml:space="preserve">Figure </w:t>
      </w:r>
      <w:r w:rsidR="006C0E21" w:rsidRPr="23D71508">
        <w:t>1</w:t>
      </w:r>
      <w:r w:rsidRPr="23D71508">
        <w:t>6</w:t>
      </w:r>
      <w:r w:rsidR="00CF198F" w:rsidRPr="23D71508">
        <w:t xml:space="preserve">. Victim-survivors’ feelings regarding how their workplace responded to them taking FDV </w:t>
      </w:r>
      <w:r w:rsidR="6C04184A" w:rsidRPr="23D71508">
        <w:t>leave</w:t>
      </w:r>
      <w:r w:rsidR="00CF198F" w:rsidRPr="23D71508">
        <w:t xml:space="preserve"> (</w:t>
      </w:r>
      <w:r w:rsidR="0039765E" w:rsidRPr="23D71508">
        <w:t>number of people</w:t>
      </w:r>
      <w:r w:rsidR="00CF198F" w:rsidRPr="23D71508">
        <w:t>)</w:t>
      </w:r>
    </w:p>
    <w:p w14:paraId="7F592B6A" w14:textId="57ECFC05" w:rsidR="0068531D" w:rsidRPr="0068531D" w:rsidRDefault="00D60550" w:rsidP="0068531D">
      <w:pPr>
        <w:rPr>
          <w:lang w:val="en-US" w:eastAsia="en-US"/>
        </w:rPr>
      </w:pPr>
      <w:r w:rsidRPr="00D60550">
        <w:rPr>
          <w:noProof/>
        </w:rPr>
        <w:drawing>
          <wp:inline distT="0" distB="0" distL="0" distR="0" wp14:anchorId="0C385079" wp14:editId="77B1EEC0">
            <wp:extent cx="5731510" cy="5656580"/>
            <wp:effectExtent l="0" t="0" r="2540" b="1270"/>
            <wp:docPr id="20" name="Picture 20" descr="This figure has four categories, with each of these categories divided into male and female bar charts. These bar charts are divided by sections called not at all, a little, a lot and extremely. The first category is supported (of the females who answered 2 said not at all, 5 said a little, 7 a lot and 6 extremely. Male was 2 said not at all, 7 said a little, 13 said a lot and 3 extremely). The second is judged (of the females who answered 8 said not at all, 6 said a little, 2 said a lot and 4 said extremely. Of the males, 4 said not at all, 10 said a little, 8 said a lot and 3 said extremely). The third category is fearful (of the females, 6 said not at all, 5 said a little, 5 said a lot and 4 said extremely. Of the males, 5 said not at all, 9 said a little, 7 said a lot and 4 said extremely). The fourth and final category is shamed (of the females, 8 said not at all, 8 said a little, 2 said a lot and 2 said extremely. Of the males, 6 said not at all, 11 said a little and 8 said a lot)." title="Figure 16. Victim-survivors' feelings regarding how their workplace responded to them taking FDV leave (number of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5656580"/>
                    </a:xfrm>
                    <a:prstGeom prst="rect">
                      <a:avLst/>
                    </a:prstGeom>
                  </pic:spPr>
                </pic:pic>
              </a:graphicData>
            </a:graphic>
          </wp:inline>
        </w:drawing>
      </w:r>
    </w:p>
    <w:p w14:paraId="27B60EA6" w14:textId="3444554B" w:rsidR="0A92825E" w:rsidRDefault="00CF198F" w:rsidP="00BA09C5">
      <w:pPr>
        <w:pStyle w:val="SourceNotesText"/>
        <w:rPr>
          <w:lang w:val="en-US"/>
        </w:rPr>
      </w:pPr>
      <w:r>
        <w:rPr>
          <w:lang w:val="en-US"/>
        </w:rPr>
        <w:t xml:space="preserve">Source: Victim-survivor survey. </w:t>
      </w:r>
      <w:r w:rsidRPr="0061796D">
        <w:rPr>
          <w:lang w:val="en-US"/>
        </w:rPr>
        <w:t>Q1</w:t>
      </w:r>
      <w:r>
        <w:rPr>
          <w:lang w:val="en-US"/>
        </w:rPr>
        <w:t>06</w:t>
      </w:r>
      <w:r w:rsidRPr="0061796D">
        <w:rPr>
          <w:lang w:val="en-US"/>
        </w:rPr>
        <w:t xml:space="preserve"> - To what extent did your employer</w:t>
      </w:r>
      <w:r w:rsidR="00A5244A">
        <w:rPr>
          <w:lang w:val="en-US"/>
        </w:rPr>
        <w:t>’</w:t>
      </w:r>
      <w:r w:rsidRPr="0061796D">
        <w:rPr>
          <w:lang w:val="en-US"/>
        </w:rPr>
        <w:t>s and or colleagues' responses to you taking family and domestic violence leave make you feel;</w:t>
      </w:r>
      <w:r w:rsidRPr="00DE66A4">
        <w:rPr>
          <w:lang w:val="en-US"/>
        </w:rPr>
        <w:t xml:space="preserve"> </w:t>
      </w:r>
      <w:r>
        <w:rPr>
          <w:lang w:val="en-US"/>
        </w:rPr>
        <w:t xml:space="preserve">Filter: Victim-survivors who have taken FDV leave; Unweighted; base n = 46. </w:t>
      </w:r>
    </w:p>
    <w:p w14:paraId="5ECC5FD9" w14:textId="2810628A" w:rsidR="00101F73" w:rsidRPr="00101F73" w:rsidRDefault="000D1A31" w:rsidP="004510EB">
      <w:pPr>
        <w:pStyle w:val="Heading4"/>
        <w:rPr>
          <w:rStyle w:val="Strong"/>
          <w:b/>
        </w:rPr>
      </w:pPr>
      <w:r>
        <w:rPr>
          <w:rStyle w:val="Strong"/>
          <w:b/>
        </w:rPr>
        <w:t>Some victim-survivors experienced negative</w:t>
      </w:r>
      <w:r w:rsidR="00101F73" w:rsidRPr="00B45842">
        <w:rPr>
          <w:rStyle w:val="Strong"/>
          <w:b/>
        </w:rPr>
        <w:t xml:space="preserve"> impacts</w:t>
      </w:r>
    </w:p>
    <w:p w14:paraId="5E50E485" w14:textId="15AFA132" w:rsidR="00C24E05" w:rsidRPr="006A2A4C" w:rsidRDefault="00101F73" w:rsidP="000C4095">
      <w:pPr>
        <w:rPr>
          <w:rStyle w:val="Strong"/>
          <w:b w:val="0"/>
        </w:rPr>
      </w:pPr>
      <w:r w:rsidRPr="006A2A4C">
        <w:rPr>
          <w:rStyle w:val="Strong"/>
          <w:b w:val="0"/>
        </w:rPr>
        <w:t xml:space="preserve">While </w:t>
      </w:r>
      <w:r w:rsidR="005A0C11" w:rsidRPr="006A2A4C">
        <w:rPr>
          <w:rStyle w:val="Strong"/>
          <w:b w:val="0"/>
        </w:rPr>
        <w:t>many</w:t>
      </w:r>
      <w:r w:rsidRPr="006A2A4C">
        <w:rPr>
          <w:rStyle w:val="Strong"/>
          <w:b w:val="0"/>
        </w:rPr>
        <w:t xml:space="preserve"> </w:t>
      </w:r>
      <w:r w:rsidR="00D34DAB" w:rsidRPr="006A2A4C">
        <w:rPr>
          <w:rStyle w:val="Strong"/>
          <w:b w:val="0"/>
        </w:rPr>
        <w:t xml:space="preserve">leave </w:t>
      </w:r>
      <w:r w:rsidR="006038E8" w:rsidRPr="006A2A4C">
        <w:rPr>
          <w:rStyle w:val="Strong"/>
          <w:b w:val="0"/>
        </w:rPr>
        <w:t xml:space="preserve">users </w:t>
      </w:r>
      <w:r w:rsidR="005A0C11" w:rsidRPr="006A2A4C">
        <w:rPr>
          <w:rStyle w:val="Strong"/>
          <w:b w:val="0"/>
        </w:rPr>
        <w:t>(</w:t>
      </w:r>
      <w:r w:rsidR="007F5E30">
        <w:rPr>
          <w:rStyle w:val="Strong"/>
          <w:b w:val="0"/>
        </w:rPr>
        <w:t>10 out of 20</w:t>
      </w:r>
      <w:r w:rsidR="005A0C11" w:rsidRPr="006A2A4C">
        <w:rPr>
          <w:rStyle w:val="Strong"/>
          <w:b w:val="0"/>
        </w:rPr>
        <w:t xml:space="preserve"> females and </w:t>
      </w:r>
      <w:r w:rsidR="007F5E30">
        <w:rPr>
          <w:rStyle w:val="Strong"/>
          <w:b w:val="0"/>
        </w:rPr>
        <w:t>7 out of 25</w:t>
      </w:r>
      <w:r w:rsidR="005A0C11" w:rsidRPr="006A2A4C">
        <w:rPr>
          <w:rStyle w:val="Strong"/>
          <w:b w:val="0"/>
        </w:rPr>
        <w:t xml:space="preserve"> males)</w:t>
      </w:r>
      <w:r w:rsidRPr="006A2A4C">
        <w:rPr>
          <w:rStyle w:val="Strong"/>
          <w:b w:val="0"/>
        </w:rPr>
        <w:t xml:space="preserve"> suggested they suffered no negative consequences, </w:t>
      </w:r>
      <w:r w:rsidR="005A0C11" w:rsidRPr="006A2A4C">
        <w:rPr>
          <w:rStyle w:val="Strong"/>
          <w:b w:val="0"/>
        </w:rPr>
        <w:t>others</w:t>
      </w:r>
      <w:r w:rsidR="006038E8" w:rsidRPr="006A2A4C">
        <w:rPr>
          <w:rStyle w:val="Strong"/>
          <w:b w:val="0"/>
        </w:rPr>
        <w:t xml:space="preserve"> did report </w:t>
      </w:r>
      <w:r w:rsidRPr="006A2A4C">
        <w:rPr>
          <w:rStyle w:val="Strong"/>
          <w:b w:val="0"/>
        </w:rPr>
        <w:t>costs.</w:t>
      </w:r>
      <w:r w:rsidR="005A0C11" w:rsidRPr="006A2A4C">
        <w:rPr>
          <w:rStyle w:val="Strong"/>
          <w:b w:val="0"/>
        </w:rPr>
        <w:t xml:space="preserve"> </w:t>
      </w:r>
      <w:r w:rsidR="000C4095">
        <w:rPr>
          <w:rStyle w:val="Strong"/>
          <w:b w:val="0"/>
        </w:rPr>
        <w:t>For example, s</w:t>
      </w:r>
      <w:r w:rsidR="000C4095" w:rsidRPr="17052852">
        <w:rPr>
          <w:rStyle w:val="Strong"/>
          <w:b w:val="0"/>
          <w:bCs w:val="0"/>
        </w:rPr>
        <w:t xml:space="preserve">ome </w:t>
      </w:r>
      <w:r w:rsidR="000C4095">
        <w:rPr>
          <w:rStyle w:val="Strong"/>
          <w:b w:val="0"/>
          <w:bCs w:val="0"/>
        </w:rPr>
        <w:t>leave users were</w:t>
      </w:r>
      <w:r w:rsidR="000C4095" w:rsidRPr="17052852">
        <w:rPr>
          <w:rStyle w:val="Strong"/>
          <w:b w:val="0"/>
          <w:bCs w:val="0"/>
        </w:rPr>
        <w:t xml:space="preserve"> asked to use sick leave or annual leave (9 out of 46 </w:t>
      </w:r>
      <w:r w:rsidR="000C4095">
        <w:rPr>
          <w:rStyle w:val="Strong"/>
          <w:b w:val="0"/>
          <w:bCs w:val="0"/>
        </w:rPr>
        <w:t>leave users</w:t>
      </w:r>
      <w:r w:rsidR="000C4095" w:rsidRPr="17052852">
        <w:rPr>
          <w:rStyle w:val="Strong"/>
          <w:b w:val="0"/>
          <w:bCs w:val="0"/>
        </w:rPr>
        <w:t>) or unpaid leave (5 out of 46) instead of accessing the paid leave.</w:t>
      </w:r>
    </w:p>
    <w:p w14:paraId="6C029E33" w14:textId="36164DB5" w:rsidR="6A83326D" w:rsidRDefault="321AB138" w:rsidP="17872343">
      <w:pPr>
        <w:rPr>
          <w:rStyle w:val="Strong"/>
          <w:b w:val="0"/>
          <w:bCs w:val="0"/>
        </w:rPr>
      </w:pPr>
      <w:r w:rsidRPr="2C4743DC">
        <w:rPr>
          <w:rStyle w:val="Strong"/>
          <w:b w:val="0"/>
          <w:bCs w:val="0"/>
        </w:rPr>
        <w:t>S</w:t>
      </w:r>
      <w:r w:rsidR="7DD0C56B" w:rsidRPr="2C4743DC">
        <w:rPr>
          <w:rStyle w:val="Strong"/>
          <w:b w:val="0"/>
          <w:bCs w:val="0"/>
        </w:rPr>
        <w:t xml:space="preserve">ome </w:t>
      </w:r>
      <w:r w:rsidR="000C4095">
        <w:rPr>
          <w:rStyle w:val="Strong"/>
          <w:b w:val="0"/>
          <w:bCs w:val="0"/>
        </w:rPr>
        <w:t xml:space="preserve">leave users </w:t>
      </w:r>
      <w:r w:rsidR="097299A9" w:rsidRPr="2C4743DC">
        <w:rPr>
          <w:rStyle w:val="Strong"/>
          <w:b w:val="0"/>
          <w:bCs w:val="0"/>
        </w:rPr>
        <w:t xml:space="preserve">reported that they </w:t>
      </w:r>
      <w:r w:rsidR="7DD0C56B" w:rsidRPr="2C4743DC">
        <w:rPr>
          <w:rStyle w:val="Strong"/>
          <w:b w:val="0"/>
          <w:bCs w:val="0"/>
        </w:rPr>
        <w:t xml:space="preserve">experienced the </w:t>
      </w:r>
      <w:r w:rsidR="06020608" w:rsidRPr="2C4743DC">
        <w:rPr>
          <w:rStyle w:val="Strong"/>
          <w:b w:val="0"/>
          <w:bCs w:val="0"/>
        </w:rPr>
        <w:t xml:space="preserve">concerns </w:t>
      </w:r>
      <w:r w:rsidR="7DD0C56B" w:rsidRPr="2C4743DC">
        <w:rPr>
          <w:rStyle w:val="Strong"/>
          <w:b w:val="0"/>
          <w:bCs w:val="0"/>
        </w:rPr>
        <w:t xml:space="preserve">often anticipated by </w:t>
      </w:r>
      <w:r w:rsidR="06020608" w:rsidRPr="2C4743DC">
        <w:rPr>
          <w:rStyle w:val="Strong"/>
          <w:b w:val="0"/>
          <w:bCs w:val="0"/>
        </w:rPr>
        <w:t xml:space="preserve">victim-survivors when weighing up the risks and benefits of using the leave. </w:t>
      </w:r>
      <w:r w:rsidR="3320AE2F" w:rsidRPr="2C4743DC">
        <w:rPr>
          <w:rStyle w:val="Strong"/>
          <w:b w:val="0"/>
          <w:bCs w:val="0"/>
        </w:rPr>
        <w:t xml:space="preserve">Around a quarter of </w:t>
      </w:r>
      <w:r w:rsidR="7DD0C56B" w:rsidRPr="2C4743DC">
        <w:rPr>
          <w:rStyle w:val="Strong"/>
          <w:b w:val="0"/>
          <w:bCs w:val="0"/>
        </w:rPr>
        <w:t>leave</w:t>
      </w:r>
      <w:r w:rsidR="56C0C9AD" w:rsidRPr="2C4743DC">
        <w:rPr>
          <w:rStyle w:val="Strong"/>
          <w:b w:val="0"/>
          <w:bCs w:val="0"/>
        </w:rPr>
        <w:t xml:space="preserve"> </w:t>
      </w:r>
      <w:r w:rsidR="7DD0C56B" w:rsidRPr="2C4743DC">
        <w:rPr>
          <w:rStyle w:val="Strong"/>
          <w:b w:val="0"/>
          <w:bCs w:val="0"/>
        </w:rPr>
        <w:t xml:space="preserve">users reported </w:t>
      </w:r>
      <w:r w:rsidR="396C4D41" w:rsidRPr="2C4743DC">
        <w:rPr>
          <w:rStyle w:val="Strong"/>
          <w:b w:val="0"/>
          <w:bCs w:val="0"/>
        </w:rPr>
        <w:t>that</w:t>
      </w:r>
      <w:r w:rsidR="3320AE2F" w:rsidRPr="2C4743DC">
        <w:rPr>
          <w:rStyle w:val="Strong"/>
          <w:b w:val="0"/>
          <w:bCs w:val="0"/>
        </w:rPr>
        <w:t xml:space="preserve"> </w:t>
      </w:r>
      <w:r w:rsidR="00B75CE0">
        <w:rPr>
          <w:rStyle w:val="Strong"/>
          <w:b w:val="0"/>
          <w:bCs w:val="0"/>
        </w:rPr>
        <w:t>after taking the leave they</w:t>
      </w:r>
      <w:r w:rsidR="3320AE2F" w:rsidRPr="2C4743DC">
        <w:rPr>
          <w:rStyle w:val="Strong"/>
          <w:b w:val="0"/>
          <w:bCs w:val="0"/>
        </w:rPr>
        <w:t xml:space="preserve"> experienced exclusion (</w:t>
      </w:r>
      <w:r w:rsidR="04504927" w:rsidRPr="2C4743DC">
        <w:rPr>
          <w:rStyle w:val="Strong"/>
          <w:b w:val="0"/>
          <w:bCs w:val="0"/>
        </w:rPr>
        <w:t xml:space="preserve">13 out of 46 </w:t>
      </w:r>
      <w:r w:rsidR="000C4095">
        <w:rPr>
          <w:rStyle w:val="Strong"/>
          <w:b w:val="0"/>
          <w:bCs w:val="0"/>
        </w:rPr>
        <w:t>leave users</w:t>
      </w:r>
      <w:r w:rsidR="3320AE2F" w:rsidRPr="2C4743DC">
        <w:rPr>
          <w:rStyle w:val="Strong"/>
          <w:b w:val="0"/>
          <w:bCs w:val="0"/>
        </w:rPr>
        <w:t>) or discrimination (</w:t>
      </w:r>
      <w:r w:rsidR="04504927" w:rsidRPr="2C4743DC">
        <w:rPr>
          <w:rStyle w:val="Strong"/>
          <w:b w:val="0"/>
          <w:bCs w:val="0"/>
        </w:rPr>
        <w:t>11 out of 46</w:t>
      </w:r>
      <w:r w:rsidR="3320AE2F" w:rsidRPr="2C4743DC">
        <w:rPr>
          <w:rStyle w:val="Strong"/>
          <w:b w:val="0"/>
          <w:bCs w:val="0"/>
        </w:rPr>
        <w:t>)</w:t>
      </w:r>
      <w:r w:rsidR="396C4D41" w:rsidRPr="2C4743DC">
        <w:rPr>
          <w:rStyle w:val="Strong"/>
          <w:b w:val="0"/>
          <w:bCs w:val="0"/>
        </w:rPr>
        <w:t>,</w:t>
      </w:r>
      <w:r w:rsidR="01463D14" w:rsidRPr="2C4743DC">
        <w:rPr>
          <w:rStyle w:val="Strong"/>
          <w:b w:val="0"/>
          <w:bCs w:val="0"/>
        </w:rPr>
        <w:t xml:space="preserve"> and reduced trust from management</w:t>
      </w:r>
      <w:r w:rsidR="3C28DD8B" w:rsidRPr="2C4743DC">
        <w:rPr>
          <w:rStyle w:val="Strong"/>
          <w:b w:val="0"/>
          <w:bCs w:val="0"/>
        </w:rPr>
        <w:t xml:space="preserve"> (</w:t>
      </w:r>
      <w:r w:rsidR="386974D1" w:rsidRPr="0176F783">
        <w:rPr>
          <w:rStyle w:val="Strong"/>
          <w:b w:val="0"/>
          <w:bCs w:val="0"/>
        </w:rPr>
        <w:t xml:space="preserve">8 out of 46; </w:t>
      </w:r>
      <w:r w:rsidR="3C28DD8B" w:rsidRPr="2C4743DC">
        <w:rPr>
          <w:rStyle w:val="Strong"/>
          <w:b w:val="0"/>
          <w:bCs w:val="0"/>
        </w:rPr>
        <w:t>Figure 17)</w:t>
      </w:r>
      <w:r w:rsidR="01463D14" w:rsidRPr="2C4743DC">
        <w:rPr>
          <w:rStyle w:val="Strong"/>
          <w:b w:val="0"/>
          <w:bCs w:val="0"/>
        </w:rPr>
        <w:t>.</w:t>
      </w:r>
      <w:r w:rsidR="1BB86AB9" w:rsidRPr="2C4743DC">
        <w:rPr>
          <w:rStyle w:val="Strong"/>
          <w:b w:val="0"/>
          <w:bCs w:val="0"/>
        </w:rPr>
        <w:t xml:space="preserve"> </w:t>
      </w:r>
      <w:r w:rsidR="7BC9C77A" w:rsidRPr="2C4743DC">
        <w:rPr>
          <w:rStyle w:val="Strong"/>
          <w:b w:val="0"/>
          <w:bCs w:val="0"/>
        </w:rPr>
        <w:t xml:space="preserve">Some reported negative impacts on their income such as reduced hours and shifts (8 out of 46) or being fired or asked to resign (7 out of 46). While respondents attributed these outcomes to </w:t>
      </w:r>
      <w:r w:rsidR="00A16040">
        <w:rPr>
          <w:rStyle w:val="Strong"/>
          <w:b w:val="0"/>
          <w:bCs w:val="0"/>
        </w:rPr>
        <w:t xml:space="preserve">their </w:t>
      </w:r>
      <w:r w:rsidR="7BC9C77A" w:rsidRPr="2C4743DC">
        <w:rPr>
          <w:rStyle w:val="Strong"/>
          <w:b w:val="0"/>
          <w:bCs w:val="0"/>
        </w:rPr>
        <w:t xml:space="preserve">accessing the leave, we </w:t>
      </w:r>
      <w:r w:rsidR="7BC9C77A" w:rsidRPr="2C4743DC">
        <w:rPr>
          <w:rStyle w:val="Strong"/>
          <w:b w:val="0"/>
          <w:bCs w:val="0"/>
        </w:rPr>
        <w:lastRenderedPageBreak/>
        <w:t xml:space="preserve">note that victim-survivors often experience challenging periods at work as a result of their abuse, including absenteeism and distraction, which could also contribute to negative impacts like these. </w:t>
      </w:r>
      <w:r w:rsidR="26F510B2" w:rsidRPr="2C4743DC">
        <w:rPr>
          <w:rStyle w:val="Strong"/>
          <w:b w:val="0"/>
          <w:bCs w:val="0"/>
        </w:rPr>
        <w:t xml:space="preserve">As we did not ask similar questions of victim-survivors who did not access the leave, </w:t>
      </w:r>
      <w:r w:rsidR="00A16040">
        <w:rPr>
          <w:rStyle w:val="Strong"/>
          <w:b w:val="0"/>
          <w:bCs w:val="0"/>
        </w:rPr>
        <w:t>we are not able</w:t>
      </w:r>
      <w:r w:rsidR="26F510B2" w:rsidRPr="2C4743DC">
        <w:rPr>
          <w:rStyle w:val="Strong"/>
          <w:b w:val="0"/>
          <w:bCs w:val="0"/>
        </w:rPr>
        <w:t xml:space="preserve"> to distinguish bet</w:t>
      </w:r>
      <w:r w:rsidR="19586B32" w:rsidRPr="2C4743DC">
        <w:rPr>
          <w:rStyle w:val="Strong"/>
          <w:b w:val="0"/>
          <w:bCs w:val="0"/>
        </w:rPr>
        <w:t>ween the effects of taking the leave and the effects of FDV more generally.</w:t>
      </w:r>
    </w:p>
    <w:p w14:paraId="58247201" w14:textId="005613E2" w:rsidR="226EB520" w:rsidRDefault="53867D55" w:rsidP="1145FF88">
      <w:pPr>
        <w:rPr>
          <w:rStyle w:val="Strong"/>
          <w:b w:val="0"/>
          <w:bCs w:val="0"/>
        </w:rPr>
      </w:pPr>
      <w:r w:rsidRPr="4B26DD48">
        <w:rPr>
          <w:rStyle w:val="Strong"/>
          <w:b w:val="0"/>
          <w:bCs w:val="0"/>
        </w:rPr>
        <w:t xml:space="preserve">Leave users appeared to </w:t>
      </w:r>
      <w:r w:rsidR="7B66A36A" w:rsidRPr="4B26DD48">
        <w:rPr>
          <w:rStyle w:val="Strong"/>
          <w:b w:val="0"/>
          <w:bCs w:val="0"/>
        </w:rPr>
        <w:t>be less aware</w:t>
      </w:r>
      <w:r w:rsidRPr="4B26DD48">
        <w:rPr>
          <w:rStyle w:val="Strong"/>
          <w:b w:val="0"/>
          <w:bCs w:val="0"/>
        </w:rPr>
        <w:t xml:space="preserve"> than those who had not used the leave</w:t>
      </w:r>
      <w:r w:rsidR="3246DB1E" w:rsidRPr="4B26DD48">
        <w:rPr>
          <w:rStyle w:val="Strong"/>
          <w:b w:val="0"/>
          <w:bCs w:val="0"/>
        </w:rPr>
        <w:t xml:space="preserve"> that </w:t>
      </w:r>
      <w:r w:rsidR="0604F512" w:rsidRPr="4B26DD48">
        <w:rPr>
          <w:rStyle w:val="Strong"/>
          <w:b w:val="0"/>
          <w:bCs w:val="0"/>
        </w:rPr>
        <w:t xml:space="preserve">they could contact the Fair Work Ombudsman </w:t>
      </w:r>
      <w:r w:rsidR="7B66A36A" w:rsidRPr="4B26DD48">
        <w:rPr>
          <w:rStyle w:val="Strong"/>
          <w:b w:val="0"/>
          <w:bCs w:val="0"/>
        </w:rPr>
        <w:t xml:space="preserve">for support </w:t>
      </w:r>
      <w:r w:rsidR="3246DB1E" w:rsidRPr="4B26DD48">
        <w:rPr>
          <w:rStyle w:val="Strong"/>
          <w:b w:val="0"/>
          <w:bCs w:val="0"/>
        </w:rPr>
        <w:t xml:space="preserve">if they felt their employer </w:t>
      </w:r>
      <w:r w:rsidRPr="4B26DD48">
        <w:rPr>
          <w:rStyle w:val="Strong"/>
          <w:b w:val="0"/>
          <w:bCs w:val="0"/>
        </w:rPr>
        <w:t xml:space="preserve">had </w:t>
      </w:r>
      <w:r w:rsidR="3246DB1E" w:rsidRPr="4B26DD48">
        <w:rPr>
          <w:rStyle w:val="Strong"/>
          <w:b w:val="0"/>
          <w:bCs w:val="0"/>
        </w:rPr>
        <w:t xml:space="preserve">unreasonably discriminated against them. </w:t>
      </w:r>
      <w:r w:rsidR="00C549AE">
        <w:rPr>
          <w:rStyle w:val="Strong"/>
          <w:b w:val="0"/>
          <w:bCs w:val="0"/>
        </w:rPr>
        <w:t>Of the leave users surveyed, 24</w:t>
      </w:r>
      <w:r w:rsidR="3246DB1E" w:rsidRPr="4B26DD48">
        <w:rPr>
          <w:rStyle w:val="Strong"/>
          <w:b w:val="0"/>
          <w:bCs w:val="0"/>
        </w:rPr>
        <w:t xml:space="preserve"> out of 46</w:t>
      </w:r>
      <w:r w:rsidR="5A09D56F" w:rsidRPr="4B26DD48">
        <w:rPr>
          <w:rStyle w:val="Strong"/>
          <w:b w:val="0"/>
          <w:bCs w:val="0"/>
        </w:rPr>
        <w:t xml:space="preserve"> </w:t>
      </w:r>
      <w:r w:rsidR="7E522E83" w:rsidRPr="4B26DD48">
        <w:rPr>
          <w:rStyle w:val="Strong"/>
          <w:b w:val="0"/>
          <w:bCs w:val="0"/>
        </w:rPr>
        <w:t xml:space="preserve">(52%) </w:t>
      </w:r>
      <w:r w:rsidR="7B66A36A" w:rsidRPr="4B26DD48">
        <w:rPr>
          <w:rStyle w:val="Strong"/>
          <w:b w:val="0"/>
          <w:bCs w:val="0"/>
        </w:rPr>
        <w:t>said that if an employer unreasonably denies access to the leave, or discriminates against employees who access the leave, employees should</w:t>
      </w:r>
      <w:r w:rsidR="0A879C59" w:rsidRPr="4B26DD48">
        <w:rPr>
          <w:rStyle w:val="Strong"/>
          <w:b w:val="0"/>
          <w:bCs w:val="0"/>
        </w:rPr>
        <w:t xml:space="preserve"> contact the Ombudsman</w:t>
      </w:r>
      <w:r w:rsidR="7B66A36A" w:rsidRPr="4B26DD48">
        <w:rPr>
          <w:rStyle w:val="Strong"/>
          <w:b w:val="0"/>
          <w:bCs w:val="0"/>
        </w:rPr>
        <w:t>,</w:t>
      </w:r>
      <w:r w:rsidR="3246DB1E" w:rsidRPr="4B26DD48">
        <w:rPr>
          <w:rStyle w:val="Strong"/>
          <w:b w:val="0"/>
          <w:bCs w:val="0"/>
        </w:rPr>
        <w:t xml:space="preserve"> compared to </w:t>
      </w:r>
      <w:r w:rsidR="6F89CA98" w:rsidRPr="4B26DD48">
        <w:rPr>
          <w:rStyle w:val="Strong"/>
          <w:b w:val="0"/>
          <w:bCs w:val="0"/>
        </w:rPr>
        <w:t xml:space="preserve">136 out of 180 (76%) </w:t>
      </w:r>
      <w:r w:rsidR="3246DB1E" w:rsidRPr="4B26DD48">
        <w:rPr>
          <w:rStyle w:val="Strong"/>
          <w:b w:val="0"/>
          <w:bCs w:val="0"/>
        </w:rPr>
        <w:t>victim</w:t>
      </w:r>
      <w:r w:rsidR="40B93C7C" w:rsidRPr="4B26DD48">
        <w:rPr>
          <w:rStyle w:val="Strong"/>
          <w:b w:val="0"/>
          <w:bCs w:val="0"/>
        </w:rPr>
        <w:t>-</w:t>
      </w:r>
      <w:r w:rsidR="3246DB1E" w:rsidRPr="4B26DD48">
        <w:rPr>
          <w:rStyle w:val="Strong"/>
          <w:b w:val="0"/>
          <w:bCs w:val="0"/>
        </w:rPr>
        <w:t>survivors who had not used the leave.</w:t>
      </w:r>
    </w:p>
    <w:p w14:paraId="55DD1481" w14:textId="5D745AE0" w:rsidR="1E69EAEF" w:rsidRDefault="6653A948" w:rsidP="1E69EAEF">
      <w:pPr>
        <w:rPr>
          <w:rStyle w:val="Strong"/>
          <w:b w:val="0"/>
          <w:bCs w:val="0"/>
        </w:rPr>
      </w:pPr>
      <w:r w:rsidRPr="1D7D3001">
        <w:rPr>
          <w:rStyle w:val="Strong"/>
          <w:b w:val="0"/>
          <w:bCs w:val="0"/>
        </w:rPr>
        <w:t>A</w:t>
      </w:r>
      <w:r w:rsidR="6313390B" w:rsidRPr="1D7D3001">
        <w:rPr>
          <w:rStyle w:val="Strong"/>
          <w:b w:val="0"/>
          <w:bCs w:val="0"/>
        </w:rPr>
        <w:t xml:space="preserve"> small proportion of leave users experienced privacy and safety issues. </w:t>
      </w:r>
      <w:r w:rsidR="667F935F" w:rsidRPr="1D7D3001">
        <w:rPr>
          <w:rStyle w:val="Strong"/>
          <w:b w:val="0"/>
          <w:bCs w:val="0"/>
        </w:rPr>
        <w:t xml:space="preserve">About </w:t>
      </w:r>
      <w:r w:rsidR="00C549AE">
        <w:rPr>
          <w:rStyle w:val="Strong"/>
          <w:b w:val="0"/>
          <w:bCs w:val="0"/>
        </w:rPr>
        <w:t>1 in 10</w:t>
      </w:r>
      <w:r w:rsidR="6313390B" w:rsidRPr="1D7D3001">
        <w:rPr>
          <w:rStyle w:val="Strong"/>
          <w:b w:val="0"/>
          <w:bCs w:val="0"/>
        </w:rPr>
        <w:t xml:space="preserve"> (5</w:t>
      </w:r>
      <w:r w:rsidR="367E7EB6" w:rsidRPr="1D7D3001">
        <w:rPr>
          <w:rStyle w:val="Strong"/>
          <w:b w:val="0"/>
          <w:bCs w:val="0"/>
        </w:rPr>
        <w:t xml:space="preserve"> out of 46 </w:t>
      </w:r>
      <w:r w:rsidR="0FE1F93C" w:rsidRPr="1D7D3001">
        <w:rPr>
          <w:rStyle w:val="Strong"/>
          <w:b w:val="0"/>
          <w:bCs w:val="0"/>
        </w:rPr>
        <w:t>leave users</w:t>
      </w:r>
      <w:r w:rsidR="6313390B" w:rsidRPr="1D7D3001">
        <w:rPr>
          <w:rStyle w:val="Strong"/>
          <w:b w:val="0"/>
          <w:bCs w:val="0"/>
        </w:rPr>
        <w:t>) said their privacy/confidentiality was not protected and 4 out of 46 said the information they shared with management was misused.</w:t>
      </w:r>
    </w:p>
    <w:p w14:paraId="746EF8DB" w14:textId="3E7F8FCF" w:rsidR="008F5626" w:rsidRDefault="01064708" w:rsidP="00982A4D">
      <w:pPr>
        <w:rPr>
          <w:rStyle w:val="Strong"/>
          <w:b w:val="0"/>
        </w:rPr>
      </w:pPr>
      <w:r w:rsidRPr="476AE60B">
        <w:rPr>
          <w:rStyle w:val="Strong"/>
          <w:b w:val="0"/>
          <w:bCs w:val="0"/>
        </w:rPr>
        <w:t xml:space="preserve">Interviewed victim-survivors reported being seen as unreliable, </w:t>
      </w:r>
      <w:r w:rsidR="00620A5C">
        <w:rPr>
          <w:rStyle w:val="Strong"/>
          <w:b w:val="0"/>
          <w:bCs w:val="0"/>
        </w:rPr>
        <w:t xml:space="preserve">being </w:t>
      </w:r>
      <w:r w:rsidRPr="476AE60B">
        <w:rPr>
          <w:rStyle w:val="Strong"/>
          <w:b w:val="0"/>
          <w:bCs w:val="0"/>
        </w:rPr>
        <w:t>treated as fragile or being asked questions they felt were intrusive after taking leave.</w:t>
      </w:r>
      <w:r w:rsidR="41A48BBC" w:rsidRPr="476AE60B">
        <w:rPr>
          <w:rStyle w:val="Strong"/>
          <w:b w:val="0"/>
          <w:bCs w:val="0"/>
        </w:rPr>
        <w:t xml:space="preserve"> </w:t>
      </w:r>
      <w:r w:rsidR="68B0FEF5" w:rsidRPr="0299D063">
        <w:rPr>
          <w:rStyle w:val="Strong"/>
          <w:b w:val="0"/>
          <w:bCs w:val="0"/>
        </w:rPr>
        <w:t>L</w:t>
      </w:r>
      <w:r w:rsidR="00D34DAB" w:rsidRPr="0299D063">
        <w:rPr>
          <w:rStyle w:val="Strong"/>
          <w:b w:val="0"/>
          <w:bCs w:val="0"/>
        </w:rPr>
        <w:t>eave</w:t>
      </w:r>
      <w:r w:rsidR="00D34DAB">
        <w:rPr>
          <w:rStyle w:val="Strong"/>
          <w:b w:val="0"/>
        </w:rPr>
        <w:t xml:space="preserve"> </w:t>
      </w:r>
      <w:r w:rsidR="006038E8">
        <w:rPr>
          <w:rStyle w:val="Strong"/>
          <w:b w:val="0"/>
        </w:rPr>
        <w:t>users</w:t>
      </w:r>
      <w:r w:rsidR="006038E8" w:rsidRPr="0299D063">
        <w:rPr>
          <w:rStyle w:val="Strong"/>
          <w:b w:val="0"/>
          <w:bCs w:val="0"/>
        </w:rPr>
        <w:t xml:space="preserve"> </w:t>
      </w:r>
      <w:r w:rsidR="4FBD19C2" w:rsidRPr="0299D063">
        <w:rPr>
          <w:rStyle w:val="Strong"/>
          <w:b w:val="0"/>
          <w:bCs w:val="0"/>
        </w:rPr>
        <w:t>also</w:t>
      </w:r>
      <w:r w:rsidR="006038E8">
        <w:rPr>
          <w:rStyle w:val="Strong"/>
          <w:b w:val="0"/>
        </w:rPr>
        <w:t xml:space="preserve"> </w:t>
      </w:r>
      <w:r w:rsidR="00982A4D">
        <w:rPr>
          <w:rStyle w:val="Strong"/>
          <w:b w:val="0"/>
        </w:rPr>
        <w:t xml:space="preserve">reported </w:t>
      </w:r>
      <w:r w:rsidR="00982A4D" w:rsidRPr="005769AE">
        <w:rPr>
          <w:rStyle w:val="Strong"/>
          <w:b w:val="0"/>
        </w:rPr>
        <w:t>stress and anxiety about needing to disclose FDV</w:t>
      </w:r>
      <w:r w:rsidR="00982A4D">
        <w:rPr>
          <w:rStyle w:val="Strong"/>
          <w:b w:val="0"/>
        </w:rPr>
        <w:t>, about</w:t>
      </w:r>
      <w:r w:rsidR="00982A4D" w:rsidRPr="005769AE">
        <w:rPr>
          <w:rStyle w:val="Strong"/>
          <w:b w:val="0"/>
        </w:rPr>
        <w:t xml:space="preserve"> request</w:t>
      </w:r>
      <w:r w:rsidR="00982A4D">
        <w:rPr>
          <w:rStyle w:val="Strong"/>
          <w:b w:val="0"/>
        </w:rPr>
        <w:t>ing the</w:t>
      </w:r>
      <w:r w:rsidR="00982A4D" w:rsidRPr="005769AE">
        <w:rPr>
          <w:rStyle w:val="Strong"/>
          <w:b w:val="0"/>
        </w:rPr>
        <w:t xml:space="preserve"> leave</w:t>
      </w:r>
      <w:r w:rsidR="0074448C">
        <w:rPr>
          <w:rStyle w:val="Strong"/>
          <w:b w:val="0"/>
        </w:rPr>
        <w:t>,</w:t>
      </w:r>
      <w:r w:rsidR="006038E8">
        <w:rPr>
          <w:rStyle w:val="Strong"/>
          <w:b w:val="0"/>
        </w:rPr>
        <w:t xml:space="preserve"> </w:t>
      </w:r>
      <w:r w:rsidR="00982A4D" w:rsidRPr="005769AE">
        <w:rPr>
          <w:rStyle w:val="Strong"/>
          <w:b w:val="0"/>
        </w:rPr>
        <w:t xml:space="preserve">and not knowing how the process </w:t>
      </w:r>
      <w:r w:rsidR="00982A4D">
        <w:rPr>
          <w:rStyle w:val="Strong"/>
          <w:b w:val="0"/>
        </w:rPr>
        <w:t>would</w:t>
      </w:r>
      <w:r w:rsidR="00982A4D" w:rsidRPr="005769AE">
        <w:rPr>
          <w:rStyle w:val="Strong"/>
          <w:b w:val="0"/>
        </w:rPr>
        <w:t xml:space="preserve"> play out</w:t>
      </w:r>
      <w:r w:rsidR="00982A4D">
        <w:rPr>
          <w:rStyle w:val="Strong"/>
          <w:b w:val="0"/>
        </w:rPr>
        <w:t>.</w:t>
      </w:r>
    </w:p>
    <w:p w14:paraId="3D35489F" w14:textId="77777777" w:rsidR="00982A4D" w:rsidRDefault="00982A4D" w:rsidP="00982A4D">
      <w:pPr>
        <w:pStyle w:val="EmphasisPanelHeading"/>
        <w:rPr>
          <w:rStyle w:val="Strong"/>
          <w:b/>
          <w:color w:val="auto"/>
        </w:rPr>
      </w:pPr>
      <w:r>
        <w:rPr>
          <w:rStyle w:val="Strong"/>
          <w:b/>
        </w:rPr>
        <w:t>“It wasn’t a comfortable experience to be honest. I was quite stressed going through that.”</w:t>
      </w:r>
    </w:p>
    <w:p w14:paraId="402FD048" w14:textId="77777777" w:rsidR="00982A4D" w:rsidRPr="00EA2F22" w:rsidRDefault="00982A4D" w:rsidP="0054226C">
      <w:pPr>
        <w:pStyle w:val="EmphasisPanelHeading"/>
        <w:ind w:firstLine="284"/>
        <w:rPr>
          <w:rStyle w:val="Strong"/>
          <w:color w:val="000000" w:themeColor="text1"/>
        </w:rPr>
      </w:pPr>
      <w:r w:rsidRPr="005F7657">
        <w:rPr>
          <w:rStyle w:val="Strong"/>
          <w:b/>
          <w:color w:val="000000" w:themeColor="text1"/>
        </w:rPr>
        <w:t>-</w:t>
      </w:r>
      <w:r w:rsidR="00C520F3" w:rsidRPr="00EA2F22">
        <w:rPr>
          <w:rStyle w:val="Strong"/>
          <w:b/>
          <w:color w:val="000000" w:themeColor="text1"/>
        </w:rPr>
        <w:t xml:space="preserve"> </w:t>
      </w:r>
      <w:r w:rsidR="00C520F3" w:rsidRPr="00EA2F22">
        <w:rPr>
          <w:rStyle w:val="Strong"/>
          <w:color w:val="000000" w:themeColor="text1"/>
        </w:rPr>
        <w:t xml:space="preserve">Victim-survivor interview </w:t>
      </w:r>
      <w:r>
        <w:rPr>
          <w:rStyle w:val="Strong"/>
          <w:color w:val="000000" w:themeColor="text1"/>
        </w:rPr>
        <w:t>#</w:t>
      </w:r>
      <w:r w:rsidRPr="00EA2F22">
        <w:rPr>
          <w:rStyle w:val="Strong"/>
          <w:color w:val="000000" w:themeColor="text1"/>
        </w:rPr>
        <w:t>6, female, used the leave, part-time</w:t>
      </w:r>
    </w:p>
    <w:p w14:paraId="5637F31B" w14:textId="6837424F" w:rsidR="00AD095F" w:rsidRDefault="006038E8" w:rsidP="005F7657">
      <w:pPr>
        <w:pStyle w:val="EmphasisPanelHeading"/>
        <w:rPr>
          <w:rStyle w:val="Strong"/>
          <w:b/>
          <w:color w:val="auto"/>
        </w:rPr>
      </w:pPr>
      <w:r>
        <w:rPr>
          <w:rStyle w:val="Strong"/>
          <w:b/>
        </w:rPr>
        <w:t xml:space="preserve"> </w:t>
      </w:r>
      <w:r w:rsidR="00AD095F">
        <w:rPr>
          <w:rStyle w:val="Strong"/>
          <w:b/>
        </w:rPr>
        <w:t>“</w:t>
      </w:r>
      <w:r w:rsidR="00C520F3">
        <w:rPr>
          <w:rStyle w:val="Strong"/>
          <w:b/>
        </w:rPr>
        <w:t>I do feel in some ways […] I won’t be asked my reflection on things but my colleagues will. And like, they’ll be given tasks and I’ll be left out of conversations. […] I feel like people are a bit more fragile with me.</w:t>
      </w:r>
      <w:r w:rsidR="00AD095F">
        <w:rPr>
          <w:rStyle w:val="Strong"/>
          <w:b/>
        </w:rPr>
        <w:t>”</w:t>
      </w:r>
    </w:p>
    <w:p w14:paraId="26F5297C" w14:textId="600E92B0" w:rsidR="00C520F3" w:rsidRPr="00EA2F22" w:rsidRDefault="00AD095F" w:rsidP="0054226C">
      <w:pPr>
        <w:pStyle w:val="EmphasisPanelHeading"/>
        <w:ind w:firstLine="284"/>
        <w:rPr>
          <w:rStyle w:val="Strong"/>
          <w:i/>
          <w:color w:val="auto"/>
        </w:rPr>
      </w:pPr>
      <w:r w:rsidRPr="005F7657">
        <w:rPr>
          <w:rStyle w:val="Strong"/>
          <w:b/>
          <w:color w:val="000000" w:themeColor="text1"/>
        </w:rPr>
        <w:t xml:space="preserve">- </w:t>
      </w:r>
      <w:r w:rsidR="00C520F3" w:rsidRPr="00EA2F22">
        <w:rPr>
          <w:rStyle w:val="Strong"/>
          <w:color w:val="000000" w:themeColor="text1"/>
        </w:rPr>
        <w:t xml:space="preserve">Victim-survivor interview </w:t>
      </w:r>
      <w:r w:rsidR="00594130">
        <w:rPr>
          <w:rStyle w:val="Strong"/>
          <w:color w:val="000000" w:themeColor="text1"/>
        </w:rPr>
        <w:t>#</w:t>
      </w:r>
      <w:r w:rsidR="00C520F3" w:rsidRPr="00EA2F22">
        <w:rPr>
          <w:rStyle w:val="Strong"/>
          <w:color w:val="000000" w:themeColor="text1"/>
        </w:rPr>
        <w:t>14, female, used the leave, full-time</w:t>
      </w:r>
    </w:p>
    <w:p w14:paraId="2FAF4F71" w14:textId="2A041C2B" w:rsidR="00E2296B" w:rsidRDefault="7B158F16">
      <w:r w:rsidRPr="0A92825E">
        <w:rPr>
          <w:rStyle w:val="Strong"/>
          <w:b w:val="0"/>
          <w:bCs w:val="0"/>
        </w:rPr>
        <w:t>While negative experiences were reported by a minority of people who used the leave, several of these negative impacts exert a significant cost on affected individuals. Existing research also suggests that any negative impact could also discourage future help-seeking behaviour (Poicastro and Payne 2013).</w:t>
      </w:r>
    </w:p>
    <w:p w14:paraId="0F550CDA" w14:textId="77777777" w:rsidR="00EE09C6" w:rsidRDefault="00EE09C6" w:rsidP="0083616C">
      <w:pPr>
        <w:pStyle w:val="Caption"/>
      </w:pPr>
    </w:p>
    <w:p w14:paraId="06F762D4" w14:textId="77777777" w:rsidR="00EE09C6" w:rsidRDefault="00EE09C6" w:rsidP="0083616C">
      <w:pPr>
        <w:pStyle w:val="Caption"/>
      </w:pPr>
    </w:p>
    <w:p w14:paraId="241FBB97" w14:textId="77777777" w:rsidR="00EE09C6" w:rsidRDefault="00EE09C6" w:rsidP="0083616C">
      <w:pPr>
        <w:pStyle w:val="Caption"/>
      </w:pPr>
    </w:p>
    <w:p w14:paraId="2653F83B" w14:textId="77777777" w:rsidR="00EE09C6" w:rsidRDefault="00EE09C6" w:rsidP="0083616C">
      <w:pPr>
        <w:pStyle w:val="Caption"/>
      </w:pPr>
    </w:p>
    <w:p w14:paraId="493262E0" w14:textId="77777777" w:rsidR="00EE09C6" w:rsidRDefault="00EE09C6" w:rsidP="0083616C">
      <w:pPr>
        <w:pStyle w:val="Caption"/>
      </w:pPr>
    </w:p>
    <w:p w14:paraId="73A4C5C8" w14:textId="77777777" w:rsidR="00EE09C6" w:rsidRDefault="00EE09C6" w:rsidP="0083616C">
      <w:pPr>
        <w:pStyle w:val="Caption"/>
      </w:pPr>
    </w:p>
    <w:p w14:paraId="25A99357" w14:textId="77777777" w:rsidR="00EE09C6" w:rsidRDefault="00EE09C6" w:rsidP="0083616C">
      <w:pPr>
        <w:pStyle w:val="Caption"/>
      </w:pPr>
    </w:p>
    <w:p w14:paraId="059DC203" w14:textId="77777777" w:rsidR="00EE09C6" w:rsidRDefault="00EE09C6" w:rsidP="0083616C">
      <w:pPr>
        <w:pStyle w:val="Caption"/>
      </w:pPr>
    </w:p>
    <w:p w14:paraId="5F2FBDBB" w14:textId="77777777" w:rsidR="00EE09C6" w:rsidRDefault="00EE09C6" w:rsidP="0083616C">
      <w:pPr>
        <w:pStyle w:val="Caption"/>
      </w:pPr>
    </w:p>
    <w:p w14:paraId="53ABC05C" w14:textId="77777777" w:rsidR="00EE09C6" w:rsidRDefault="00EE09C6" w:rsidP="0083616C">
      <w:pPr>
        <w:pStyle w:val="Caption"/>
      </w:pPr>
    </w:p>
    <w:p w14:paraId="4F7CD89D" w14:textId="197FB768" w:rsidR="002A4572" w:rsidRPr="007468F8" w:rsidRDefault="002A4572" w:rsidP="00C46F15">
      <w:pPr>
        <w:pStyle w:val="Caption"/>
        <w:keepNext/>
        <w:rPr>
          <w:rStyle w:val="Strong"/>
          <w:rFonts w:asciiTheme="minorHAnsi" w:hAnsiTheme="minorHAnsi" w:cs="Times New Roman"/>
          <w:b/>
          <w:iCs w:val="0"/>
          <w:color w:val="auto"/>
          <w:kern w:val="0"/>
          <w:szCs w:val="24"/>
          <w:lang w:val="en-AU" w:eastAsia="en-AU"/>
          <w14:ligatures w14:val="none"/>
        </w:rPr>
      </w:pPr>
      <w:r w:rsidRPr="23D71508">
        <w:lastRenderedPageBreak/>
        <w:t>Figure 1</w:t>
      </w:r>
      <w:r w:rsidR="00EF2223" w:rsidRPr="23D71508">
        <w:t>7</w:t>
      </w:r>
      <w:r w:rsidRPr="23D71508">
        <w:t xml:space="preserve">. Negative consequences </w:t>
      </w:r>
      <w:r w:rsidR="00620A5C">
        <w:t>reported</w:t>
      </w:r>
      <w:r w:rsidR="00620A5C" w:rsidRPr="23D71508">
        <w:t xml:space="preserve"> </w:t>
      </w:r>
      <w:r w:rsidR="00620A5C">
        <w:t xml:space="preserve">in the survey </w:t>
      </w:r>
      <w:r w:rsidRPr="23D71508">
        <w:t>by victim-survivors as a result of taking FDV leave</w:t>
      </w:r>
      <w:r w:rsidRPr="23D71508">
        <w:rPr>
          <w:rStyle w:val="Strong"/>
          <w:b/>
          <w:lang w:val="en-AU"/>
        </w:rPr>
        <w:t xml:space="preserve"> (</w:t>
      </w:r>
      <w:r w:rsidR="00EF73CB" w:rsidRPr="23D71508">
        <w:rPr>
          <w:rStyle w:val="Strong"/>
          <w:b/>
          <w:lang w:val="en-AU"/>
        </w:rPr>
        <w:t>number of people</w:t>
      </w:r>
      <w:r w:rsidRPr="23D71508">
        <w:rPr>
          <w:rStyle w:val="Strong"/>
          <w:b/>
          <w:lang w:val="en-AU"/>
        </w:rPr>
        <w:t>)</w:t>
      </w:r>
    </w:p>
    <w:p w14:paraId="038ED5F5" w14:textId="0B70A1B3" w:rsidR="002A4572" w:rsidRDefault="00236CEC" w:rsidP="002A4572">
      <w:pPr>
        <w:rPr>
          <w:rStyle w:val="Strong"/>
          <w:b w:val="0"/>
          <w:bCs w:val="0"/>
          <w:color w:val="FF0000"/>
        </w:rPr>
      </w:pPr>
      <w:r w:rsidRPr="00870B3E">
        <w:rPr>
          <w:noProof/>
        </w:rPr>
        <w:drawing>
          <wp:inline distT="0" distB="0" distL="0" distR="0" wp14:anchorId="7AF8030D" wp14:editId="2E228B17">
            <wp:extent cx="5018292" cy="5306291"/>
            <wp:effectExtent l="0" t="0" r="0" b="8890"/>
            <wp:docPr id="15" name="Picture 15" descr="This graph has eleven categories broken down by male and female victim survivors columns. The first category is 'exclusion' (3 female victim-survivors and 10 male victim-survivors), the second is 'discrimination' (4 female victim-survivors and 7 male victim-survivors), the third is' reduced shifts/ hours' (3 female victim-survivors and 5 male victim-survivors), the fourth is 'being forced to use other leave balances (i.e. sick or annual leave)' (4 female victim-survivors and 5 male victim-survivors), the fifth is 'reduced trust from colleagues/ management' (2 female victim-survivors and 6 male victim-survivors), the sixth is 'being fired or asked to resign' (5 female victim-survivors and 2 male victim-survivors), the seventh is 'being forced to take unpaid leave' (1 female victim-survivor and 4 male victim-survivors), the eighth is the 'information I provided to management was misused' (1 female victim-survivor and 3 male victim-survivors), the ninth is 'the person who abused me found out I shared information with work' (1 female victim-survivor and 1 male victim-survivor). The tenth category is 'forced to work overtime or during breaks' (1 female victim-survivor and 0 male victim-survivors), and the eleventh and final category is none of the above (10 female victim-survivors and 7 male victim-survivors). " title="Figure 17. Negative consequences experienced by victim survivors as a result of taking FDV leave (number of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31401" cy="5320153"/>
                    </a:xfrm>
                    <a:prstGeom prst="rect">
                      <a:avLst/>
                    </a:prstGeom>
                  </pic:spPr>
                </pic:pic>
              </a:graphicData>
            </a:graphic>
          </wp:inline>
        </w:drawing>
      </w:r>
    </w:p>
    <w:p w14:paraId="19B2C018" w14:textId="20C78087" w:rsidR="002A4572" w:rsidRPr="00BA09C5" w:rsidRDefault="002A4572" w:rsidP="00FE2E6D">
      <w:pPr>
        <w:pStyle w:val="SourceNotesText"/>
        <w:rPr>
          <w:rStyle w:val="Strong"/>
          <w:b w:val="0"/>
          <w:bCs w:val="0"/>
        </w:rPr>
      </w:pPr>
      <w:r w:rsidRPr="00FE2E6D">
        <w:rPr>
          <w:rStyle w:val="Strong"/>
          <w:b w:val="0"/>
          <w:bCs w:val="0"/>
        </w:rPr>
        <w:t>Source: Victim-survivor survey. Q111 - Were there any negative consequences for you due to taking the leave? - Selected Choice. Filter: Taken FDV leave; Unweighted; base n = 46. Note “other” and “prefer not to say” have been removed from the figure.</w:t>
      </w:r>
    </w:p>
    <w:p w14:paraId="53A98C37" w14:textId="16934D23" w:rsidR="002A4572" w:rsidRDefault="003C40D8" w:rsidP="002A4572">
      <w:pPr>
        <w:pStyle w:val="Heading3"/>
        <w:rPr>
          <w:rStyle w:val="Strong"/>
          <w:b/>
        </w:rPr>
      </w:pPr>
      <w:r>
        <w:rPr>
          <w:rStyle w:val="Strong"/>
          <w:b/>
        </w:rPr>
        <w:t>Overall, v</w:t>
      </w:r>
      <w:r w:rsidR="002A4572">
        <w:rPr>
          <w:rStyle w:val="Strong"/>
          <w:b/>
        </w:rPr>
        <w:t xml:space="preserve">ictim-survivors </w:t>
      </w:r>
      <w:r>
        <w:rPr>
          <w:rStyle w:val="Strong"/>
          <w:b/>
        </w:rPr>
        <w:t>would recommend the leave, but with caveats</w:t>
      </w:r>
    </w:p>
    <w:p w14:paraId="403812CE" w14:textId="44B559F7" w:rsidR="00E9209A" w:rsidRDefault="00FD0AF7">
      <w:pPr>
        <w:rPr>
          <w:rStyle w:val="Strong"/>
          <w:b w:val="0"/>
          <w:bCs w:val="0"/>
        </w:rPr>
      </w:pPr>
      <w:r w:rsidRPr="7B2E00F3">
        <w:rPr>
          <w:rStyle w:val="Strong"/>
          <w:b w:val="0"/>
          <w:bCs w:val="0"/>
        </w:rPr>
        <w:t>T</w:t>
      </w:r>
      <w:r w:rsidR="002A4572" w:rsidRPr="7B2E00F3">
        <w:rPr>
          <w:rStyle w:val="Strong"/>
          <w:b w:val="0"/>
          <w:bCs w:val="0"/>
        </w:rPr>
        <w:t>he majority of victim-survivors indicated they would recommend the leave to others</w:t>
      </w:r>
      <w:r w:rsidRPr="7B2E00F3">
        <w:rPr>
          <w:rStyle w:val="Strong"/>
          <w:b w:val="0"/>
          <w:bCs w:val="0"/>
        </w:rPr>
        <w:t>, and few would caution others against using the leave (Figure 18)</w:t>
      </w:r>
      <w:r w:rsidR="00E9209A" w:rsidRPr="7B2E00F3">
        <w:rPr>
          <w:rStyle w:val="Strong"/>
          <w:b w:val="0"/>
          <w:bCs w:val="0"/>
        </w:rPr>
        <w:t>.</w:t>
      </w:r>
      <w:r w:rsidRPr="7B2E00F3">
        <w:rPr>
          <w:rStyle w:val="Strong"/>
          <w:b w:val="0"/>
          <w:bCs w:val="0"/>
        </w:rPr>
        <w:t xml:space="preserve"> </w:t>
      </w:r>
      <w:r w:rsidR="007D0839" w:rsidRPr="7B2E00F3">
        <w:rPr>
          <w:rStyle w:val="Strong"/>
          <w:b w:val="0"/>
          <w:bCs w:val="0"/>
        </w:rPr>
        <w:t>F</w:t>
      </w:r>
      <w:r w:rsidR="00E9209A" w:rsidRPr="7B2E00F3">
        <w:rPr>
          <w:rStyle w:val="Strong"/>
          <w:b w:val="0"/>
          <w:bCs w:val="0"/>
        </w:rPr>
        <w:t xml:space="preserve">ewer </w:t>
      </w:r>
      <w:r w:rsidRPr="7B2E00F3">
        <w:rPr>
          <w:rStyle w:val="Strong"/>
          <w:b w:val="0"/>
          <w:bCs w:val="0"/>
        </w:rPr>
        <w:t xml:space="preserve">female victim-survivors </w:t>
      </w:r>
      <w:r w:rsidR="00E9209A" w:rsidRPr="7B2E00F3">
        <w:rPr>
          <w:rStyle w:val="Strong"/>
          <w:b w:val="0"/>
          <w:bCs w:val="0"/>
        </w:rPr>
        <w:t>stated they would</w:t>
      </w:r>
      <w:r w:rsidRPr="7B2E00F3">
        <w:rPr>
          <w:rStyle w:val="Strong"/>
          <w:b w:val="0"/>
          <w:bCs w:val="0"/>
        </w:rPr>
        <w:t xml:space="preserve"> caution others (17%) </w:t>
      </w:r>
      <w:r w:rsidR="00E9209A" w:rsidRPr="7B2E00F3">
        <w:rPr>
          <w:rStyle w:val="Strong"/>
          <w:b w:val="0"/>
          <w:bCs w:val="0"/>
        </w:rPr>
        <w:t>compared to</w:t>
      </w:r>
      <w:r w:rsidRPr="7B2E00F3">
        <w:rPr>
          <w:rStyle w:val="Strong"/>
          <w:b w:val="0"/>
          <w:bCs w:val="0"/>
        </w:rPr>
        <w:t xml:space="preserve"> </w:t>
      </w:r>
      <w:r w:rsidR="00E9209A" w:rsidRPr="7B2E00F3">
        <w:rPr>
          <w:rStyle w:val="Strong"/>
          <w:b w:val="0"/>
          <w:bCs w:val="0"/>
        </w:rPr>
        <w:t xml:space="preserve">the </w:t>
      </w:r>
      <w:r w:rsidRPr="7B2E00F3">
        <w:rPr>
          <w:rStyle w:val="Strong"/>
          <w:b w:val="0"/>
          <w:bCs w:val="0"/>
        </w:rPr>
        <w:t>male victim-survivors (29%).</w:t>
      </w:r>
    </w:p>
    <w:p w14:paraId="50AD69F2" w14:textId="6A4C2FEF" w:rsidR="000A0CDB" w:rsidRDefault="00FD0AF7" w:rsidP="00BA09C5">
      <w:pPr>
        <w:rPr>
          <w:rStyle w:val="Strong"/>
          <w:b w:val="0"/>
          <w:color w:val="117479" w:themeColor="accent2"/>
          <w:sz w:val="24"/>
          <w:szCs w:val="44"/>
        </w:rPr>
      </w:pPr>
      <w:r w:rsidRPr="168609BB">
        <w:rPr>
          <w:rStyle w:val="Strong"/>
          <w:b w:val="0"/>
          <w:bCs w:val="0"/>
        </w:rPr>
        <w:t xml:space="preserve">Most </w:t>
      </w:r>
      <w:r w:rsidR="00E9209A" w:rsidRPr="168609BB">
        <w:rPr>
          <w:rStyle w:val="Strong"/>
          <w:b w:val="0"/>
          <w:bCs w:val="0"/>
        </w:rPr>
        <w:t>of the victim-survivors who had used the leave likewise</w:t>
      </w:r>
      <w:r w:rsidRPr="168609BB">
        <w:rPr>
          <w:rStyle w:val="Strong"/>
          <w:b w:val="0"/>
          <w:bCs w:val="0"/>
        </w:rPr>
        <w:t xml:space="preserve"> indicated that they would </w:t>
      </w:r>
      <w:r w:rsidR="00E9209A" w:rsidRPr="168609BB">
        <w:rPr>
          <w:rStyle w:val="Strong"/>
          <w:b w:val="0"/>
          <w:bCs w:val="0"/>
        </w:rPr>
        <w:t xml:space="preserve">likely </w:t>
      </w:r>
      <w:r w:rsidRPr="168609BB">
        <w:rPr>
          <w:rStyle w:val="Strong"/>
          <w:b w:val="0"/>
          <w:bCs w:val="0"/>
        </w:rPr>
        <w:t>recommend the leave to other victim-survivors (40 out of 46, or 87%)</w:t>
      </w:r>
      <w:r w:rsidR="00E9209A" w:rsidRPr="168609BB">
        <w:rPr>
          <w:rStyle w:val="Strong"/>
          <w:b w:val="0"/>
          <w:bCs w:val="0"/>
        </w:rPr>
        <w:t xml:space="preserve">. However, </w:t>
      </w:r>
      <w:r w:rsidR="007D0839" w:rsidRPr="168609BB">
        <w:rPr>
          <w:rStyle w:val="Strong"/>
          <w:b w:val="0"/>
          <w:bCs w:val="0"/>
        </w:rPr>
        <w:t>leave users were more likely than those who had not used the leave to</w:t>
      </w:r>
      <w:r w:rsidR="00E9209A" w:rsidRPr="168609BB">
        <w:rPr>
          <w:rStyle w:val="Strong"/>
          <w:b w:val="0"/>
          <w:bCs w:val="0"/>
        </w:rPr>
        <w:t xml:space="preserve"> caution other victim-survivors </w:t>
      </w:r>
      <w:r w:rsidR="007D0839" w:rsidRPr="168609BB">
        <w:rPr>
          <w:rStyle w:val="Strong"/>
          <w:b w:val="0"/>
          <w:bCs w:val="0"/>
        </w:rPr>
        <w:t>against using</w:t>
      </w:r>
      <w:r w:rsidR="00E9209A" w:rsidRPr="168609BB">
        <w:rPr>
          <w:rStyle w:val="Strong"/>
          <w:b w:val="0"/>
          <w:bCs w:val="0"/>
        </w:rPr>
        <w:t xml:space="preserve"> the leave (23 out of 46 leave users, or</w:t>
      </w:r>
      <w:r w:rsidR="002A4572" w:rsidRPr="168609BB">
        <w:rPr>
          <w:rStyle w:val="Strong"/>
          <w:b w:val="0"/>
          <w:bCs w:val="0"/>
        </w:rPr>
        <w:t xml:space="preserve"> 50%</w:t>
      </w:r>
      <w:r w:rsidR="00E9209A" w:rsidRPr="168609BB">
        <w:rPr>
          <w:rStyle w:val="Strong"/>
          <w:b w:val="0"/>
          <w:bCs w:val="0"/>
        </w:rPr>
        <w:t>).</w:t>
      </w:r>
      <w:r w:rsidR="002A4572" w:rsidRPr="168609BB">
        <w:rPr>
          <w:rStyle w:val="Strong"/>
          <w:b w:val="0"/>
          <w:bCs w:val="0"/>
        </w:rPr>
        <w:t xml:space="preserve"> </w:t>
      </w:r>
      <w:r w:rsidR="00E9209A" w:rsidRPr="168609BB">
        <w:rPr>
          <w:rStyle w:val="Strong"/>
          <w:b w:val="0"/>
          <w:bCs w:val="0"/>
        </w:rPr>
        <w:t>While this</w:t>
      </w:r>
      <w:r w:rsidR="003C40D8" w:rsidRPr="168609BB">
        <w:rPr>
          <w:rStyle w:val="Strong"/>
          <w:b w:val="0"/>
          <w:bCs w:val="0"/>
        </w:rPr>
        <w:t xml:space="preserve"> suggests </w:t>
      </w:r>
      <w:r w:rsidR="00B91DEE" w:rsidRPr="168609BB">
        <w:rPr>
          <w:rStyle w:val="Strong"/>
          <w:b w:val="0"/>
          <w:bCs w:val="0"/>
        </w:rPr>
        <w:t>that some victim-survivors</w:t>
      </w:r>
      <w:r w:rsidR="007D0839" w:rsidRPr="168609BB">
        <w:rPr>
          <w:rStyle w:val="Strong"/>
          <w:b w:val="0"/>
          <w:bCs w:val="0"/>
        </w:rPr>
        <w:t>’</w:t>
      </w:r>
      <w:r w:rsidR="00101F73" w:rsidRPr="168609BB">
        <w:rPr>
          <w:rStyle w:val="Strong"/>
          <w:b w:val="0"/>
          <w:bCs w:val="0"/>
        </w:rPr>
        <w:t xml:space="preserve"> experience</w:t>
      </w:r>
      <w:r w:rsidR="00B91DEE" w:rsidRPr="168609BB">
        <w:rPr>
          <w:rStyle w:val="Strong"/>
          <w:b w:val="0"/>
          <w:bCs w:val="0"/>
        </w:rPr>
        <w:t xml:space="preserve"> accessing </w:t>
      </w:r>
      <w:r w:rsidR="5A6DC9DA" w:rsidRPr="168609BB">
        <w:rPr>
          <w:rStyle w:val="Strong"/>
          <w:b w:val="0"/>
          <w:bCs w:val="0"/>
        </w:rPr>
        <w:t>the</w:t>
      </w:r>
      <w:r w:rsidR="00B91DEE" w:rsidRPr="168609BB">
        <w:rPr>
          <w:rStyle w:val="Strong"/>
          <w:b w:val="0"/>
          <w:bCs w:val="0"/>
        </w:rPr>
        <w:t xml:space="preserve"> FDV</w:t>
      </w:r>
      <w:r w:rsidR="0074DF9B" w:rsidRPr="168609BB">
        <w:rPr>
          <w:rStyle w:val="Strong"/>
          <w:b w:val="0"/>
          <w:bCs w:val="0"/>
        </w:rPr>
        <w:t xml:space="preserve"> leave</w:t>
      </w:r>
      <w:r w:rsidR="00B91DEE" w:rsidRPr="168609BB">
        <w:rPr>
          <w:rStyle w:val="Strong"/>
          <w:b w:val="0"/>
          <w:bCs w:val="0"/>
        </w:rPr>
        <w:t xml:space="preserve"> gave them reason to caution others of the potential negative consequences, </w:t>
      </w:r>
      <w:r w:rsidR="000F50F6" w:rsidRPr="168609BB">
        <w:rPr>
          <w:rStyle w:val="Strong"/>
          <w:b w:val="0"/>
          <w:bCs w:val="0"/>
        </w:rPr>
        <w:t>th</w:t>
      </w:r>
      <w:r w:rsidR="00E9209A" w:rsidRPr="168609BB">
        <w:rPr>
          <w:rStyle w:val="Strong"/>
          <w:b w:val="0"/>
          <w:bCs w:val="0"/>
        </w:rPr>
        <w:t>eir negative experience</w:t>
      </w:r>
      <w:r w:rsidR="00B91DEE" w:rsidRPr="168609BB">
        <w:rPr>
          <w:rStyle w:val="Strong"/>
          <w:b w:val="0"/>
          <w:bCs w:val="0"/>
        </w:rPr>
        <w:t xml:space="preserve"> was not significant enough to prevent them from recommending the leave in general.</w:t>
      </w:r>
    </w:p>
    <w:p w14:paraId="11556D3B" w14:textId="77777777" w:rsidR="000A0CDB" w:rsidRPr="00BA09C5" w:rsidRDefault="000A0CDB" w:rsidP="00BA09C5">
      <w:pPr>
        <w:rPr>
          <w:rStyle w:val="Strong"/>
          <w:b w:val="0"/>
          <w:color w:val="117479" w:themeColor="accent2"/>
          <w:sz w:val="24"/>
          <w:szCs w:val="44"/>
        </w:rPr>
      </w:pPr>
    </w:p>
    <w:p w14:paraId="0931FC1C" w14:textId="758C2CC9" w:rsidR="00AF04A0" w:rsidRPr="00BA09C5" w:rsidRDefault="000A0CDB" w:rsidP="0083616C">
      <w:pPr>
        <w:pStyle w:val="Caption"/>
      </w:pPr>
      <w:r>
        <w:lastRenderedPageBreak/>
        <w:t>Figure 18. Victim-survivors’ likelihood to advise or caution others regarding FDV leave (%)</w:t>
      </w:r>
    </w:p>
    <w:p w14:paraId="597C1924" w14:textId="016E12DD" w:rsidR="00B777CD" w:rsidRDefault="000D20B5" w:rsidP="008E042C">
      <w:pPr>
        <w:spacing w:after="0" w:line="240" w:lineRule="auto"/>
        <w:rPr>
          <w:rStyle w:val="Strong"/>
          <w:b w:val="0"/>
        </w:rPr>
      </w:pPr>
      <w:r w:rsidRPr="000D20B5">
        <w:rPr>
          <w:rStyle w:val="Strong"/>
          <w:b w:val="0"/>
          <w:noProof/>
        </w:rPr>
        <w:drawing>
          <wp:inline distT="0" distB="0" distL="0" distR="0" wp14:anchorId="76D65684" wp14:editId="43E566F8">
            <wp:extent cx="5731510" cy="2943860"/>
            <wp:effectExtent l="0" t="0" r="2540" b="8890"/>
            <wp:docPr id="14" name="Picture 14" descr="This figure shows the breakdown of agree, disagree or prefer not to say answers that victim-survivors who did not use FDV leave and victim-survivors who used FDV leave selected for two statements. The first statement is 'I would caution others against using this leave', and is broken down by victim-survivors who did not use FDV leave (7% said prefer not to say, 68% said disagree and 24% agreed) and victim-survivors who used FDV leave (2% preferred not to say, 48% disagreed and 50% agreed). The second statement is 'I would advise others to apply for the leave if they needed it', and is separated into victim-survivors who did not use FDV leave (4% preferred not to say, 7% selected disagree and 89% selected agree) and victim-survivors who used FDV leave (13% selected disagree and 87% selected agree)." title="Figure 18. Victim survivors' likelihood to advise or caution others regarding FDV le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2943860"/>
                    </a:xfrm>
                    <a:prstGeom prst="rect">
                      <a:avLst/>
                    </a:prstGeom>
                  </pic:spPr>
                </pic:pic>
              </a:graphicData>
            </a:graphic>
          </wp:inline>
        </w:drawing>
      </w:r>
    </w:p>
    <w:p w14:paraId="33DFC656" w14:textId="577E7740" w:rsidR="00AF04A0" w:rsidRDefault="00B777CD" w:rsidP="00BA09C5">
      <w:pPr>
        <w:pStyle w:val="SourceNotesText"/>
        <w:rPr>
          <w:rStyle w:val="Strong"/>
          <w:b w:val="0"/>
        </w:rPr>
      </w:pPr>
      <w:r w:rsidRPr="00FE2E6D">
        <w:rPr>
          <w:rStyle w:val="Strong"/>
          <w:b w:val="0"/>
          <w:bCs w:val="0"/>
        </w:rPr>
        <w:t xml:space="preserve">Source: Victim-survivor survey. </w:t>
      </w:r>
      <w:r w:rsidR="00636F18" w:rsidRPr="00FE2E6D">
        <w:rPr>
          <w:rStyle w:val="Strong"/>
          <w:b w:val="0"/>
          <w:bCs w:val="0"/>
        </w:rPr>
        <w:t>Q59 (</w:t>
      </w:r>
      <w:r w:rsidRPr="00FE2E6D">
        <w:rPr>
          <w:rStyle w:val="Strong"/>
          <w:b w:val="0"/>
          <w:bCs w:val="0"/>
        </w:rPr>
        <w:t>1) - Do you agree or disagree with the following statements about the paid family and domestic violence leave:</w:t>
      </w:r>
      <w:r w:rsidRPr="00175F14">
        <w:rPr>
          <w:rStyle w:val="Strong"/>
          <w:b w:val="0"/>
          <w:bCs w:val="0"/>
        </w:rPr>
        <w:t xml:space="preserve"> - I would advise others to apply for the leave if they needed it. Q59 (6) Do you agree or disagree with the following statements about the paid family and domestic violence leave: - I would caution others against using this leave</w:t>
      </w:r>
      <w:r w:rsidRPr="00015323">
        <w:rPr>
          <w:rStyle w:val="Strong"/>
          <w:b w:val="0"/>
          <w:bCs w:val="0"/>
        </w:rPr>
        <w:t>. All victim-survivors; Unweighted; base n = 594.</w:t>
      </w:r>
    </w:p>
    <w:p w14:paraId="0F59C5F6" w14:textId="23907896" w:rsidR="00101F73" w:rsidRDefault="003C40D8" w:rsidP="00101F73">
      <w:pPr>
        <w:rPr>
          <w:rStyle w:val="Strong"/>
          <w:b w:val="0"/>
        </w:rPr>
      </w:pPr>
      <w:r>
        <w:rPr>
          <w:rStyle w:val="Strong"/>
          <w:b w:val="0"/>
        </w:rPr>
        <w:t>V</w:t>
      </w:r>
      <w:r w:rsidR="00101F73">
        <w:rPr>
          <w:rStyle w:val="Strong"/>
          <w:b w:val="0"/>
        </w:rPr>
        <w:t>ictim-survivors</w:t>
      </w:r>
      <w:r w:rsidR="00101F73" w:rsidRPr="003936F9">
        <w:rPr>
          <w:rStyle w:val="Strong"/>
          <w:b w:val="0"/>
        </w:rPr>
        <w:t xml:space="preserve"> were positive </w:t>
      </w:r>
      <w:r>
        <w:rPr>
          <w:rStyle w:val="Strong"/>
          <w:b w:val="0"/>
        </w:rPr>
        <w:t xml:space="preserve">overall </w:t>
      </w:r>
      <w:r w:rsidR="00101F73" w:rsidRPr="003936F9">
        <w:rPr>
          <w:rStyle w:val="Strong"/>
          <w:b w:val="0"/>
        </w:rPr>
        <w:t>about the net benefits</w:t>
      </w:r>
      <w:r w:rsidR="00101F73">
        <w:rPr>
          <w:rStyle w:val="Strong"/>
          <w:b w:val="0"/>
        </w:rPr>
        <w:t xml:space="preserve"> of the leave entitlement</w:t>
      </w:r>
      <w:r w:rsidR="00101F73" w:rsidRPr="003936F9">
        <w:rPr>
          <w:rStyle w:val="Strong"/>
          <w:b w:val="0"/>
        </w:rPr>
        <w:t xml:space="preserve">. </w:t>
      </w:r>
      <w:r w:rsidR="00101F73">
        <w:rPr>
          <w:rStyle w:val="Strong"/>
          <w:b w:val="0"/>
        </w:rPr>
        <w:t xml:space="preserve">In the </w:t>
      </w:r>
      <w:r w:rsidR="00C520F3">
        <w:rPr>
          <w:rStyle w:val="Strong"/>
          <w:b w:val="0"/>
        </w:rPr>
        <w:t xml:space="preserve">victim-survivor </w:t>
      </w:r>
      <w:r w:rsidR="00C520F3" w:rsidRPr="008951E5">
        <w:rPr>
          <w:rStyle w:val="Strong"/>
          <w:b w:val="0"/>
        </w:rPr>
        <w:t>survey, 8 out of 10 victim-</w:t>
      </w:r>
      <w:r w:rsidR="00101F73" w:rsidRPr="008951E5">
        <w:rPr>
          <w:rStyle w:val="Strong"/>
          <w:b w:val="0"/>
        </w:rPr>
        <w:t xml:space="preserve">survivors </w:t>
      </w:r>
      <w:r w:rsidR="002060FE" w:rsidRPr="008951E5">
        <w:rPr>
          <w:rStyle w:val="Strong"/>
          <w:b w:val="0"/>
        </w:rPr>
        <w:t>(82%)</w:t>
      </w:r>
      <w:r w:rsidR="002060FE">
        <w:rPr>
          <w:rStyle w:val="Strong"/>
          <w:b w:val="0"/>
        </w:rPr>
        <w:t xml:space="preserve"> </w:t>
      </w:r>
      <w:r w:rsidR="00101F73">
        <w:rPr>
          <w:rStyle w:val="Strong"/>
          <w:b w:val="0"/>
        </w:rPr>
        <w:t>agreed that they would use the leave in the future. There w</w:t>
      </w:r>
      <w:r>
        <w:rPr>
          <w:rStyle w:val="Strong"/>
          <w:b w:val="0"/>
        </w:rPr>
        <w:t>ere</w:t>
      </w:r>
      <w:r w:rsidR="00101F73">
        <w:rPr>
          <w:rStyle w:val="Strong"/>
          <w:b w:val="0"/>
        </w:rPr>
        <w:t xml:space="preserve"> equal rates of agreement among victim-su</w:t>
      </w:r>
      <w:r w:rsidR="00DA2ECA">
        <w:rPr>
          <w:rStyle w:val="Strong"/>
          <w:b w:val="0"/>
        </w:rPr>
        <w:t>r</w:t>
      </w:r>
      <w:r w:rsidR="00101F73">
        <w:rPr>
          <w:rStyle w:val="Strong"/>
          <w:b w:val="0"/>
        </w:rPr>
        <w:t>vivors who had and had not used the leave entitlement.</w:t>
      </w:r>
    </w:p>
    <w:p w14:paraId="3FAFC5DE" w14:textId="77777777" w:rsidR="00AD095F" w:rsidRDefault="00AD095F" w:rsidP="005F7657">
      <w:pPr>
        <w:pStyle w:val="EmphasisPanelHeading"/>
      </w:pPr>
      <w:r>
        <w:t>“</w:t>
      </w:r>
      <w:r w:rsidR="00857EBC" w:rsidRPr="00857EBC">
        <w:t>I’m</w:t>
      </w:r>
      <w:r w:rsidR="00857EBC">
        <w:t xml:space="preserve"> all about like, accessing services if it’s available to you. By all means, use it. But I did step out of my comfort zone to have those conversations and to bring up my entitlement. And although I felt incredibly uncomfortable and anxious about it, I’m glad I did.</w:t>
      </w:r>
      <w:r>
        <w:t>”</w:t>
      </w:r>
    </w:p>
    <w:p w14:paraId="02FC10A4" w14:textId="1A706C41" w:rsidR="00857EBC" w:rsidRPr="00EA2F22" w:rsidRDefault="00AD095F" w:rsidP="0054226C">
      <w:pPr>
        <w:pStyle w:val="EmphasisPanelHeading"/>
        <w:ind w:firstLine="284"/>
        <w:rPr>
          <w:rStyle w:val="Strong"/>
          <w:color w:val="000000" w:themeColor="text1"/>
        </w:rPr>
      </w:pPr>
      <w:r w:rsidRPr="00EA2F22">
        <w:rPr>
          <w:b w:val="0"/>
          <w:color w:val="000000" w:themeColor="text1"/>
        </w:rPr>
        <w:t>-</w:t>
      </w:r>
      <w:r w:rsidR="00857EBC" w:rsidRPr="00EA2F22">
        <w:rPr>
          <w:b w:val="0"/>
          <w:color w:val="000000" w:themeColor="text1"/>
        </w:rPr>
        <w:t xml:space="preserve"> </w:t>
      </w:r>
      <w:r w:rsidR="00101F73" w:rsidRPr="00EA2F22">
        <w:rPr>
          <w:b w:val="0"/>
          <w:color w:val="000000" w:themeColor="text1"/>
        </w:rPr>
        <w:t xml:space="preserve">Victim-survivor interview </w:t>
      </w:r>
      <w:r w:rsidR="00594130">
        <w:rPr>
          <w:b w:val="0"/>
          <w:color w:val="000000" w:themeColor="text1"/>
        </w:rPr>
        <w:t>#</w:t>
      </w:r>
      <w:r w:rsidR="00101F73" w:rsidRPr="00EA2F22">
        <w:rPr>
          <w:b w:val="0"/>
          <w:color w:val="000000" w:themeColor="text1"/>
        </w:rPr>
        <w:t>6, female, used the leave, part-time</w:t>
      </w:r>
    </w:p>
    <w:p w14:paraId="1F4EB30C" w14:textId="429FA618" w:rsidR="00190267" w:rsidRDefault="00E833CE" w:rsidP="00190267">
      <w:pPr>
        <w:pStyle w:val="Heading3"/>
      </w:pPr>
      <w:r>
        <w:t>Employers haven’t yet felt the full impact of the new entitlement</w:t>
      </w:r>
    </w:p>
    <w:p w14:paraId="47A11357" w14:textId="67F1DF7D" w:rsidR="000259FC" w:rsidRDefault="007F38E8" w:rsidP="00D86BCC">
      <w:pPr>
        <w:rPr>
          <w:rStyle w:val="Strong"/>
          <w:b w:val="0"/>
        </w:rPr>
      </w:pPr>
      <w:r w:rsidRPr="00D86BCC">
        <w:rPr>
          <w:rStyle w:val="Strong"/>
          <w:b w:val="0"/>
        </w:rPr>
        <w:t xml:space="preserve">At this early stage of operation, </w:t>
      </w:r>
      <w:r w:rsidR="000259FC">
        <w:rPr>
          <w:rStyle w:val="Strong"/>
          <w:b w:val="0"/>
        </w:rPr>
        <w:t>our research suggests many employers haven’t yet fully incorporated the new entitlement into their processes and policies</w:t>
      </w:r>
      <w:r w:rsidR="00D667F7">
        <w:rPr>
          <w:rStyle w:val="Strong"/>
          <w:b w:val="0"/>
        </w:rPr>
        <w:t xml:space="preserve"> – </w:t>
      </w:r>
      <w:r w:rsidR="000259FC">
        <w:rPr>
          <w:rStyle w:val="Strong"/>
          <w:b w:val="0"/>
        </w:rPr>
        <w:t>particularly those that haven’t yet received a request. This suggests many employers haven’t yet incurred the costs and benefits of operationalising the new entitlement</w:t>
      </w:r>
      <w:r w:rsidR="00E833CE">
        <w:rPr>
          <w:rStyle w:val="Strong"/>
          <w:b w:val="0"/>
        </w:rPr>
        <w:t>, so the full extent of impacts are yet to be seen</w:t>
      </w:r>
      <w:r w:rsidR="000259FC">
        <w:rPr>
          <w:rStyle w:val="Strong"/>
          <w:b w:val="0"/>
        </w:rPr>
        <w:t>.</w:t>
      </w:r>
    </w:p>
    <w:p w14:paraId="3DDD8560" w14:textId="3F9695F8" w:rsidR="00E833CE" w:rsidRDefault="00E833CE" w:rsidP="00D86BCC">
      <w:pPr>
        <w:rPr>
          <w:rStyle w:val="Strong"/>
          <w:b w:val="0"/>
        </w:rPr>
      </w:pPr>
      <w:r>
        <w:rPr>
          <w:rStyle w:val="Strong"/>
          <w:b w:val="0"/>
        </w:rPr>
        <w:t>However, we found key impacts on employers include:</w:t>
      </w:r>
    </w:p>
    <w:p w14:paraId="511EEB5F" w14:textId="4517BA0B" w:rsidR="00E833CE" w:rsidRDefault="00E833CE" w:rsidP="0027336A">
      <w:pPr>
        <w:pStyle w:val="ListParagraph"/>
        <w:numPr>
          <w:ilvl w:val="0"/>
          <w:numId w:val="6"/>
        </w:numPr>
        <w:rPr>
          <w:rStyle w:val="Strong"/>
          <w:b w:val="0"/>
        </w:rPr>
      </w:pPr>
      <w:r w:rsidRPr="00E833CE">
        <w:rPr>
          <w:rStyle w:val="Strong"/>
          <w:b w:val="0"/>
        </w:rPr>
        <w:t>the effort</w:t>
      </w:r>
      <w:r w:rsidR="00A86665">
        <w:rPr>
          <w:rStyle w:val="Strong"/>
          <w:b w:val="0"/>
        </w:rPr>
        <w:t xml:space="preserve"> </w:t>
      </w:r>
      <w:r w:rsidRPr="00E833CE">
        <w:rPr>
          <w:rStyle w:val="Strong"/>
          <w:b w:val="0"/>
        </w:rPr>
        <w:t>in transi</w:t>
      </w:r>
      <w:r>
        <w:rPr>
          <w:rStyle w:val="Strong"/>
          <w:b w:val="0"/>
        </w:rPr>
        <w:t>tioning to the new arrangements</w:t>
      </w:r>
    </w:p>
    <w:p w14:paraId="4D800D92" w14:textId="3A491D99" w:rsidR="00E833CE" w:rsidRDefault="00E833CE" w:rsidP="0027336A">
      <w:pPr>
        <w:pStyle w:val="ListParagraph"/>
        <w:numPr>
          <w:ilvl w:val="0"/>
          <w:numId w:val="6"/>
        </w:numPr>
        <w:rPr>
          <w:rStyle w:val="Strong"/>
          <w:b w:val="0"/>
        </w:rPr>
      </w:pPr>
      <w:r w:rsidRPr="00E833CE">
        <w:rPr>
          <w:rStyle w:val="Strong"/>
          <w:b w:val="0"/>
        </w:rPr>
        <w:t>financial costs and staffing implicatio</w:t>
      </w:r>
      <w:r w:rsidR="00FD2726">
        <w:rPr>
          <w:rStyle w:val="Strong"/>
          <w:b w:val="0"/>
        </w:rPr>
        <w:t>ns of staff accessing the leave</w:t>
      </w:r>
    </w:p>
    <w:p w14:paraId="5F3D2DCD" w14:textId="22015C1D" w:rsidR="00D86BCC" w:rsidRPr="00E833CE" w:rsidRDefault="00E833CE" w:rsidP="0027336A">
      <w:pPr>
        <w:pStyle w:val="ListParagraph"/>
        <w:numPr>
          <w:ilvl w:val="0"/>
          <w:numId w:val="6"/>
        </w:numPr>
        <w:rPr>
          <w:rStyle w:val="Strong"/>
          <w:b w:val="0"/>
        </w:rPr>
      </w:pPr>
      <w:r w:rsidRPr="00E833CE">
        <w:rPr>
          <w:rStyle w:val="Strong"/>
          <w:b w:val="0"/>
        </w:rPr>
        <w:t xml:space="preserve">positive impacts on </w:t>
      </w:r>
      <w:r>
        <w:rPr>
          <w:rStyle w:val="Strong"/>
          <w:b w:val="0"/>
        </w:rPr>
        <w:t xml:space="preserve">staff wellbeing, </w:t>
      </w:r>
      <w:r w:rsidR="00A86665">
        <w:rPr>
          <w:rStyle w:val="Strong"/>
          <w:b w:val="0"/>
        </w:rPr>
        <w:t>productivity</w:t>
      </w:r>
      <w:r>
        <w:rPr>
          <w:rStyle w:val="Strong"/>
          <w:b w:val="0"/>
        </w:rPr>
        <w:t xml:space="preserve"> and workplace culture</w:t>
      </w:r>
      <w:r w:rsidR="00FD2726">
        <w:rPr>
          <w:rStyle w:val="Strong"/>
          <w:b w:val="0"/>
        </w:rPr>
        <w:t>.</w:t>
      </w:r>
    </w:p>
    <w:p w14:paraId="5F35B7E8" w14:textId="6D9158D0" w:rsidR="00BC247C" w:rsidRPr="00101F73" w:rsidRDefault="00E833CE" w:rsidP="000F70C2">
      <w:pPr>
        <w:pStyle w:val="Heading4"/>
        <w:rPr>
          <w:rStyle w:val="Strong"/>
          <w:b/>
        </w:rPr>
      </w:pPr>
      <w:r>
        <w:rPr>
          <w:rStyle w:val="Strong"/>
          <w:b/>
        </w:rPr>
        <w:t xml:space="preserve">Many employers are at </w:t>
      </w:r>
      <w:r w:rsidR="00A86665">
        <w:rPr>
          <w:rStyle w:val="Strong"/>
          <w:b/>
        </w:rPr>
        <w:t>early stage</w:t>
      </w:r>
      <w:r w:rsidR="00D22AF9">
        <w:rPr>
          <w:rStyle w:val="Strong"/>
          <w:b/>
        </w:rPr>
        <w:t>s</w:t>
      </w:r>
      <w:r>
        <w:rPr>
          <w:rStyle w:val="Strong"/>
          <w:b/>
        </w:rPr>
        <w:t xml:space="preserve"> of o</w:t>
      </w:r>
      <w:r w:rsidR="00BC247C">
        <w:rPr>
          <w:rStyle w:val="Strong"/>
          <w:b/>
        </w:rPr>
        <w:t>perationalising the entitlement</w:t>
      </w:r>
    </w:p>
    <w:p w14:paraId="4A25B1E6" w14:textId="5845A86F" w:rsidR="008F5626" w:rsidRDefault="007F38E8" w:rsidP="008F5626">
      <w:pPr>
        <w:rPr>
          <w:rStyle w:val="Strong"/>
          <w:b w:val="0"/>
        </w:rPr>
      </w:pPr>
      <w:r>
        <w:rPr>
          <w:rStyle w:val="Strong"/>
          <w:b w:val="0"/>
        </w:rPr>
        <w:t xml:space="preserve">For most businesses, the </w:t>
      </w:r>
      <w:r w:rsidR="00FD73BB">
        <w:rPr>
          <w:rStyle w:val="Strong"/>
          <w:b w:val="0"/>
        </w:rPr>
        <w:t xml:space="preserve">2023 </w:t>
      </w:r>
      <w:r w:rsidR="00E95504">
        <w:rPr>
          <w:rStyle w:val="Strong"/>
          <w:b w:val="0"/>
        </w:rPr>
        <w:t>commencement</w:t>
      </w:r>
      <w:r w:rsidR="00FD73BB">
        <w:rPr>
          <w:rStyle w:val="Strong"/>
          <w:b w:val="0"/>
        </w:rPr>
        <w:t xml:space="preserve"> of the paid FDV</w:t>
      </w:r>
      <w:r w:rsidR="007A3DEC">
        <w:rPr>
          <w:rStyle w:val="Strong"/>
          <w:b w:val="0"/>
        </w:rPr>
        <w:t xml:space="preserve"> leave</w:t>
      </w:r>
      <w:r w:rsidR="00FD73BB">
        <w:rPr>
          <w:rStyle w:val="Strong"/>
          <w:b w:val="0"/>
        </w:rPr>
        <w:t xml:space="preserve"> </w:t>
      </w:r>
      <w:r w:rsidR="00E95504">
        <w:rPr>
          <w:rStyle w:val="Strong"/>
          <w:b w:val="0"/>
        </w:rPr>
        <w:t xml:space="preserve">entitlement </w:t>
      </w:r>
      <w:r w:rsidR="00FD73BB">
        <w:rPr>
          <w:rStyle w:val="Strong"/>
          <w:b w:val="0"/>
        </w:rPr>
        <w:t>represented a new employment condition. O</w:t>
      </w:r>
      <w:r>
        <w:rPr>
          <w:rStyle w:val="Strong"/>
          <w:b w:val="0"/>
        </w:rPr>
        <w:t>nly</w:t>
      </w:r>
      <w:r w:rsidR="002060FE">
        <w:rPr>
          <w:rStyle w:val="Strong"/>
          <w:b w:val="0"/>
        </w:rPr>
        <w:t xml:space="preserve"> just under</w:t>
      </w:r>
      <w:r>
        <w:rPr>
          <w:rStyle w:val="Strong"/>
          <w:b w:val="0"/>
        </w:rPr>
        <w:t xml:space="preserve"> a quarter of employers in our survey </w:t>
      </w:r>
      <w:r w:rsidR="00E833CE">
        <w:rPr>
          <w:rStyle w:val="Strong"/>
          <w:b w:val="0"/>
        </w:rPr>
        <w:t xml:space="preserve">previously </w:t>
      </w:r>
      <w:r>
        <w:rPr>
          <w:rStyle w:val="Strong"/>
          <w:b w:val="0"/>
        </w:rPr>
        <w:t xml:space="preserve">offered paid </w:t>
      </w:r>
      <w:r>
        <w:rPr>
          <w:rStyle w:val="Strong"/>
          <w:b w:val="0"/>
        </w:rPr>
        <w:lastRenderedPageBreak/>
        <w:t>FDV</w:t>
      </w:r>
      <w:r w:rsidR="007A3DEC">
        <w:rPr>
          <w:rStyle w:val="Strong"/>
          <w:b w:val="0"/>
        </w:rPr>
        <w:t xml:space="preserve"> </w:t>
      </w:r>
      <w:r w:rsidR="007A3DEC" w:rsidRPr="008951E5">
        <w:rPr>
          <w:rStyle w:val="Strong"/>
          <w:b w:val="0"/>
        </w:rPr>
        <w:t>leave</w:t>
      </w:r>
      <w:r w:rsidRPr="008951E5">
        <w:rPr>
          <w:rStyle w:val="Strong"/>
          <w:b w:val="0"/>
        </w:rPr>
        <w:t xml:space="preserve"> (23%)</w:t>
      </w:r>
      <w:r w:rsidR="00FD73BB" w:rsidRPr="008951E5">
        <w:rPr>
          <w:rStyle w:val="Strong"/>
          <w:b w:val="0"/>
        </w:rPr>
        <w:t xml:space="preserve"> before the legislation came into effect</w:t>
      </w:r>
      <w:r w:rsidR="00E833CE" w:rsidRPr="008951E5">
        <w:rPr>
          <w:rStyle w:val="Strong"/>
          <w:b w:val="0"/>
        </w:rPr>
        <w:t xml:space="preserve"> due to </w:t>
      </w:r>
      <w:r w:rsidRPr="008951E5">
        <w:rPr>
          <w:rStyle w:val="Strong"/>
          <w:b w:val="0"/>
        </w:rPr>
        <w:t>enterprise agreements</w:t>
      </w:r>
      <w:r w:rsidR="00E833CE" w:rsidRPr="008951E5">
        <w:rPr>
          <w:rStyle w:val="Strong"/>
          <w:b w:val="0"/>
        </w:rPr>
        <w:t xml:space="preserve"> or workplace conditions</w:t>
      </w:r>
      <w:r>
        <w:rPr>
          <w:rStyle w:val="Strong"/>
          <w:b w:val="0"/>
        </w:rPr>
        <w:t xml:space="preserve">. </w:t>
      </w:r>
      <w:r w:rsidR="00E833CE">
        <w:rPr>
          <w:rStyle w:val="Strong"/>
          <w:b w:val="0"/>
        </w:rPr>
        <w:t>Most</w:t>
      </w:r>
      <w:r w:rsidR="00FD73BB">
        <w:rPr>
          <w:rStyle w:val="Strong"/>
          <w:b w:val="0"/>
        </w:rPr>
        <w:t xml:space="preserve"> employers, including those who previously offered paid FDV</w:t>
      </w:r>
      <w:r w:rsidR="007A3DEC">
        <w:rPr>
          <w:rStyle w:val="Strong"/>
          <w:b w:val="0"/>
        </w:rPr>
        <w:t xml:space="preserve"> leave</w:t>
      </w:r>
      <w:r w:rsidR="00FD73BB">
        <w:rPr>
          <w:rStyle w:val="Strong"/>
          <w:b w:val="0"/>
        </w:rPr>
        <w:t xml:space="preserve"> to ongoing staff, needed to contemplate new administrative arrangements to accommodate the eligibility of casual workers.</w:t>
      </w:r>
    </w:p>
    <w:p w14:paraId="775B2CE9" w14:textId="66D4AA82" w:rsidR="00AD095F" w:rsidRDefault="00AD095F" w:rsidP="005F7657">
      <w:pPr>
        <w:pStyle w:val="EmphasisPanelHeading"/>
        <w:rPr>
          <w:rStyle w:val="Strong"/>
          <w:b/>
          <w:color w:val="auto"/>
        </w:rPr>
      </w:pPr>
      <w:r>
        <w:rPr>
          <w:rStyle w:val="Strong"/>
          <w:b/>
        </w:rPr>
        <w:t>“</w:t>
      </w:r>
      <w:r w:rsidR="00BB185B" w:rsidRPr="00BB185B">
        <w:rPr>
          <w:rStyle w:val="Strong"/>
          <w:b/>
        </w:rPr>
        <w:t>Yeah, I knew much in advance that this was comin</w:t>
      </w:r>
      <w:r w:rsidR="00C60996">
        <w:rPr>
          <w:rStyle w:val="Strong"/>
          <w:b/>
        </w:rPr>
        <w:t>g and therefore, I could organis</w:t>
      </w:r>
      <w:r w:rsidR="00BB185B" w:rsidRPr="00BB185B">
        <w:rPr>
          <w:rStyle w:val="Strong"/>
          <w:b/>
        </w:rPr>
        <w:t>e the back end preparation, was good to have the time to prepare all of that and also teach the leaders that this is the new process, in that there's a 10 day paid limit rather than it being ad hoc. Officially, of course, we had the five days unpaid, which was law, but we just tried to support our employees where we could.</w:t>
      </w:r>
      <w:r>
        <w:rPr>
          <w:rStyle w:val="Strong"/>
          <w:b/>
        </w:rPr>
        <w:t>”</w:t>
      </w:r>
    </w:p>
    <w:p w14:paraId="71261417" w14:textId="2CCF9EE7" w:rsidR="00BB185B" w:rsidRDefault="00AD095F" w:rsidP="00EA2F22">
      <w:pPr>
        <w:pStyle w:val="EmphasisPanelHeading"/>
        <w:rPr>
          <w:b w:val="0"/>
          <w:color w:val="000000" w:themeColor="text1"/>
        </w:rPr>
      </w:pPr>
      <w:r w:rsidRPr="005F7657">
        <w:rPr>
          <w:rStyle w:val="Strong"/>
          <w:color w:val="000000" w:themeColor="text1"/>
        </w:rPr>
        <w:t xml:space="preserve">- </w:t>
      </w:r>
      <w:r w:rsidR="00BB185B" w:rsidRPr="00EA2F22">
        <w:rPr>
          <w:rStyle w:val="Strong"/>
          <w:color w:val="000000" w:themeColor="text1"/>
        </w:rPr>
        <w:t xml:space="preserve">Employer interview </w:t>
      </w:r>
      <w:r w:rsidR="00594130">
        <w:rPr>
          <w:rStyle w:val="Strong"/>
          <w:color w:val="000000" w:themeColor="text1"/>
        </w:rPr>
        <w:t>#</w:t>
      </w:r>
      <w:r w:rsidR="00BB185B" w:rsidRPr="00EA2F22">
        <w:rPr>
          <w:rStyle w:val="Strong"/>
          <w:color w:val="000000" w:themeColor="text1"/>
        </w:rPr>
        <w:t xml:space="preserve">5, HR employee, 6000 employees, </w:t>
      </w:r>
      <w:r w:rsidR="00BB185B" w:rsidRPr="00EA2F22">
        <w:rPr>
          <w:b w:val="0"/>
          <w:color w:val="000000" w:themeColor="text1"/>
        </w:rPr>
        <w:t xml:space="preserve">has provided </w:t>
      </w:r>
      <w:r w:rsidR="00D85C92" w:rsidRPr="00EA2F22">
        <w:rPr>
          <w:b w:val="0"/>
          <w:color w:val="000000" w:themeColor="text1"/>
        </w:rPr>
        <w:t xml:space="preserve">paid </w:t>
      </w:r>
      <w:r w:rsidR="00BB185B" w:rsidRPr="00EA2F22">
        <w:rPr>
          <w:b w:val="0"/>
          <w:color w:val="000000" w:themeColor="text1"/>
        </w:rPr>
        <w:t>FDV</w:t>
      </w:r>
      <w:r w:rsidR="007A3DEC">
        <w:rPr>
          <w:b w:val="0"/>
          <w:color w:val="000000" w:themeColor="text1"/>
        </w:rPr>
        <w:t xml:space="preserve"> leave</w:t>
      </w:r>
      <w:r w:rsidR="00BB185B" w:rsidRPr="00EA2F22">
        <w:rPr>
          <w:b w:val="0"/>
          <w:color w:val="000000" w:themeColor="text1"/>
        </w:rPr>
        <w:t xml:space="preserve"> </w:t>
      </w:r>
      <w:r w:rsidR="00D85C92" w:rsidRPr="00EA2F22">
        <w:rPr>
          <w:b w:val="0"/>
          <w:color w:val="000000" w:themeColor="text1"/>
        </w:rPr>
        <w:t>after the legislative change</w:t>
      </w:r>
    </w:p>
    <w:p w14:paraId="3C9A5CEC" w14:textId="035B7E66" w:rsidR="00F463FF" w:rsidRDefault="00F463FF" w:rsidP="00F463FF">
      <w:pPr>
        <w:pStyle w:val="EmphasisPanelHeading"/>
      </w:pPr>
      <w:r w:rsidRPr="0029304A">
        <w:t>“I read</w:t>
      </w:r>
      <w:r>
        <w:t xml:space="preserve"> it</w:t>
      </w:r>
      <w:r w:rsidRPr="0029304A">
        <w:t xml:space="preserve"> </w:t>
      </w:r>
      <w:r>
        <w:t xml:space="preserve">[the email from workplace relationship contractor] </w:t>
      </w:r>
      <w:r w:rsidRPr="0029304A">
        <w:t>and I find it quite stressful having another set of leave as an employer to account for. I understand that there's probably a need for it and there's reasons why it's coming into action, I suppose. But I looked at it, I stressed out and then I closed the email and then I didn't do anything about it.”</w:t>
      </w:r>
    </w:p>
    <w:p w14:paraId="340FD8E3" w14:textId="565ACA38" w:rsidR="00F463FF" w:rsidRDefault="00F463FF" w:rsidP="00EA2F22">
      <w:pPr>
        <w:pStyle w:val="EmphasisPanelHeading"/>
        <w:rPr>
          <w:b w:val="0"/>
          <w:color w:val="000000" w:themeColor="text1"/>
        </w:rPr>
      </w:pPr>
      <w:r w:rsidRPr="007E17E0">
        <w:rPr>
          <w:b w:val="0"/>
          <w:color w:val="000000" w:themeColor="text1"/>
        </w:rPr>
        <w:t xml:space="preserve">- Employer interview </w:t>
      </w:r>
      <w:r>
        <w:rPr>
          <w:b w:val="0"/>
          <w:color w:val="000000" w:themeColor="text1"/>
        </w:rPr>
        <w:t>#</w:t>
      </w:r>
      <w:r w:rsidRPr="007E17E0">
        <w:rPr>
          <w:b w:val="0"/>
          <w:color w:val="000000" w:themeColor="text1"/>
        </w:rPr>
        <w:t xml:space="preserve">1, </w:t>
      </w:r>
      <w:r w:rsidRPr="00CB3E6D">
        <w:rPr>
          <w:b w:val="0"/>
          <w:color w:val="000000" w:themeColor="text1"/>
        </w:rPr>
        <w:t xml:space="preserve">business owner, 5 employees, has not yet provided </w:t>
      </w:r>
      <w:r>
        <w:rPr>
          <w:b w:val="0"/>
          <w:color w:val="000000" w:themeColor="text1"/>
        </w:rPr>
        <w:t>leave</w:t>
      </w:r>
    </w:p>
    <w:p w14:paraId="5D9EE4E5" w14:textId="1983F7C6" w:rsidR="008F5626" w:rsidRDefault="00FD73BB" w:rsidP="008F5626">
      <w:pPr>
        <w:rPr>
          <w:rStyle w:val="Strong"/>
          <w:b w:val="0"/>
        </w:rPr>
      </w:pPr>
      <w:r w:rsidRPr="008951E5">
        <w:rPr>
          <w:rStyle w:val="Strong"/>
          <w:b w:val="0"/>
        </w:rPr>
        <w:t>Our survey suggested many employers are at an early stage of operationalising the entitlement, with only 12% reporting a member of staff accessing paid FDV</w:t>
      </w:r>
      <w:r w:rsidR="007A3DEC" w:rsidRPr="008951E5">
        <w:rPr>
          <w:rStyle w:val="Strong"/>
          <w:b w:val="0"/>
        </w:rPr>
        <w:t xml:space="preserve"> leave </w:t>
      </w:r>
      <w:r w:rsidRPr="008951E5">
        <w:rPr>
          <w:rStyle w:val="Strong"/>
          <w:b w:val="0"/>
        </w:rPr>
        <w:t>since the legislation came into effect</w:t>
      </w:r>
      <w:r w:rsidR="00BB55E1" w:rsidRPr="008951E5">
        <w:rPr>
          <w:rStyle w:val="Strong"/>
          <w:b w:val="0"/>
        </w:rPr>
        <w:t>.</w:t>
      </w:r>
      <w:r w:rsidR="007A3DEC" w:rsidRPr="008951E5">
        <w:rPr>
          <w:rStyle w:val="Strong"/>
          <w:b w:val="0"/>
        </w:rPr>
        <w:t xml:space="preserve"> Just over a third of employers (36%) have communicated the change in entitlement to</w:t>
      </w:r>
      <w:r w:rsidR="002060FE" w:rsidRPr="008951E5">
        <w:rPr>
          <w:rStyle w:val="Strong"/>
          <w:b w:val="0"/>
        </w:rPr>
        <w:t xml:space="preserve"> all of</w:t>
      </w:r>
      <w:r w:rsidR="007A3DEC" w:rsidRPr="008951E5">
        <w:rPr>
          <w:rStyle w:val="Strong"/>
          <w:b w:val="0"/>
        </w:rPr>
        <w:t xml:space="preserve"> their</w:t>
      </w:r>
      <w:r w:rsidR="00E833CE" w:rsidRPr="008951E5">
        <w:rPr>
          <w:rStyle w:val="Strong"/>
          <w:b w:val="0"/>
        </w:rPr>
        <w:t xml:space="preserve"> </w:t>
      </w:r>
      <w:r w:rsidR="007A3DEC" w:rsidRPr="008951E5">
        <w:rPr>
          <w:rStyle w:val="Strong"/>
          <w:b w:val="0"/>
        </w:rPr>
        <w:t xml:space="preserve">employees. </w:t>
      </w:r>
      <w:r w:rsidR="00FE4822" w:rsidRPr="008951E5">
        <w:rPr>
          <w:rStyle w:val="Strong"/>
          <w:b w:val="0"/>
        </w:rPr>
        <w:t xml:space="preserve">Of these, less than a third had </w:t>
      </w:r>
      <w:r w:rsidRPr="008951E5">
        <w:rPr>
          <w:rStyle w:val="Strong"/>
          <w:b w:val="0"/>
        </w:rPr>
        <w:t>added FDV</w:t>
      </w:r>
      <w:r w:rsidR="007A3DEC" w:rsidRPr="008951E5">
        <w:rPr>
          <w:rStyle w:val="Strong"/>
          <w:b w:val="0"/>
        </w:rPr>
        <w:t xml:space="preserve"> leave</w:t>
      </w:r>
      <w:r w:rsidRPr="008951E5">
        <w:rPr>
          <w:rStyle w:val="Strong"/>
          <w:b w:val="0"/>
        </w:rPr>
        <w:t xml:space="preserve"> to em</w:t>
      </w:r>
      <w:r w:rsidR="00C03253" w:rsidRPr="008951E5">
        <w:rPr>
          <w:rStyle w:val="Strong"/>
          <w:b w:val="0"/>
        </w:rPr>
        <w:t>ployee handbooks or policies (</w:t>
      </w:r>
      <w:r w:rsidR="00FE4822" w:rsidRPr="008951E5">
        <w:rPr>
          <w:rStyle w:val="Strong"/>
          <w:b w:val="0"/>
        </w:rPr>
        <w:t>28</w:t>
      </w:r>
      <w:r w:rsidRPr="008951E5">
        <w:rPr>
          <w:rStyle w:val="Strong"/>
          <w:b w:val="0"/>
        </w:rPr>
        <w:t>%) or incl</w:t>
      </w:r>
      <w:r w:rsidR="00C03253" w:rsidRPr="008951E5">
        <w:rPr>
          <w:rStyle w:val="Strong"/>
          <w:b w:val="0"/>
        </w:rPr>
        <w:t>uded it in employee training (</w:t>
      </w:r>
      <w:r w:rsidR="00FE4822" w:rsidRPr="008951E5">
        <w:rPr>
          <w:rStyle w:val="Strong"/>
          <w:b w:val="0"/>
        </w:rPr>
        <w:t>29</w:t>
      </w:r>
      <w:r w:rsidRPr="008951E5">
        <w:rPr>
          <w:rStyle w:val="Strong"/>
          <w:b w:val="0"/>
        </w:rPr>
        <w:t>%)</w:t>
      </w:r>
      <w:r w:rsidR="00CC05BD" w:rsidRPr="008951E5">
        <w:rPr>
          <w:rStyle w:val="Strong"/>
          <w:b w:val="0"/>
        </w:rPr>
        <w:t xml:space="preserve">. </w:t>
      </w:r>
      <w:r w:rsidRPr="008951E5">
        <w:rPr>
          <w:rStyle w:val="Strong"/>
          <w:b w:val="0"/>
        </w:rPr>
        <w:t>While these steps are not required by law, widespread integration of paid FDV</w:t>
      </w:r>
      <w:r w:rsidR="007A3DEC" w:rsidRPr="008951E5">
        <w:rPr>
          <w:rStyle w:val="Strong"/>
          <w:b w:val="0"/>
        </w:rPr>
        <w:t xml:space="preserve"> leave</w:t>
      </w:r>
      <w:r w:rsidRPr="008951E5">
        <w:rPr>
          <w:rStyle w:val="Strong"/>
          <w:b w:val="0"/>
        </w:rPr>
        <w:t xml:space="preserve"> into employers’ communication and administrative systems </w:t>
      </w:r>
      <w:r w:rsidR="00815EF4" w:rsidRPr="008951E5">
        <w:rPr>
          <w:rStyle w:val="Strong"/>
          <w:b w:val="0"/>
        </w:rPr>
        <w:t>could be an important step in ensuring broader access to the leave</w:t>
      </w:r>
      <w:r w:rsidR="00F17B0B" w:rsidRPr="008951E5">
        <w:rPr>
          <w:rStyle w:val="Strong"/>
          <w:b w:val="0"/>
        </w:rPr>
        <w:t xml:space="preserve"> (see </w:t>
      </w:r>
      <w:r w:rsidR="00C33FAB" w:rsidRPr="008951E5">
        <w:rPr>
          <w:rStyle w:val="Strong"/>
          <w:b w:val="0"/>
        </w:rPr>
        <w:t xml:space="preserve">chapter on ‘Discussion: </w:t>
      </w:r>
      <w:r w:rsidR="00414DED">
        <w:rPr>
          <w:rStyle w:val="Strong"/>
          <w:b w:val="0"/>
        </w:rPr>
        <w:t>M</w:t>
      </w:r>
      <w:r w:rsidR="00C33FAB" w:rsidRPr="008951E5">
        <w:rPr>
          <w:rStyle w:val="Strong"/>
          <w:b w:val="0"/>
        </w:rPr>
        <w:t>aximising impact’</w:t>
      </w:r>
      <w:r w:rsidR="00F17B0B" w:rsidRPr="00C33FAB">
        <w:rPr>
          <w:rStyle w:val="Strong"/>
          <w:b w:val="0"/>
        </w:rPr>
        <w:t>)</w:t>
      </w:r>
      <w:r w:rsidR="00815EF4" w:rsidRPr="00C33FAB">
        <w:rPr>
          <w:rStyle w:val="Strong"/>
          <w:b w:val="0"/>
        </w:rPr>
        <w:t>.</w:t>
      </w:r>
    </w:p>
    <w:p w14:paraId="543AC0A1" w14:textId="76C5347A" w:rsidR="001A5914" w:rsidRDefault="00A57D9D" w:rsidP="005F7657">
      <w:pPr>
        <w:pStyle w:val="EmphasisPanelHeading"/>
      </w:pPr>
      <w:r w:rsidRPr="007F7DDE">
        <w:rPr>
          <w:rFonts w:eastAsia="Calibri"/>
        </w:rPr>
        <w:t xml:space="preserve"> “I actually didn't realise I was meant to communicate that to my staff that this is now something that you can access.”</w:t>
      </w:r>
    </w:p>
    <w:p w14:paraId="212EADB3" w14:textId="10F0AA60" w:rsidR="00A57D9D" w:rsidRPr="00EA2F22" w:rsidRDefault="001A5914" w:rsidP="00EA2F22">
      <w:pPr>
        <w:pStyle w:val="EmphasisPanelHeading"/>
        <w:rPr>
          <w:rFonts w:eastAsia="Calibri"/>
          <w:b w:val="0"/>
          <w:color w:val="000000" w:themeColor="text1"/>
        </w:rPr>
      </w:pPr>
      <w:r w:rsidRPr="005F7657">
        <w:rPr>
          <w:b w:val="0"/>
          <w:color w:val="000000" w:themeColor="text1"/>
        </w:rPr>
        <w:t xml:space="preserve">- </w:t>
      </w:r>
      <w:r w:rsidR="00656F99" w:rsidRPr="00EA2F22">
        <w:rPr>
          <w:b w:val="0"/>
          <w:color w:val="000000" w:themeColor="text1"/>
        </w:rPr>
        <w:t xml:space="preserve">Employer interview </w:t>
      </w:r>
      <w:r w:rsidR="00594130">
        <w:rPr>
          <w:b w:val="0"/>
          <w:color w:val="000000" w:themeColor="text1"/>
        </w:rPr>
        <w:t>#</w:t>
      </w:r>
      <w:r w:rsidR="00656F99" w:rsidRPr="00EA2F22">
        <w:rPr>
          <w:b w:val="0"/>
          <w:color w:val="000000" w:themeColor="text1"/>
        </w:rPr>
        <w:t>1, business owner, 5 employees</w:t>
      </w:r>
      <w:r w:rsidR="00D85C92" w:rsidRPr="00EA2F22">
        <w:rPr>
          <w:b w:val="0"/>
          <w:color w:val="000000" w:themeColor="text1"/>
        </w:rPr>
        <w:t>,</w:t>
      </w:r>
      <w:r w:rsidR="00656F99" w:rsidRPr="00EA2F22">
        <w:rPr>
          <w:b w:val="0"/>
          <w:color w:val="000000" w:themeColor="text1"/>
        </w:rPr>
        <w:t xml:space="preserve"> </w:t>
      </w:r>
      <w:r w:rsidR="00597CC5" w:rsidRPr="00EA2F22">
        <w:rPr>
          <w:b w:val="0"/>
          <w:color w:val="000000" w:themeColor="text1"/>
        </w:rPr>
        <w:t>no previous</w:t>
      </w:r>
      <w:r w:rsidR="00656F99" w:rsidRPr="00EA2F22">
        <w:rPr>
          <w:b w:val="0"/>
          <w:color w:val="000000" w:themeColor="text1"/>
        </w:rPr>
        <w:t xml:space="preserve"> FDV</w:t>
      </w:r>
      <w:r w:rsidR="00220274">
        <w:rPr>
          <w:b w:val="0"/>
          <w:color w:val="000000" w:themeColor="text1"/>
        </w:rPr>
        <w:t xml:space="preserve"> leave</w:t>
      </w:r>
      <w:r w:rsidR="00656F99" w:rsidRPr="00EA2F22">
        <w:rPr>
          <w:b w:val="0"/>
          <w:color w:val="000000" w:themeColor="text1"/>
        </w:rPr>
        <w:t xml:space="preserve"> </w:t>
      </w:r>
      <w:r w:rsidR="00597CC5" w:rsidRPr="00EA2F22">
        <w:rPr>
          <w:b w:val="0"/>
          <w:color w:val="000000" w:themeColor="text1"/>
        </w:rPr>
        <w:t>experience</w:t>
      </w:r>
    </w:p>
    <w:p w14:paraId="3A98BB5B" w14:textId="067B2C74" w:rsidR="001A5914" w:rsidRDefault="007F7DDE" w:rsidP="00EA2F22">
      <w:pPr>
        <w:pStyle w:val="EmphasisPanelHeading"/>
        <w:rPr>
          <w:rFonts w:eastAsia="Calibri"/>
        </w:rPr>
      </w:pPr>
      <w:r w:rsidRPr="007F7DDE">
        <w:rPr>
          <w:rFonts w:eastAsia="Calibri"/>
        </w:rPr>
        <w:t>“Yeah, on boarding and also if there's, we have our meetings, it can vary, but pretty much any changes discussed in team meetings as such, directly to employees</w:t>
      </w:r>
      <w:r w:rsidRPr="005F7657" w:rsidDel="0024690D">
        <w:rPr>
          <w:rFonts w:eastAsia="Calibri"/>
        </w:rPr>
        <w:t>.”</w:t>
      </w:r>
    </w:p>
    <w:p w14:paraId="2B7363FF" w14:textId="7BC4D5E0" w:rsidR="00E15317" w:rsidRPr="00EA2F22" w:rsidRDefault="001A5914" w:rsidP="00EA2F22">
      <w:pPr>
        <w:pStyle w:val="EmphasisPanelHeading"/>
        <w:rPr>
          <w:rFonts w:eastAsia="Calibri"/>
          <w:b w:val="0"/>
          <w:i/>
        </w:rPr>
      </w:pPr>
      <w:r w:rsidRPr="005F7657">
        <w:rPr>
          <w:rFonts w:eastAsia="Calibri"/>
          <w:b w:val="0"/>
          <w:color w:val="000000" w:themeColor="text1"/>
        </w:rPr>
        <w:t xml:space="preserve">- </w:t>
      </w:r>
      <w:r w:rsidR="00E15317" w:rsidRPr="00EA2F22">
        <w:rPr>
          <w:b w:val="0"/>
          <w:color w:val="000000" w:themeColor="text1"/>
        </w:rPr>
        <w:t xml:space="preserve">Employer interview </w:t>
      </w:r>
      <w:r w:rsidR="00594130">
        <w:rPr>
          <w:b w:val="0"/>
          <w:color w:val="000000" w:themeColor="text1"/>
        </w:rPr>
        <w:t>#</w:t>
      </w:r>
      <w:r w:rsidR="00E15317" w:rsidRPr="00EA2F22">
        <w:rPr>
          <w:b w:val="0"/>
          <w:color w:val="000000" w:themeColor="text1"/>
        </w:rPr>
        <w:t xml:space="preserve">2, business owner, 10 employees, has </w:t>
      </w:r>
      <w:r w:rsidR="00D85C92" w:rsidRPr="00EA2F22">
        <w:rPr>
          <w:b w:val="0"/>
          <w:color w:val="000000" w:themeColor="text1"/>
        </w:rPr>
        <w:t>provided paid</w:t>
      </w:r>
      <w:r w:rsidR="00E15317" w:rsidRPr="00EA2F22">
        <w:rPr>
          <w:b w:val="0"/>
          <w:color w:val="000000" w:themeColor="text1"/>
        </w:rPr>
        <w:t xml:space="preserve"> FDV</w:t>
      </w:r>
      <w:r w:rsidR="00220274">
        <w:rPr>
          <w:b w:val="0"/>
          <w:color w:val="000000" w:themeColor="text1"/>
        </w:rPr>
        <w:t xml:space="preserve"> leave</w:t>
      </w:r>
      <w:r w:rsidR="00E15317" w:rsidRPr="00EA2F22">
        <w:rPr>
          <w:b w:val="0"/>
          <w:color w:val="000000" w:themeColor="text1"/>
        </w:rPr>
        <w:t xml:space="preserve"> </w:t>
      </w:r>
      <w:r w:rsidR="00D85C92" w:rsidRPr="00EA2F22">
        <w:rPr>
          <w:b w:val="0"/>
          <w:color w:val="000000" w:themeColor="text1"/>
        </w:rPr>
        <w:t>before 2023</w:t>
      </w:r>
    </w:p>
    <w:p w14:paraId="2A99AEA5" w14:textId="5D855B22" w:rsidR="00BC247C" w:rsidRDefault="00A57D9D" w:rsidP="00BC247C">
      <w:pPr>
        <w:rPr>
          <w:rStyle w:val="Strong"/>
          <w:b w:val="0"/>
        </w:rPr>
      </w:pPr>
      <w:r>
        <w:rPr>
          <w:rStyle w:val="Strong"/>
          <w:b w:val="0"/>
        </w:rPr>
        <w:t xml:space="preserve">Our survey </w:t>
      </w:r>
      <w:r w:rsidRPr="009A1792">
        <w:rPr>
          <w:rStyle w:val="Strong"/>
          <w:b w:val="0"/>
        </w:rPr>
        <w:t>found</w:t>
      </w:r>
      <w:r>
        <w:rPr>
          <w:rStyle w:val="Strong"/>
          <w:b w:val="0"/>
        </w:rPr>
        <w:t xml:space="preserve"> that the most common </w:t>
      </w:r>
      <w:r w:rsidR="006366BF">
        <w:rPr>
          <w:rStyle w:val="Strong"/>
          <w:b w:val="0"/>
        </w:rPr>
        <w:t>challenges</w:t>
      </w:r>
      <w:r>
        <w:rPr>
          <w:rStyle w:val="Strong"/>
          <w:b w:val="0"/>
        </w:rPr>
        <w:t xml:space="preserve"> </w:t>
      </w:r>
      <w:r w:rsidR="00FE4822">
        <w:rPr>
          <w:rStyle w:val="Strong"/>
          <w:b w:val="0"/>
        </w:rPr>
        <w:t xml:space="preserve">identified by </w:t>
      </w:r>
      <w:r>
        <w:rPr>
          <w:rStyle w:val="Strong"/>
          <w:b w:val="0"/>
        </w:rPr>
        <w:t xml:space="preserve">employers about the new entitlement are ‘teething’ </w:t>
      </w:r>
      <w:r w:rsidR="006366BF">
        <w:rPr>
          <w:rStyle w:val="Strong"/>
          <w:b w:val="0"/>
        </w:rPr>
        <w:t>issue</w:t>
      </w:r>
      <w:r w:rsidR="002A6AC0">
        <w:rPr>
          <w:rStyle w:val="Strong"/>
          <w:b w:val="0"/>
        </w:rPr>
        <w:t>s</w:t>
      </w:r>
      <w:r w:rsidR="00A86665">
        <w:rPr>
          <w:rStyle w:val="Strong"/>
          <w:b w:val="0"/>
        </w:rPr>
        <w:t xml:space="preserve">, suggesting employers are experiencing friction or costs in transitioning to new arrangements. </w:t>
      </w:r>
      <w:r w:rsidR="002A6AC0">
        <w:rPr>
          <w:rStyle w:val="Strong"/>
          <w:b w:val="0"/>
        </w:rPr>
        <w:t xml:space="preserve">Among businesses who had provided the leave, </w:t>
      </w:r>
      <w:r w:rsidR="009A1792" w:rsidRPr="008951E5">
        <w:rPr>
          <w:rStyle w:val="Strong"/>
          <w:b w:val="0"/>
        </w:rPr>
        <w:t>46</w:t>
      </w:r>
      <w:r w:rsidR="002A6AC0" w:rsidRPr="008951E5">
        <w:rPr>
          <w:rStyle w:val="Strong"/>
          <w:b w:val="0"/>
        </w:rPr>
        <w:t>%</w:t>
      </w:r>
      <w:r w:rsidR="002A6AC0">
        <w:rPr>
          <w:rStyle w:val="Strong"/>
          <w:b w:val="0"/>
        </w:rPr>
        <w:t xml:space="preserve"> </w:t>
      </w:r>
      <w:r w:rsidR="00333A39" w:rsidRPr="008951E5">
        <w:rPr>
          <w:rStyle w:val="Strong"/>
          <w:b w:val="0"/>
        </w:rPr>
        <w:t xml:space="preserve">initially </w:t>
      </w:r>
      <w:r w:rsidR="002A6AC0" w:rsidRPr="008951E5">
        <w:rPr>
          <w:rStyle w:val="Strong"/>
          <w:b w:val="0"/>
        </w:rPr>
        <w:t xml:space="preserve">encountered </w:t>
      </w:r>
      <w:r w:rsidR="009A1792" w:rsidRPr="008951E5">
        <w:rPr>
          <w:rStyle w:val="Strong"/>
          <w:b w:val="0"/>
        </w:rPr>
        <w:t xml:space="preserve">a lack of </w:t>
      </w:r>
      <w:r w:rsidR="002A6AC0" w:rsidRPr="008951E5">
        <w:rPr>
          <w:rStyle w:val="Strong"/>
          <w:b w:val="0"/>
        </w:rPr>
        <w:t>awareness</w:t>
      </w:r>
      <w:r w:rsidR="009A1792" w:rsidRPr="008951E5">
        <w:rPr>
          <w:rStyle w:val="Strong"/>
          <w:b w:val="0"/>
        </w:rPr>
        <w:t xml:space="preserve"> that the leave even existed</w:t>
      </w:r>
      <w:r w:rsidR="002A6AC0" w:rsidRPr="008951E5">
        <w:rPr>
          <w:rStyle w:val="Strong"/>
          <w:b w:val="0"/>
        </w:rPr>
        <w:t>, 4</w:t>
      </w:r>
      <w:r w:rsidR="009A1792" w:rsidRPr="008951E5">
        <w:rPr>
          <w:rStyle w:val="Strong"/>
          <w:b w:val="0"/>
        </w:rPr>
        <w:t>0</w:t>
      </w:r>
      <w:r w:rsidR="002A6AC0" w:rsidRPr="008951E5">
        <w:rPr>
          <w:rStyle w:val="Strong"/>
          <w:b w:val="0"/>
        </w:rPr>
        <w:t xml:space="preserve">% encountered </w:t>
      </w:r>
      <w:r w:rsidR="009A1792" w:rsidRPr="008951E5">
        <w:rPr>
          <w:rStyle w:val="Strong"/>
          <w:b w:val="0"/>
        </w:rPr>
        <w:t xml:space="preserve">issues sourcing clear guidance </w:t>
      </w:r>
      <w:r w:rsidR="002A6AC0" w:rsidRPr="008951E5">
        <w:rPr>
          <w:rStyle w:val="Strong"/>
          <w:b w:val="0"/>
        </w:rPr>
        <w:t xml:space="preserve">and </w:t>
      </w:r>
      <w:r w:rsidR="009A1792" w:rsidRPr="008951E5">
        <w:rPr>
          <w:rStyle w:val="Strong"/>
          <w:b w:val="0"/>
        </w:rPr>
        <w:t>37</w:t>
      </w:r>
      <w:r w:rsidR="002A6AC0" w:rsidRPr="008951E5">
        <w:rPr>
          <w:rStyle w:val="Strong"/>
          <w:b w:val="0"/>
        </w:rPr>
        <w:t xml:space="preserve">% </w:t>
      </w:r>
      <w:r w:rsidR="009A1792" w:rsidRPr="008951E5">
        <w:rPr>
          <w:rStyle w:val="Strong"/>
          <w:b w:val="0"/>
        </w:rPr>
        <w:t>felt a key challenge was not feeling equipped to have sensitive conversations with staff</w:t>
      </w:r>
      <w:r w:rsidR="00A86665" w:rsidRPr="008951E5">
        <w:rPr>
          <w:rStyle w:val="Strong"/>
          <w:b w:val="0"/>
        </w:rPr>
        <w:t xml:space="preserve"> (see </w:t>
      </w:r>
      <w:r w:rsidR="00414DED">
        <w:rPr>
          <w:rStyle w:val="Strong"/>
          <w:b w:val="0"/>
        </w:rPr>
        <w:t>F</w:t>
      </w:r>
      <w:r w:rsidR="00A86665" w:rsidRPr="008951E5">
        <w:rPr>
          <w:rStyle w:val="Strong"/>
          <w:b w:val="0"/>
        </w:rPr>
        <w:t xml:space="preserve">igure </w:t>
      </w:r>
      <w:r w:rsidR="00EF2223" w:rsidRPr="008951E5">
        <w:rPr>
          <w:rStyle w:val="Strong"/>
          <w:b w:val="0"/>
        </w:rPr>
        <w:t>11</w:t>
      </w:r>
      <w:r w:rsidR="00A86665" w:rsidRPr="008951E5">
        <w:rPr>
          <w:rStyle w:val="Strong"/>
          <w:b w:val="0"/>
        </w:rPr>
        <w:t>)</w:t>
      </w:r>
      <w:r w:rsidR="009A1792" w:rsidRPr="008951E5">
        <w:rPr>
          <w:rStyle w:val="Strong"/>
          <w:b w:val="0"/>
        </w:rPr>
        <w:t>.</w:t>
      </w:r>
    </w:p>
    <w:p w14:paraId="0A9F7E36" w14:textId="600600E4" w:rsidR="003F3A0C" w:rsidRDefault="00A86665" w:rsidP="00A57D9D">
      <w:pPr>
        <w:pStyle w:val="Heading4"/>
      </w:pPr>
      <w:r>
        <w:t>Some report substantial f</w:t>
      </w:r>
      <w:r w:rsidR="00664857" w:rsidRPr="00553751">
        <w:t>inancial costs and staffing implications</w:t>
      </w:r>
    </w:p>
    <w:p w14:paraId="23B982B5" w14:textId="615D06FD" w:rsidR="00A57D9D" w:rsidRDefault="00A57D9D" w:rsidP="00A57D9D">
      <w:r w:rsidRPr="008951E5">
        <w:t xml:space="preserve">Among employers who hadn’t yet </w:t>
      </w:r>
      <w:r w:rsidR="009A1792" w:rsidRPr="008951E5">
        <w:t xml:space="preserve">had a staff </w:t>
      </w:r>
      <w:r w:rsidR="00B74DB7" w:rsidRPr="008951E5">
        <w:t xml:space="preserve">member </w:t>
      </w:r>
      <w:r w:rsidR="009A1792" w:rsidRPr="008951E5">
        <w:t xml:space="preserve">access </w:t>
      </w:r>
      <w:r w:rsidR="00B74DB7" w:rsidRPr="008951E5">
        <w:t xml:space="preserve">the </w:t>
      </w:r>
      <w:r w:rsidRPr="008951E5">
        <w:t>paid FDV</w:t>
      </w:r>
      <w:r w:rsidR="009A1792" w:rsidRPr="008951E5">
        <w:t xml:space="preserve"> leave entitlement</w:t>
      </w:r>
      <w:r w:rsidRPr="008951E5">
        <w:t>, financial costs and staffing implications were significant concerns, with 30% of employers highlighting financial costs as a barrier and 25% highlighting staffing shortages. Among employers who had granted the leave</w:t>
      </w:r>
      <w:r w:rsidR="00414DED">
        <w:t>,</w:t>
      </w:r>
      <w:r w:rsidRPr="008951E5">
        <w:t xml:space="preserve"> however, only 18% raised financial costs and 17% raised staffing implications. These concerns about financial implications were concentrated amon</w:t>
      </w:r>
      <w:r w:rsidR="006366BF" w:rsidRPr="008951E5">
        <w:t xml:space="preserve">g small and micro businesses </w:t>
      </w:r>
      <w:r w:rsidR="006366BF" w:rsidRPr="008951E5">
        <w:lastRenderedPageBreak/>
        <w:t>(30% and 28</w:t>
      </w:r>
      <w:r w:rsidRPr="008951E5">
        <w:t xml:space="preserve">% respectively) compared with only 14% of </w:t>
      </w:r>
      <w:r w:rsidR="00B74DB7" w:rsidRPr="008951E5">
        <w:t xml:space="preserve">larger </w:t>
      </w:r>
      <w:r w:rsidRPr="008951E5">
        <w:t>businesses. Concerns about staffing implications were more evenly shared across business sizes (11% micro, 10% small and 19% medium and large).</w:t>
      </w:r>
    </w:p>
    <w:p w14:paraId="5C234AA2" w14:textId="48E201C9" w:rsidR="00B74DB7" w:rsidRDefault="00B74DB7" w:rsidP="00A57D9D">
      <w:r>
        <w:t>For a subset of employers, particularly small business</w:t>
      </w:r>
      <w:r w:rsidR="00414DED">
        <w:t>es</w:t>
      </w:r>
      <w:r>
        <w:t>, financial costs loomed as the most significant challenge they face in providing</w:t>
      </w:r>
      <w:r>
        <w:rPr>
          <w:rStyle w:val="CommentReference"/>
        </w:rPr>
        <w:t xml:space="preserve"> </w:t>
      </w:r>
      <w:r>
        <w:t>paid FDV leave. Even among employers who had granted the leave, 17% of micro businesses, 12% of small business and 7% of larger businesses highlighted financial costs as the largest challenge they faced in providing FDV leave</w:t>
      </w:r>
      <w:r w:rsidR="00EF2223">
        <w:t xml:space="preserve"> (Figure 19)</w:t>
      </w:r>
      <w:r>
        <w:t xml:space="preserve">. </w:t>
      </w:r>
      <w:r w:rsidR="00A57D9D">
        <w:t>Some small businesses expressed an expectation that this leave should be reimbursed by the Government.</w:t>
      </w:r>
    </w:p>
    <w:p w14:paraId="1ED83039" w14:textId="216B48C0" w:rsidR="00A57D9D" w:rsidRDefault="00A57D9D" w:rsidP="00A57D9D">
      <w:r>
        <w:t xml:space="preserve">In contrast, </w:t>
      </w:r>
      <w:r w:rsidRPr="00C8630C">
        <w:t xml:space="preserve">only </w:t>
      </w:r>
      <w:r w:rsidR="00017BCC" w:rsidRPr="00C8630C">
        <w:t>4</w:t>
      </w:r>
      <w:r w:rsidRPr="00C8630C">
        <w:t>%</w:t>
      </w:r>
      <w:r>
        <w:t xml:space="preserve"> of employers</w:t>
      </w:r>
      <w:r w:rsidR="00017BCC">
        <w:t xml:space="preserve"> </w:t>
      </w:r>
      <w:r>
        <w:t xml:space="preserve">in our survey </w:t>
      </w:r>
      <w:r w:rsidR="00017BCC">
        <w:t xml:space="preserve">who had already had an employee take FDV leave </w:t>
      </w:r>
      <w:r>
        <w:t>identified staffing implications as their most significant challenge.</w:t>
      </w:r>
    </w:p>
    <w:p w14:paraId="1CBC23CF" w14:textId="13E7EB98" w:rsidR="00EF2223" w:rsidRDefault="00EF2223" w:rsidP="00EE09C6">
      <w:pPr>
        <w:pStyle w:val="Caption"/>
        <w:rPr>
          <w:rStyle w:val="Strong"/>
          <w:b/>
          <w:bCs w:val="0"/>
        </w:rPr>
      </w:pPr>
      <w:r w:rsidRPr="0083616C">
        <w:rPr>
          <w:rStyle w:val="FigureHeadingChar"/>
          <w:rFonts w:ascii="Helvetica" w:hAnsi="Helvetica"/>
          <w:b/>
          <w:color w:val="000000" w:themeColor="text2"/>
          <w:szCs w:val="18"/>
        </w:rPr>
        <w:t>Figure 19. Largest barrier by business size</w:t>
      </w:r>
      <w:r w:rsidR="00333A39" w:rsidRPr="0083616C">
        <w:rPr>
          <w:rStyle w:val="FigureHeadingChar"/>
          <w:rFonts w:ascii="Helvetica" w:hAnsi="Helvetica"/>
          <w:b/>
          <w:color w:val="000000" w:themeColor="text2"/>
          <w:szCs w:val="18"/>
        </w:rPr>
        <w:t xml:space="preserve"> among employers who have had a staff member take FDV</w:t>
      </w:r>
      <w:r w:rsidRPr="0083616C">
        <w:rPr>
          <w:rStyle w:val="FigureHeadingChar"/>
          <w:rFonts w:ascii="Helvetica" w:hAnsi="Helvetica"/>
          <w:b/>
          <w:color w:val="000000" w:themeColor="text2"/>
          <w:szCs w:val="18"/>
        </w:rPr>
        <w:t xml:space="preserve"> leave</w:t>
      </w:r>
      <w:r w:rsidRPr="0083616C">
        <w:rPr>
          <w:rStyle w:val="Strong"/>
          <w:b/>
          <w:bCs w:val="0"/>
        </w:rPr>
        <w:t xml:space="preserve"> (%)</w:t>
      </w:r>
    </w:p>
    <w:p w14:paraId="78B67A9D" w14:textId="6FFB93BE" w:rsidR="00EF2223" w:rsidRPr="00357DBE" w:rsidRDefault="00357DBE" w:rsidP="00AA57D9">
      <w:pPr>
        <w:rPr>
          <w:lang w:val="en-US" w:eastAsia="en-US"/>
        </w:rPr>
      </w:pPr>
      <w:r w:rsidRPr="00357DBE">
        <w:rPr>
          <w:noProof/>
        </w:rPr>
        <w:drawing>
          <wp:inline distT="0" distB="0" distL="0" distR="0" wp14:anchorId="7FA7804D" wp14:editId="31FB6BB6">
            <wp:extent cx="5273040" cy="4777105"/>
            <wp:effectExtent l="0" t="0" r="3810" b="4445"/>
            <wp:docPr id="7" name="Picture 7" descr="This figure has ten categories broken down by micro businesses, small businesses and large businesses. The first category is 'lack of awareness about the existence of the new family and domestic violence leave law' (33% of micro businesses selected, 24% of small businesses selected and 45% of large businesses selected). The second category is 'not able to source clear guidance about how to provide the leave' (17% of micro businesses selected, 24% of small businesses selected and 12% of large businesses selected). The third category is 'not feeling equipped to have sensitive conversations with staff' (17% of micro businesses selected, 8% of small businesses selected and 10% of large businesses selected). The fourth category is 'financial costs' (17% of micro businesses selected, 12% of small businesses selected and 7% of large businesses selected). The fifth category is 'lack of understanding of my obligations under this new paid FDV leave law' (0% of micro businesses selected, 12% of small businesses selected and 7% of large businesses selected). The sixth category is 'misuse by employees' (0% of micro businesses selected, 4% of small businesses selected and 7% of large businesses selected). The seventh category is 'legal or compliance-related issues' (8% of micro businesses selected, 8% of small businesses selected and 4% of large businesses selected). The eighth category is 'staffing shortages' (0% of micro businesses selected, 4% of small businesses selected and 5% of large businesses selected). The ninth category is 'operational disruptions including safety risks, office closures, and revenue loss' (8% of micro businesses selected, 0% of small businesses selected and 2% of large businesses selected). The tenth and last category is 'resistance or opposition from management/co-owners' (0% of micro businesses selected, 4% of small businesses selected and 2% of large businesses selected)." title="Figure 19. Largest barrier by business size among employers who have had a staff member take FDV leav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92693" cy="4794910"/>
                    </a:xfrm>
                    <a:prstGeom prst="rect">
                      <a:avLst/>
                    </a:prstGeom>
                  </pic:spPr>
                </pic:pic>
              </a:graphicData>
            </a:graphic>
          </wp:inline>
        </w:drawing>
      </w:r>
    </w:p>
    <w:p w14:paraId="5C1AA905" w14:textId="06D333C5" w:rsidR="00EF2223" w:rsidRDefault="00EF2223" w:rsidP="00BA09C5">
      <w:pPr>
        <w:pStyle w:val="SourceNotesText"/>
      </w:pPr>
      <w:r>
        <w:t>Source: Employer survey. Q73 – And of these barriers, which barrier has had the largest impact?</w:t>
      </w:r>
      <w:r w:rsidRPr="00FE67EF">
        <w:t xml:space="preserve"> </w:t>
      </w:r>
      <w:r w:rsidRPr="000576D0">
        <w:t xml:space="preserve">Filter: </w:t>
      </w:r>
      <w:r>
        <w:t>Employers who have had a staff member access FDV leave</w:t>
      </w:r>
      <w:r w:rsidRPr="000576D0">
        <w:t xml:space="preserve">; Unweighted; base n = </w:t>
      </w:r>
      <w:r>
        <w:t>144</w:t>
      </w:r>
      <w:r w:rsidRPr="000576D0">
        <w:t>.</w:t>
      </w:r>
    </w:p>
    <w:p w14:paraId="7A30E7D2" w14:textId="77777777" w:rsidR="00175F14" w:rsidRPr="00C16DB5" w:rsidRDefault="00175F14" w:rsidP="00175F14">
      <w:pPr>
        <w:rPr>
          <w:lang w:val="en-US" w:eastAsia="en-US"/>
        </w:rPr>
      </w:pPr>
      <w:r>
        <w:rPr>
          <w:rStyle w:val="ui-provider"/>
          <w:lang w:val="en-US"/>
        </w:rPr>
        <w:t>In our interviews with victim-survivors, several noted the financial impact on their employers, but some argued it was a ‘false economy’ to avoid providing the leave. Victim-survivors argued their work performance and productivity were much improved in the long-run if they were allowed time off to get their lives in order. While this concept was well-understood in interviews with larger businesses, some micro businesses highlighted the stark implications of staff absences, such as losing a day of retail profit.</w:t>
      </w:r>
    </w:p>
    <w:p w14:paraId="7B5180F8" w14:textId="7E7E07B1" w:rsidR="001A5914" w:rsidRDefault="007F7DDE" w:rsidP="00175F14">
      <w:pPr>
        <w:pStyle w:val="EmphasisPanelHeading"/>
        <w:rPr>
          <w:rFonts w:eastAsia="Calibri"/>
        </w:rPr>
      </w:pPr>
      <w:r>
        <w:rPr>
          <w:rFonts w:eastAsia="Calibri"/>
        </w:rPr>
        <w:lastRenderedPageBreak/>
        <w:t>“</w:t>
      </w:r>
      <w:r w:rsidRPr="009F2CF6">
        <w:rPr>
          <w:rFonts w:eastAsia="Calibri"/>
        </w:rPr>
        <w:t xml:space="preserve">It's not the right financial time to be saying, </w:t>
      </w:r>
      <w:r w:rsidR="00414DED">
        <w:rPr>
          <w:rFonts w:eastAsia="Calibri"/>
        </w:rPr>
        <w:t>‘</w:t>
      </w:r>
      <w:r w:rsidRPr="009F2CF6">
        <w:rPr>
          <w:rFonts w:eastAsia="Calibri"/>
        </w:rPr>
        <w:t>You have to pay this and this and this, and everyone's entitled to this</w:t>
      </w:r>
      <w:r w:rsidR="00414DED" w:rsidRPr="009F2CF6">
        <w:rPr>
          <w:rFonts w:eastAsia="Calibri"/>
        </w:rPr>
        <w:t>.</w:t>
      </w:r>
      <w:r w:rsidR="00414DED">
        <w:rPr>
          <w:rFonts w:eastAsia="Calibri"/>
        </w:rPr>
        <w:t>’</w:t>
      </w:r>
      <w:r w:rsidR="00414DED" w:rsidRPr="009F2CF6">
        <w:rPr>
          <w:rFonts w:eastAsia="Calibri"/>
        </w:rPr>
        <w:t xml:space="preserve"> </w:t>
      </w:r>
      <w:r w:rsidRPr="009F2CF6">
        <w:rPr>
          <w:rFonts w:eastAsia="Calibri"/>
        </w:rPr>
        <w:t>Where my customers aren</w:t>
      </w:r>
      <w:r w:rsidR="00414DED">
        <w:rPr>
          <w:rFonts w:eastAsia="Calibri"/>
        </w:rPr>
        <w:t>’</w:t>
      </w:r>
      <w:r w:rsidRPr="009F2CF6">
        <w:rPr>
          <w:rFonts w:eastAsia="Calibri"/>
        </w:rPr>
        <w:t>t willing to pay an extra two to five bucks on a cookie, I can</w:t>
      </w:r>
      <w:r w:rsidR="00414DED">
        <w:rPr>
          <w:rFonts w:eastAsia="Calibri"/>
        </w:rPr>
        <w:t>’</w:t>
      </w:r>
      <w:r w:rsidRPr="009F2CF6">
        <w:rPr>
          <w:rFonts w:eastAsia="Calibri"/>
        </w:rPr>
        <w:t>t double the price to cover the cost of an extra staff member. It just won</w:t>
      </w:r>
      <w:r w:rsidR="00414DED">
        <w:rPr>
          <w:rFonts w:eastAsia="Calibri"/>
        </w:rPr>
        <w:t>’</w:t>
      </w:r>
      <w:r w:rsidRPr="009F2CF6">
        <w:rPr>
          <w:rFonts w:eastAsia="Calibri"/>
        </w:rPr>
        <w:t>t be... And if I have to do everything without some education, some support and things like that, the time just would mean I probably would shut the business, or I would downscale it back and my employees would not have jobs anymore</w:t>
      </w:r>
      <w:r>
        <w:rPr>
          <w:rFonts w:eastAsia="Calibri"/>
        </w:rPr>
        <w:t>.”</w:t>
      </w:r>
    </w:p>
    <w:p w14:paraId="5F2DCFCC" w14:textId="099BE0A9" w:rsidR="007F7DDE" w:rsidRDefault="001A5914" w:rsidP="00EA2F22">
      <w:pPr>
        <w:pStyle w:val="EmphasisPanelHeading"/>
        <w:rPr>
          <w:b w:val="0"/>
          <w:color w:val="000000" w:themeColor="text1"/>
        </w:rPr>
      </w:pPr>
      <w:r w:rsidRPr="005F7657">
        <w:rPr>
          <w:rFonts w:eastAsia="Calibri"/>
          <w:b w:val="0"/>
          <w:color w:val="000000" w:themeColor="text1"/>
        </w:rPr>
        <w:t xml:space="preserve">- </w:t>
      </w:r>
      <w:r w:rsidR="00CB3A95" w:rsidRPr="00EA2F22">
        <w:rPr>
          <w:b w:val="0"/>
          <w:color w:val="000000" w:themeColor="text1"/>
        </w:rPr>
        <w:t xml:space="preserve">Employer interview </w:t>
      </w:r>
      <w:r w:rsidR="00594130">
        <w:rPr>
          <w:b w:val="0"/>
          <w:color w:val="000000" w:themeColor="text1"/>
        </w:rPr>
        <w:t>#</w:t>
      </w:r>
      <w:r w:rsidR="00CB3A95" w:rsidRPr="00EA2F22">
        <w:rPr>
          <w:b w:val="0"/>
          <w:color w:val="000000" w:themeColor="text1"/>
        </w:rPr>
        <w:t xml:space="preserve">15, </w:t>
      </w:r>
      <w:r w:rsidR="0009149D" w:rsidRPr="00EA2F22">
        <w:rPr>
          <w:b w:val="0"/>
          <w:color w:val="000000" w:themeColor="text1"/>
        </w:rPr>
        <w:t xml:space="preserve">business owner, </w:t>
      </w:r>
      <w:r w:rsidR="00D85C92" w:rsidRPr="00EA2F22">
        <w:rPr>
          <w:b w:val="0"/>
          <w:color w:val="000000" w:themeColor="text1"/>
        </w:rPr>
        <w:t>2 employees,</w:t>
      </w:r>
      <w:r w:rsidR="00CB3A95" w:rsidRPr="00EA2F22">
        <w:rPr>
          <w:b w:val="0"/>
          <w:color w:val="000000" w:themeColor="text1"/>
        </w:rPr>
        <w:t xml:space="preserve"> </w:t>
      </w:r>
      <w:r w:rsidR="00812C7B" w:rsidRPr="00EA2F22">
        <w:rPr>
          <w:b w:val="0"/>
          <w:color w:val="000000" w:themeColor="text1"/>
        </w:rPr>
        <w:t>has provided paid FDV</w:t>
      </w:r>
      <w:r w:rsidR="00220274">
        <w:rPr>
          <w:b w:val="0"/>
          <w:color w:val="000000" w:themeColor="text1"/>
        </w:rPr>
        <w:t xml:space="preserve"> leave</w:t>
      </w:r>
      <w:r w:rsidR="00812C7B" w:rsidRPr="00EA2F22">
        <w:rPr>
          <w:b w:val="0"/>
          <w:color w:val="000000" w:themeColor="text1"/>
        </w:rPr>
        <w:t xml:space="preserve"> before 2023</w:t>
      </w:r>
    </w:p>
    <w:p w14:paraId="2A25E5A1" w14:textId="6C0B2D32" w:rsidR="008F5626" w:rsidRDefault="008F5626" w:rsidP="008F5626">
      <w:pPr>
        <w:pStyle w:val="EmphasisPanelHeading"/>
      </w:pPr>
      <w:r w:rsidRPr="000903AD">
        <w:t>“I lose an entire day of profit when that woman, if I can</w:t>
      </w:r>
      <w:r w:rsidR="00414DED">
        <w:t>’</w:t>
      </w:r>
      <w:r w:rsidRPr="000903AD">
        <w:t>t replace them, is running a whole market store, that can be nearly a thousand dollars.”</w:t>
      </w:r>
    </w:p>
    <w:p w14:paraId="3C06655F" w14:textId="2E87160F" w:rsidR="008F5626" w:rsidRPr="008F5626" w:rsidRDefault="008F5626" w:rsidP="00EA2F22">
      <w:pPr>
        <w:pStyle w:val="EmphasisPanelHeading"/>
        <w:rPr>
          <w:rFonts w:eastAsia="Calibri"/>
          <w:b w:val="0"/>
          <w:color w:val="000000" w:themeColor="text1"/>
        </w:rPr>
      </w:pPr>
      <w:r w:rsidRPr="005F7657">
        <w:rPr>
          <w:b w:val="0"/>
          <w:color w:val="000000" w:themeColor="text1"/>
        </w:rPr>
        <w:t xml:space="preserve">- </w:t>
      </w:r>
      <w:r w:rsidRPr="00EA2F22">
        <w:rPr>
          <w:b w:val="0"/>
          <w:color w:val="000000" w:themeColor="text1"/>
        </w:rPr>
        <w:t xml:space="preserve">Employer interview </w:t>
      </w:r>
      <w:r>
        <w:rPr>
          <w:b w:val="0"/>
          <w:color w:val="000000" w:themeColor="text1"/>
        </w:rPr>
        <w:t>#</w:t>
      </w:r>
      <w:r w:rsidRPr="00EA2F22">
        <w:rPr>
          <w:b w:val="0"/>
          <w:color w:val="000000" w:themeColor="text1"/>
        </w:rPr>
        <w:t>15, business owner, 2 employees, has provided paid FDV</w:t>
      </w:r>
      <w:r>
        <w:rPr>
          <w:b w:val="0"/>
          <w:color w:val="000000" w:themeColor="text1"/>
        </w:rPr>
        <w:t xml:space="preserve"> leave</w:t>
      </w:r>
      <w:r w:rsidRPr="00EA2F22">
        <w:rPr>
          <w:b w:val="0"/>
          <w:color w:val="000000" w:themeColor="text1"/>
        </w:rPr>
        <w:t xml:space="preserve"> before 2023</w:t>
      </w:r>
    </w:p>
    <w:p w14:paraId="5987B211" w14:textId="52B1D870" w:rsidR="003F3A0C" w:rsidRPr="00101F73" w:rsidRDefault="003F3A0C" w:rsidP="003F3A0C">
      <w:pPr>
        <w:pStyle w:val="Heading4"/>
        <w:rPr>
          <w:rStyle w:val="Strong"/>
          <w:b/>
        </w:rPr>
      </w:pPr>
      <w:r>
        <w:rPr>
          <w:rStyle w:val="Strong"/>
          <w:b/>
        </w:rPr>
        <w:t xml:space="preserve">Positive </w:t>
      </w:r>
      <w:r w:rsidRPr="00101F73">
        <w:rPr>
          <w:rStyle w:val="Strong"/>
          <w:b/>
        </w:rPr>
        <w:t>impacts</w:t>
      </w:r>
      <w:r w:rsidR="00A86665">
        <w:rPr>
          <w:rStyle w:val="Strong"/>
          <w:b/>
        </w:rPr>
        <w:t xml:space="preserve"> include improved staff wellbeing and productivity</w:t>
      </w:r>
    </w:p>
    <w:p w14:paraId="6F82CBFE" w14:textId="09F678D7" w:rsidR="00664857" w:rsidRDefault="00720F93" w:rsidP="00EF2223">
      <w:r>
        <w:t>Although in</w:t>
      </w:r>
      <w:r w:rsidR="00C8630C">
        <w:t xml:space="preserve"> many</w:t>
      </w:r>
      <w:r>
        <w:t xml:space="preserve"> interviews employers struggled to spontaneously identify benefits to their business </w:t>
      </w:r>
      <w:r w:rsidR="002B4FEC">
        <w:t>from</w:t>
      </w:r>
      <w:r>
        <w:t xml:space="preserve"> paid FDV</w:t>
      </w:r>
      <w:r w:rsidR="0013749B">
        <w:t xml:space="preserve"> leave</w:t>
      </w:r>
      <w:r>
        <w:t xml:space="preserve">, surveyed employers selected a range of benefits when prompted. </w:t>
      </w:r>
      <w:r w:rsidR="00664857">
        <w:t xml:space="preserve">Improved employee well-being emerged as the primary </w:t>
      </w:r>
      <w:r w:rsidR="00A86665">
        <w:t>experienced</w:t>
      </w:r>
      <w:r w:rsidR="00664857">
        <w:t xml:space="preserve"> and </w:t>
      </w:r>
      <w:r>
        <w:t>anticipated</w:t>
      </w:r>
      <w:r w:rsidR="00664857">
        <w:t xml:space="preserve"> benefit of providing paid FDV</w:t>
      </w:r>
      <w:r w:rsidR="0013749B">
        <w:t xml:space="preserve"> leave</w:t>
      </w:r>
      <w:r w:rsidR="00664857">
        <w:t>. Those who had experience in providing paid FDV</w:t>
      </w:r>
      <w:r w:rsidR="00220274">
        <w:t xml:space="preserve"> leave</w:t>
      </w:r>
      <w:r w:rsidR="00664857">
        <w:t xml:space="preserve"> </w:t>
      </w:r>
      <w:r>
        <w:t>also highlighted</w:t>
      </w:r>
      <w:r w:rsidR="00664857">
        <w:t xml:space="preserve"> enhanced workplace safety, increased employee productivity</w:t>
      </w:r>
      <w:r w:rsidR="00414DED">
        <w:t>,</w:t>
      </w:r>
      <w:r w:rsidR="00664857">
        <w:t xml:space="preserve"> and a more inclusive and supportive workplace as benefits of providing paid FDV</w:t>
      </w:r>
      <w:r w:rsidR="0013749B">
        <w:t xml:space="preserve"> leave</w:t>
      </w:r>
      <w:r>
        <w:t>.</w:t>
      </w:r>
    </w:p>
    <w:p w14:paraId="707D5880" w14:textId="6D9C33F5" w:rsidR="00423223" w:rsidRDefault="006C0E21" w:rsidP="0083616C">
      <w:pPr>
        <w:pStyle w:val="Caption"/>
      </w:pPr>
      <w:r w:rsidRPr="23D71508">
        <w:t>Figure 20</w:t>
      </w:r>
      <w:r w:rsidR="007468F8" w:rsidRPr="23D71508">
        <w:t>.</w:t>
      </w:r>
      <w:r w:rsidR="007468F8" w:rsidRPr="23D71508">
        <w:rPr>
          <w:color w:val="auto"/>
        </w:rPr>
        <w:t xml:space="preserve"> </w:t>
      </w:r>
      <w:r w:rsidR="00423223" w:rsidRPr="23D71508">
        <w:rPr>
          <w:color w:val="auto"/>
        </w:rPr>
        <w:t>Employers</w:t>
      </w:r>
      <w:r w:rsidR="00BB53D1" w:rsidRPr="23D71508">
        <w:rPr>
          <w:color w:val="auto"/>
        </w:rPr>
        <w:t>’</w:t>
      </w:r>
      <w:r w:rsidR="00423223" w:rsidRPr="23D71508">
        <w:rPr>
          <w:color w:val="auto"/>
        </w:rPr>
        <w:t xml:space="preserve"> </w:t>
      </w:r>
      <w:r w:rsidR="00302EE9" w:rsidRPr="23D71508">
        <w:t xml:space="preserve">anticipated and </w:t>
      </w:r>
      <w:r w:rsidR="00563201" w:rsidRPr="23D71508">
        <w:t xml:space="preserve">experienced </w:t>
      </w:r>
      <w:r w:rsidR="00423223" w:rsidRPr="23D71508">
        <w:t>positive impacts of the FDV</w:t>
      </w:r>
      <w:r w:rsidR="0013749B" w:rsidRPr="23D71508">
        <w:t xml:space="preserve"> leave</w:t>
      </w:r>
      <w:r w:rsidR="00423223" w:rsidRPr="23D71508">
        <w:t xml:space="preserve"> entitlement on their organisation </w:t>
      </w:r>
      <w:r w:rsidR="00A741E0" w:rsidRPr="23D71508">
        <w:t>(%)</w:t>
      </w:r>
    </w:p>
    <w:p w14:paraId="0064F270" w14:textId="5B56B8EC" w:rsidR="00100810" w:rsidRDefault="00E44336" w:rsidP="003F3A0C">
      <w:pPr>
        <w:spacing w:after="120" w:line="240" w:lineRule="auto"/>
        <w:contextualSpacing/>
        <w:rPr>
          <w:color w:val="FF0000"/>
        </w:rPr>
      </w:pPr>
      <w:r w:rsidRPr="00E44336">
        <w:rPr>
          <w:noProof/>
          <w:color w:val="FF0000"/>
        </w:rPr>
        <w:drawing>
          <wp:inline distT="0" distB="0" distL="0" distR="0" wp14:anchorId="002C142F" wp14:editId="01AED831">
            <wp:extent cx="5534891" cy="3828308"/>
            <wp:effectExtent l="0" t="0" r="8890" b="1270"/>
            <wp:docPr id="16" name="Picture 16" descr="This figure has ten categories, each category broken down into two columns to represent two groups. The columns are labelled 'anticipated by employers who have not granted the leave' and 'experienced by employers who have granted the leave'. The first category is called 'improved employee wellbeing' (71% of participants that were in the 'anticipated by employers who have not granted the leave' selected this and 62% of participants who were in the 'experienced by employers who have granted the leave' selected this). The second category is 'enhanced workplace safety' (44% of participants that were in the 'anticipated by employers who have not granted the leave' selected this and 49% of participants who were in the 'experienced by employers who have granted the leave' selected this). The third category is 'increased employee productivity' (29% of participants that were in the 'anticipated by employers who have not granted the leave' selected this and 40% of participants who were in the 'experienced by employers who have granted the leave' selected this). The fourth category is 'a more supportive and inclusive work environment' (54% of participants that were in the 'anticipated by employers who have not granted the leave' selected this and 37% of participants who were in the 'experienced by employers who have granted the leave' selected this). The fifth category is 'better employee retention' (41% of participants that were in the 'anticipated by employers who have not granted the leave' selected this and 27% of participants who were in the 'experienced by employers who have granted the leave' selected this). The sixth category is 'increased job satisfaction' (30% of participants that were in the 'anticipated by employers who have not granted the leave' selected this and 27% of participants who were in the 'experienced by employers who have granted the leave' selected this). The seventh category is 'positive impact on your organisation's reputation' (34% of participants that were in the 'anticipated by employers who have not granted the leave' selected this and 19% of participants who were in the 'experienced by employers who have granted the leave' selected this). The eighth category is 'promotion of gender equality' (21% of participants that were in the 'anticipated by employers who have not granted the leave' selected this and 18% of participants who were in the 'experienced by employers who have granted the leave' selected this). The ninth category is 'attracted a diverse talent pool' (13% of participants that were in the 'anticipated by employers who have not granted the leave' selected this and 15% of participants who were in the 'experienced by employers who have granted the leave' selected this). The tenth and final category is 'no benefits' (9% of participants that were in the 'anticipated by employers who have not granted the leave' selected this and 5% of participants who were in the 'experienced by employers who have granted the leave' selected this)." title="Figure 20. Employers' anticipated and experienced positive impacts of the FDV leave entitlement on their organ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4679" cy="3883495"/>
                    </a:xfrm>
                    <a:prstGeom prst="rect">
                      <a:avLst/>
                    </a:prstGeom>
                  </pic:spPr>
                </pic:pic>
              </a:graphicData>
            </a:graphic>
          </wp:inline>
        </w:drawing>
      </w:r>
    </w:p>
    <w:p w14:paraId="0DCE534C" w14:textId="7F10AA8D" w:rsidR="009C5509" w:rsidRPr="00423223" w:rsidRDefault="00423223" w:rsidP="00563201">
      <w:pPr>
        <w:pStyle w:val="SourceNotesText"/>
      </w:pPr>
      <w:r>
        <w:t xml:space="preserve">Source: Employer survey. </w:t>
      </w:r>
      <w:r w:rsidR="00563201" w:rsidRPr="00423223">
        <w:t>Q79 - What positive impacts, if any, have you observed for employees and/or the organisation as a result of paid family and domestic violence leave entitlement? Please select all that apply.</w:t>
      </w:r>
      <w:r w:rsidR="00563201">
        <w:t xml:space="preserve"> </w:t>
      </w:r>
      <w:r w:rsidR="00563201" w:rsidRPr="00A7458E">
        <w:t>Filter: Employers who have had staff take FDV</w:t>
      </w:r>
      <w:r w:rsidR="00220274">
        <w:t xml:space="preserve"> leave</w:t>
      </w:r>
      <w:r w:rsidR="00563201" w:rsidRPr="00A7458E">
        <w:t>; Unweighted; base n = 169.</w:t>
      </w:r>
    </w:p>
    <w:p w14:paraId="3E1877C7" w14:textId="0C96E77A" w:rsidR="008F5626" w:rsidRDefault="00423223" w:rsidP="00BA09C5">
      <w:pPr>
        <w:pStyle w:val="SourceNotesText"/>
      </w:pPr>
      <w:r>
        <w:t xml:space="preserve">Employer survey. </w:t>
      </w:r>
      <w:r w:rsidRPr="00423223">
        <w:t>Q78 - In your opinion, what do you think would be the positive impacts of the new paid family and domestic violence leave entitlement for the organisation?  Please select all that apply.</w:t>
      </w:r>
      <w:r>
        <w:t xml:space="preserve"> </w:t>
      </w:r>
      <w:r w:rsidR="00563201">
        <w:t>Filter: Employers who have not had staff take FDV</w:t>
      </w:r>
      <w:r w:rsidR="00220274">
        <w:t xml:space="preserve"> leave</w:t>
      </w:r>
      <w:r w:rsidR="00563201">
        <w:t>;</w:t>
      </w:r>
      <w:r>
        <w:t xml:space="preserve"> </w:t>
      </w:r>
      <w:r w:rsidRPr="00563201">
        <w:t xml:space="preserve">Unweighted; base n </w:t>
      </w:r>
      <w:r w:rsidR="00563201" w:rsidRPr="00563201">
        <w:t>=</w:t>
      </w:r>
      <w:r w:rsidRPr="00563201">
        <w:t xml:space="preserve"> 1268</w:t>
      </w:r>
      <w:r w:rsidR="00563201" w:rsidRPr="00563201">
        <w:t>.</w:t>
      </w:r>
    </w:p>
    <w:p w14:paraId="4013280B" w14:textId="143AECCB" w:rsidR="001A5914" w:rsidRDefault="00100810" w:rsidP="005F7657">
      <w:pPr>
        <w:pStyle w:val="EmphasisPanelHeading"/>
      </w:pPr>
      <w:r>
        <w:lastRenderedPageBreak/>
        <w:t>“</w:t>
      </w:r>
      <w:r w:rsidRPr="00017BCC">
        <w:t>I think for at the moment our full-time manager, of course they have family and I think it's going to be benefit them if things happen, and I think they will feel trust in our company more because we give this leave to them.”</w:t>
      </w:r>
    </w:p>
    <w:p w14:paraId="6082DD0B" w14:textId="44578BA7" w:rsidR="00720F93" w:rsidRPr="00EA2F22" w:rsidRDefault="001A5914" w:rsidP="00EA2F22">
      <w:pPr>
        <w:pStyle w:val="EmphasisPanelHeading"/>
        <w:rPr>
          <w:b w:val="0"/>
          <w:i/>
          <w:color w:val="000000" w:themeColor="text1"/>
        </w:rPr>
      </w:pPr>
      <w:r w:rsidRPr="005F7657">
        <w:rPr>
          <w:b w:val="0"/>
          <w:color w:val="000000" w:themeColor="text1"/>
        </w:rPr>
        <w:t xml:space="preserve">- </w:t>
      </w:r>
      <w:r w:rsidR="0023388C" w:rsidRPr="00EA2F22">
        <w:rPr>
          <w:b w:val="0"/>
          <w:color w:val="000000" w:themeColor="text1"/>
        </w:rPr>
        <w:t xml:space="preserve">Employer interview </w:t>
      </w:r>
      <w:r w:rsidR="00594130">
        <w:rPr>
          <w:b w:val="0"/>
          <w:color w:val="000000" w:themeColor="text1"/>
        </w:rPr>
        <w:t>#</w:t>
      </w:r>
      <w:r w:rsidR="0023388C" w:rsidRPr="00EA2F22">
        <w:rPr>
          <w:b w:val="0"/>
          <w:color w:val="000000" w:themeColor="text1"/>
        </w:rPr>
        <w:t>3, business owner, 10 employees</w:t>
      </w:r>
      <w:r w:rsidR="00812C7B" w:rsidRPr="00EA2F22">
        <w:rPr>
          <w:b w:val="0"/>
          <w:color w:val="000000" w:themeColor="text1"/>
        </w:rPr>
        <w:t xml:space="preserve">, </w:t>
      </w:r>
      <w:r w:rsidR="00597CC5" w:rsidRPr="00EA2F22">
        <w:rPr>
          <w:b w:val="0"/>
          <w:color w:val="000000" w:themeColor="text1"/>
        </w:rPr>
        <w:t>no previous</w:t>
      </w:r>
      <w:r w:rsidR="0023388C" w:rsidRPr="00EA2F22">
        <w:rPr>
          <w:b w:val="0"/>
          <w:color w:val="000000" w:themeColor="text1"/>
        </w:rPr>
        <w:t xml:space="preserve"> FDV</w:t>
      </w:r>
      <w:r w:rsidR="00A7458E">
        <w:rPr>
          <w:b w:val="0"/>
          <w:color w:val="000000" w:themeColor="text1"/>
        </w:rPr>
        <w:t xml:space="preserve"> leave</w:t>
      </w:r>
      <w:r w:rsidR="0023388C" w:rsidRPr="00EA2F22">
        <w:rPr>
          <w:b w:val="0"/>
          <w:color w:val="000000" w:themeColor="text1"/>
        </w:rPr>
        <w:t xml:space="preserve"> </w:t>
      </w:r>
      <w:r w:rsidR="00597CC5" w:rsidRPr="00EA2F22">
        <w:rPr>
          <w:b w:val="0"/>
          <w:color w:val="000000" w:themeColor="text1"/>
        </w:rPr>
        <w:t>experience</w:t>
      </w:r>
    </w:p>
    <w:p w14:paraId="06852BCE" w14:textId="58AD764C" w:rsidR="001A5914" w:rsidRDefault="00100810" w:rsidP="00EA2F22">
      <w:pPr>
        <w:pStyle w:val="EmphasisPanelHeading"/>
      </w:pPr>
      <w:r>
        <w:t>“</w:t>
      </w:r>
      <w:r w:rsidRPr="00017BCC">
        <w:t>Retention, absolutely and seeing really positive change in those individuals by allowing them the time to sort through, wade through, what they</w:t>
      </w:r>
      <w:r w:rsidR="00414DED">
        <w:t>’</w:t>
      </w:r>
      <w:r w:rsidRPr="00017BCC">
        <w:t>re going through, it's really reflective in their statistics and things when they come back. So giving them that dedicated time to just get what they need to get done on a weekday, when everything's open and available to them, we see a really positive impact on that</w:t>
      </w:r>
      <w:r w:rsidRPr="00BA09C5">
        <w:t>.”</w:t>
      </w:r>
    </w:p>
    <w:p w14:paraId="136D25C2" w14:textId="0CF90DED" w:rsidR="009F0EF6" w:rsidRDefault="001A5914" w:rsidP="00EA2F22">
      <w:pPr>
        <w:pStyle w:val="EmphasisPanelHeading"/>
        <w:rPr>
          <w:b w:val="0"/>
          <w:color w:val="000000" w:themeColor="text1"/>
        </w:rPr>
      </w:pPr>
      <w:r w:rsidRPr="005F7657">
        <w:rPr>
          <w:b w:val="0"/>
          <w:color w:val="000000" w:themeColor="text1"/>
        </w:rPr>
        <w:t xml:space="preserve">- </w:t>
      </w:r>
      <w:r w:rsidR="00071A64" w:rsidRPr="00EA2F22">
        <w:rPr>
          <w:b w:val="0"/>
          <w:color w:val="000000" w:themeColor="text1"/>
        </w:rPr>
        <w:t xml:space="preserve">Employer interview </w:t>
      </w:r>
      <w:r w:rsidR="00594130">
        <w:rPr>
          <w:b w:val="0"/>
          <w:color w:val="000000" w:themeColor="text1"/>
        </w:rPr>
        <w:t>#</w:t>
      </w:r>
      <w:r w:rsidR="00071A64" w:rsidRPr="00EA2F22">
        <w:rPr>
          <w:b w:val="0"/>
          <w:color w:val="000000" w:themeColor="text1"/>
        </w:rPr>
        <w:t xml:space="preserve">5, HR employee, 6000 employees, has </w:t>
      </w:r>
      <w:r w:rsidR="00812C7B" w:rsidRPr="00EA2F22">
        <w:rPr>
          <w:b w:val="0"/>
          <w:color w:val="000000" w:themeColor="text1"/>
        </w:rPr>
        <w:t>provided</w:t>
      </w:r>
      <w:r w:rsidR="00071A64" w:rsidRPr="00EA2F22">
        <w:rPr>
          <w:b w:val="0"/>
          <w:color w:val="000000" w:themeColor="text1"/>
        </w:rPr>
        <w:t xml:space="preserve"> paid FDV</w:t>
      </w:r>
      <w:r w:rsidR="00A7458E">
        <w:rPr>
          <w:b w:val="0"/>
          <w:color w:val="000000" w:themeColor="text1"/>
        </w:rPr>
        <w:t xml:space="preserve"> leave</w:t>
      </w:r>
      <w:r w:rsidR="00071A64" w:rsidRPr="00EA2F22">
        <w:rPr>
          <w:b w:val="0"/>
          <w:color w:val="000000" w:themeColor="text1"/>
        </w:rPr>
        <w:t xml:space="preserve"> </w:t>
      </w:r>
      <w:r w:rsidR="00C33FAB">
        <w:rPr>
          <w:b w:val="0"/>
          <w:color w:val="000000" w:themeColor="text1"/>
        </w:rPr>
        <w:t>b</w:t>
      </w:r>
      <w:r w:rsidR="00812C7B" w:rsidRPr="00EA2F22">
        <w:rPr>
          <w:b w:val="0"/>
          <w:color w:val="000000" w:themeColor="text1"/>
        </w:rPr>
        <w:t>efore 2023</w:t>
      </w:r>
    </w:p>
    <w:p w14:paraId="7822BC1A" w14:textId="11A02DCF" w:rsidR="00EF2223" w:rsidRDefault="00EF2223" w:rsidP="00EF2223">
      <w:pPr>
        <w:pStyle w:val="EmphasisPanelHeading"/>
      </w:pPr>
      <w:r w:rsidRPr="00BA09C5">
        <w:rPr>
          <w:szCs w:val="20"/>
        </w:rPr>
        <w:t>“</w:t>
      </w:r>
      <w:r w:rsidRPr="00017BCC">
        <w:t>Having that transparency is a good thing and I think that it opens up the culture of making staff more willing and feeling more safe to come to you with something that's required if they're having certain issues as well. So I just think it promotes that positive culture as well</w:t>
      </w:r>
      <w:r w:rsidRPr="00BA09C5">
        <w:t>.”</w:t>
      </w:r>
    </w:p>
    <w:p w14:paraId="2DC4E234" w14:textId="0E9E4DD1" w:rsidR="00EF2223" w:rsidRPr="00EF2223" w:rsidRDefault="00EF2223" w:rsidP="00EA2F22">
      <w:pPr>
        <w:pStyle w:val="EmphasisPanelHeading"/>
        <w:rPr>
          <w:rFonts w:eastAsia="Calibri"/>
          <w:b w:val="0"/>
          <w:color w:val="000000" w:themeColor="text1"/>
        </w:rPr>
      </w:pPr>
      <w:r w:rsidRPr="005F7657">
        <w:rPr>
          <w:b w:val="0"/>
          <w:color w:val="000000" w:themeColor="text1"/>
        </w:rPr>
        <w:t xml:space="preserve">- </w:t>
      </w:r>
      <w:r w:rsidRPr="00EA2F22">
        <w:rPr>
          <w:b w:val="0"/>
          <w:color w:val="000000" w:themeColor="text1"/>
        </w:rPr>
        <w:t xml:space="preserve">Employer interview </w:t>
      </w:r>
      <w:r>
        <w:rPr>
          <w:b w:val="0"/>
          <w:color w:val="000000" w:themeColor="text1"/>
        </w:rPr>
        <w:t>#</w:t>
      </w:r>
      <w:r w:rsidRPr="00EA2F22">
        <w:rPr>
          <w:b w:val="0"/>
          <w:color w:val="000000" w:themeColor="text1"/>
        </w:rPr>
        <w:t>2, business owner, 10 employees, has provided paid FDV</w:t>
      </w:r>
      <w:r>
        <w:rPr>
          <w:b w:val="0"/>
          <w:color w:val="000000" w:themeColor="text1"/>
        </w:rPr>
        <w:t xml:space="preserve"> leave</w:t>
      </w:r>
      <w:r w:rsidRPr="00EA2F22">
        <w:rPr>
          <w:b w:val="0"/>
          <w:color w:val="000000" w:themeColor="text1"/>
        </w:rPr>
        <w:t xml:space="preserve"> before 2023</w:t>
      </w:r>
    </w:p>
    <w:p w14:paraId="1BD85AE8" w14:textId="23FE5862" w:rsidR="00190267" w:rsidRPr="0004738A" w:rsidRDefault="00A86665" w:rsidP="003F3A0C">
      <w:pPr>
        <w:pStyle w:val="Heading4"/>
      </w:pPr>
      <w:r>
        <w:rPr>
          <w:rStyle w:val="Strong"/>
          <w:b/>
        </w:rPr>
        <w:t>In spite of the costs, employers are overwhelmingly positive</w:t>
      </w:r>
    </w:p>
    <w:p w14:paraId="73E5F64A" w14:textId="67C5DA8C" w:rsidR="008F5626" w:rsidRDefault="00720F93" w:rsidP="00EB142F">
      <w:r w:rsidRPr="000E246C">
        <w:rPr>
          <w:rStyle w:val="Strong"/>
          <w:b w:val="0"/>
          <w:bCs w:val="0"/>
        </w:rPr>
        <w:t>Overall, in spite of the financial and administrative costs, employers recognise the need for paid FDV</w:t>
      </w:r>
      <w:r w:rsidR="00A7458E" w:rsidRPr="000E246C">
        <w:rPr>
          <w:rStyle w:val="Strong"/>
          <w:b w:val="0"/>
          <w:bCs w:val="0"/>
        </w:rPr>
        <w:t xml:space="preserve"> leave</w:t>
      </w:r>
      <w:r w:rsidRPr="000E246C">
        <w:rPr>
          <w:rStyle w:val="Strong"/>
          <w:b w:val="0"/>
          <w:bCs w:val="0"/>
        </w:rPr>
        <w:t xml:space="preserve"> entitlements and are overwhelmingly supportive of the legislation. More than </w:t>
      </w:r>
      <w:r w:rsidR="00400FD7" w:rsidRPr="000E246C">
        <w:rPr>
          <w:rStyle w:val="Strong"/>
          <w:b w:val="0"/>
          <w:bCs w:val="0"/>
        </w:rPr>
        <w:t>t</w:t>
      </w:r>
      <w:r w:rsidR="00664857" w:rsidRPr="000E246C">
        <w:rPr>
          <w:rStyle w:val="Strong"/>
          <w:b w:val="0"/>
          <w:bCs w:val="0"/>
        </w:rPr>
        <w:t>hree</w:t>
      </w:r>
      <w:r w:rsidR="00400FD7" w:rsidRPr="000E246C">
        <w:rPr>
          <w:rStyle w:val="Strong"/>
          <w:b w:val="0"/>
          <w:bCs w:val="0"/>
        </w:rPr>
        <w:t>-</w:t>
      </w:r>
      <w:r w:rsidR="00664857" w:rsidRPr="000E246C">
        <w:rPr>
          <w:rStyle w:val="Strong"/>
          <w:b w:val="0"/>
          <w:bCs w:val="0"/>
        </w:rPr>
        <w:t xml:space="preserve">quarters </w:t>
      </w:r>
      <w:r w:rsidR="00664857" w:rsidRPr="000E246C">
        <w:rPr>
          <w:rStyle w:val="Strong"/>
          <w:b w:val="0"/>
        </w:rPr>
        <w:t xml:space="preserve">of </w:t>
      </w:r>
      <w:r w:rsidRPr="000E246C">
        <w:rPr>
          <w:rStyle w:val="Strong"/>
          <w:b w:val="0"/>
        </w:rPr>
        <w:t xml:space="preserve">surveyed </w:t>
      </w:r>
      <w:r w:rsidR="00664857" w:rsidRPr="000E246C">
        <w:rPr>
          <w:rStyle w:val="Strong"/>
          <w:b w:val="0"/>
        </w:rPr>
        <w:t>employe</w:t>
      </w:r>
      <w:r w:rsidR="005B70F9" w:rsidRPr="000E246C">
        <w:rPr>
          <w:rStyle w:val="Strong"/>
          <w:b w:val="0"/>
        </w:rPr>
        <w:t>rs (77</w:t>
      </w:r>
      <w:r w:rsidR="00664857" w:rsidRPr="000E246C">
        <w:rPr>
          <w:rStyle w:val="Strong"/>
          <w:b w:val="0"/>
        </w:rPr>
        <w:t xml:space="preserve">%) expressed support, with only a small percentage (6%) </w:t>
      </w:r>
      <w:r w:rsidRPr="000E246C">
        <w:rPr>
          <w:rStyle w:val="Strong"/>
          <w:b w:val="0"/>
        </w:rPr>
        <w:t xml:space="preserve">opposing the legislation and 14% </w:t>
      </w:r>
      <w:r w:rsidR="002B4FEC" w:rsidRPr="000E246C">
        <w:rPr>
          <w:rStyle w:val="Strong"/>
          <w:b w:val="0"/>
        </w:rPr>
        <w:t xml:space="preserve">having </w:t>
      </w:r>
      <w:r w:rsidRPr="000E246C">
        <w:rPr>
          <w:rStyle w:val="Strong"/>
          <w:b w:val="0"/>
        </w:rPr>
        <w:t>neutral responses</w:t>
      </w:r>
      <w:r w:rsidR="00664857" w:rsidRPr="000E246C">
        <w:rPr>
          <w:rStyle w:val="Strong"/>
          <w:b w:val="0"/>
        </w:rPr>
        <w:t xml:space="preserve">. </w:t>
      </w:r>
      <w:r w:rsidRPr="000E246C">
        <w:rPr>
          <w:rStyle w:val="Strong"/>
          <w:b w:val="0"/>
        </w:rPr>
        <w:t>When asked to explain the</w:t>
      </w:r>
      <w:r>
        <w:rPr>
          <w:rStyle w:val="Strong"/>
          <w:b w:val="0"/>
        </w:rPr>
        <w:t xml:space="preserve"> reasons for their view, respondents cited consideration for employee wellbeing and FDV’s impact on individuals</w:t>
      </w:r>
      <w:r w:rsidR="00400FD7">
        <w:rPr>
          <w:rStyle w:val="Strong"/>
          <w:b w:val="0"/>
        </w:rPr>
        <w:t xml:space="preserve"> as key reasons for their support</w:t>
      </w:r>
      <w:r>
        <w:rPr>
          <w:rStyle w:val="Strong"/>
          <w:b w:val="0"/>
        </w:rPr>
        <w:t xml:space="preserve">. </w:t>
      </w:r>
      <w:r>
        <w:t>Conversely, opponents highlighted concerns about potential misuse and a perceived lack of support from government authorities</w:t>
      </w:r>
      <w:r w:rsidR="00EB142F">
        <w:t xml:space="preserve"> as the key factors influencing their lack of support.</w:t>
      </w:r>
    </w:p>
    <w:p w14:paraId="11019BB5" w14:textId="76272DBA" w:rsidR="00EB142F" w:rsidRDefault="006C0E21" w:rsidP="0083616C">
      <w:pPr>
        <w:pStyle w:val="Caption"/>
      </w:pPr>
      <w:r w:rsidRPr="000E246C">
        <w:t>Figure 21</w:t>
      </w:r>
      <w:r w:rsidR="00CA7F64" w:rsidRPr="000E246C">
        <w:t xml:space="preserve">. </w:t>
      </w:r>
      <w:r w:rsidR="00EB142F" w:rsidRPr="000E246C">
        <w:t xml:space="preserve">Top five factors that influence </w:t>
      </w:r>
      <w:r w:rsidR="000259FC" w:rsidRPr="000E246C">
        <w:t xml:space="preserve">supportive </w:t>
      </w:r>
      <w:r w:rsidR="00EB142F" w:rsidRPr="000E246C">
        <w:t xml:space="preserve">employers’ </w:t>
      </w:r>
      <w:r w:rsidR="000259FC" w:rsidRPr="000E246C">
        <w:t xml:space="preserve">views </w:t>
      </w:r>
      <w:r w:rsidR="00EB142F" w:rsidRPr="000E246C">
        <w:t>of the new FDV</w:t>
      </w:r>
      <w:r w:rsidR="00220274" w:rsidRPr="000E246C">
        <w:t xml:space="preserve"> leave</w:t>
      </w:r>
      <w:r w:rsidR="00EB142F" w:rsidRPr="000E246C">
        <w:t xml:space="preserve"> entitlement (%)</w:t>
      </w:r>
    </w:p>
    <w:p w14:paraId="05BF3770" w14:textId="10FE4F6C" w:rsidR="00EB142F" w:rsidRDefault="0018621E" w:rsidP="00EB142F">
      <w:pPr>
        <w:pStyle w:val="ListParagraph"/>
        <w:ind w:left="360"/>
      </w:pPr>
      <w:r w:rsidRPr="0018621E">
        <w:rPr>
          <w:noProof/>
          <w:color w:val="2B579A"/>
          <w:shd w:val="clear" w:color="auto" w:fill="E6E6E6"/>
        </w:rPr>
        <w:drawing>
          <wp:inline distT="0" distB="0" distL="0" distR="0" wp14:anchorId="76EEAC08" wp14:editId="13D1C588">
            <wp:extent cx="4913510" cy="2265680"/>
            <wp:effectExtent l="0" t="0" r="1905" b="1270"/>
            <wp:docPr id="328597975" name="Picture 328597975" descr="This figure has five categories. The first category is 'consideration of employees' well-being (67% selected). The second is 'awareness of the impact of family and domestic violence on individuals (61% selected). The third category is 'concerns about potential misuse of family and domestic violence leave' (36% selected). The fourth category is 'potential for enhancing workplace culture through family and domestic violence leave support (32% selected). The fifth and final category is 'personal experience or knowledge of situations involving family and domestic violence (31% selected). " title="Figure 21. Top five factors that influence supportive employers' views of the new FDV leave entitl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16008" cy="2266832"/>
                    </a:xfrm>
                    <a:prstGeom prst="rect">
                      <a:avLst/>
                    </a:prstGeom>
                  </pic:spPr>
                </pic:pic>
              </a:graphicData>
            </a:graphic>
          </wp:inline>
        </w:drawing>
      </w:r>
    </w:p>
    <w:p w14:paraId="52D1470B" w14:textId="51FD3D07" w:rsidR="00AA6922" w:rsidRDefault="00EB142F" w:rsidP="00BA09C5">
      <w:pPr>
        <w:pStyle w:val="SourceNotesText"/>
      </w:pPr>
      <w:r>
        <w:t xml:space="preserve">Source: Employer survey. </w:t>
      </w:r>
      <w:r w:rsidR="005A3256">
        <w:t>Q82 -</w:t>
      </w:r>
      <w:r>
        <w:t xml:space="preserve"> </w:t>
      </w:r>
      <w:r w:rsidRPr="0001136B">
        <w:rPr>
          <w:rStyle w:val="Strong"/>
          <w:b w:val="0"/>
        </w:rPr>
        <w:t>And what factors influence your view of the new paid family and domestic violence leave entitlement?  Please select all that apply</w:t>
      </w:r>
      <w:r w:rsidRPr="00B241FF">
        <w:rPr>
          <w:rStyle w:val="Strong"/>
          <w:b w:val="0"/>
        </w:rPr>
        <w:t>.</w:t>
      </w:r>
      <w:r w:rsidR="00C1553F">
        <w:rPr>
          <w:rStyle w:val="Strong"/>
          <w:b w:val="0"/>
        </w:rPr>
        <w:t xml:space="preserve"> </w:t>
      </w:r>
      <w:r w:rsidR="00070221" w:rsidRPr="00B241FF">
        <w:rPr>
          <w:rStyle w:val="Strong"/>
          <w:b w:val="0"/>
        </w:rPr>
        <w:t>By</w:t>
      </w:r>
      <w:r w:rsidRPr="00B241FF">
        <w:rPr>
          <w:rStyle w:val="Strong"/>
          <w:b w:val="0"/>
        </w:rPr>
        <w:t xml:space="preserve"> </w:t>
      </w:r>
      <w:r w:rsidR="005A3256">
        <w:rPr>
          <w:rStyle w:val="Strong"/>
          <w:b w:val="0"/>
        </w:rPr>
        <w:t xml:space="preserve">Q81 - </w:t>
      </w:r>
      <w:r w:rsidRPr="00B241FF">
        <w:rPr>
          <w:rStyle w:val="Strong"/>
          <w:b w:val="0"/>
        </w:rPr>
        <w:t>Overall, what is your level of support for the new paid family and domestic violence leave entitlement?</w:t>
      </w:r>
      <w:r>
        <w:rPr>
          <w:rStyle w:val="Strong"/>
          <w:b w:val="0"/>
        </w:rPr>
        <w:t xml:space="preserve"> Filter: Employers who support FDV</w:t>
      </w:r>
      <w:r w:rsidR="00220274">
        <w:rPr>
          <w:rStyle w:val="Strong"/>
          <w:b w:val="0"/>
        </w:rPr>
        <w:t xml:space="preserve"> leave</w:t>
      </w:r>
      <w:r>
        <w:rPr>
          <w:rStyle w:val="Strong"/>
          <w:b w:val="0"/>
        </w:rPr>
        <w:t>; Unweighted; base n = 1109.</w:t>
      </w:r>
    </w:p>
    <w:p w14:paraId="7F918163" w14:textId="77777777" w:rsidR="00EE09C6" w:rsidRDefault="00EE09C6" w:rsidP="0083616C">
      <w:pPr>
        <w:pStyle w:val="Caption"/>
      </w:pPr>
    </w:p>
    <w:p w14:paraId="2911A119" w14:textId="574EA80B" w:rsidR="001833C7" w:rsidRDefault="00CA7F64" w:rsidP="0083616C">
      <w:pPr>
        <w:pStyle w:val="Caption"/>
      </w:pPr>
      <w:r w:rsidRPr="000E246C">
        <w:lastRenderedPageBreak/>
        <w:t>Figure 2</w:t>
      </w:r>
      <w:r w:rsidR="006C0E21" w:rsidRPr="000E246C">
        <w:t>2</w:t>
      </w:r>
      <w:r w:rsidRPr="000E246C">
        <w:t xml:space="preserve">. </w:t>
      </w:r>
      <w:r w:rsidR="00EB142F" w:rsidRPr="000E246C">
        <w:t>Top five f</w:t>
      </w:r>
      <w:r w:rsidR="0001136B" w:rsidRPr="000E246C">
        <w:t xml:space="preserve">actors that influence </w:t>
      </w:r>
      <w:r w:rsidR="000259FC" w:rsidRPr="000E246C">
        <w:t xml:space="preserve">opposing </w:t>
      </w:r>
      <w:r w:rsidR="0001136B" w:rsidRPr="000E246C">
        <w:t>employers</w:t>
      </w:r>
      <w:r w:rsidR="00247BE8" w:rsidRPr="000E246C">
        <w:t>’</w:t>
      </w:r>
      <w:r w:rsidR="0001136B" w:rsidRPr="000E246C">
        <w:t xml:space="preserve"> </w:t>
      </w:r>
      <w:r w:rsidR="000259FC" w:rsidRPr="000E246C">
        <w:t xml:space="preserve">views </w:t>
      </w:r>
      <w:r w:rsidR="0001136B" w:rsidRPr="000E246C">
        <w:t>of the new FDV</w:t>
      </w:r>
      <w:r w:rsidR="00220274" w:rsidRPr="000E246C">
        <w:t xml:space="preserve"> leave</w:t>
      </w:r>
      <w:r w:rsidR="0001136B" w:rsidRPr="000E246C">
        <w:t xml:space="preserve"> entitlement </w:t>
      </w:r>
      <w:r w:rsidR="00A741E0" w:rsidRPr="000E246C">
        <w:t>(%)</w:t>
      </w:r>
    </w:p>
    <w:p w14:paraId="66F8055C" w14:textId="43B41933" w:rsidR="00664857" w:rsidRPr="00664857" w:rsidRDefault="00593FDB" w:rsidP="00664857">
      <w:pPr>
        <w:spacing w:after="120" w:line="240" w:lineRule="auto"/>
        <w:contextualSpacing/>
        <w:rPr>
          <w:rStyle w:val="Strong"/>
          <w:color w:val="FF0000"/>
        </w:rPr>
      </w:pPr>
      <w:r w:rsidRPr="00593FDB">
        <w:rPr>
          <w:rStyle w:val="Strong"/>
          <w:noProof/>
          <w:color w:val="FF0000"/>
        </w:rPr>
        <w:drawing>
          <wp:inline distT="0" distB="0" distL="0" distR="0" wp14:anchorId="437C8E77" wp14:editId="02D6109C">
            <wp:extent cx="5211066" cy="1996440"/>
            <wp:effectExtent l="0" t="0" r="8890" b="3810"/>
            <wp:docPr id="328597976" name="Picture 328597976" descr="This figure has five categories. The first is 'concerns about potential misuse of family and domestic violence leave (51% selected). The second is 'belief that addressing family and domestic violence is not the responsibility of the employer (45% selected). The third is 'concerns that family and domestic violence leave may disrupt workplace relationships (43% selected). The fourth is 'lack of support from government authorities' (40% selected). The fifth and final category is 'concerns about the impact of family and domestic violence leave on workplace productivity' (36% selected). " title="Figure 22. Top five factors that influence opposing employers' views of the new FDV leave entitlemen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15632" cy="1998189"/>
                    </a:xfrm>
                    <a:prstGeom prst="rect">
                      <a:avLst/>
                    </a:prstGeom>
                  </pic:spPr>
                </pic:pic>
              </a:graphicData>
            </a:graphic>
          </wp:inline>
        </w:drawing>
      </w:r>
    </w:p>
    <w:p w14:paraId="73C74736" w14:textId="482A6E1E" w:rsidR="00EB142F" w:rsidRPr="00664857" w:rsidRDefault="002D495F" w:rsidP="00175F14">
      <w:pPr>
        <w:pStyle w:val="SourceNotesText"/>
        <w:rPr>
          <w:rStyle w:val="Strong"/>
          <w:color w:val="FF0000"/>
        </w:rPr>
      </w:pPr>
      <w:r w:rsidRPr="00175F14">
        <w:rPr>
          <w:rStyle w:val="Strong"/>
          <w:b w:val="0"/>
          <w:bCs w:val="0"/>
        </w:rPr>
        <w:t xml:space="preserve">Source: </w:t>
      </w:r>
      <w:r w:rsidR="0001136B" w:rsidRPr="00175F14">
        <w:rPr>
          <w:rStyle w:val="Strong"/>
          <w:b w:val="0"/>
          <w:bCs w:val="0"/>
        </w:rPr>
        <w:t xml:space="preserve">Employer survey. </w:t>
      </w:r>
      <w:r w:rsidR="005B70F9" w:rsidRPr="00175F14">
        <w:rPr>
          <w:rStyle w:val="Strong"/>
          <w:b w:val="0"/>
          <w:bCs w:val="0"/>
        </w:rPr>
        <w:t xml:space="preserve">Q82 - </w:t>
      </w:r>
      <w:r w:rsidR="0001136B" w:rsidRPr="00175F14">
        <w:rPr>
          <w:rStyle w:val="Strong"/>
          <w:b w:val="0"/>
          <w:bCs w:val="0"/>
        </w:rPr>
        <w:t xml:space="preserve">And what factors influence your view of the new paid family and domestic violence leave entitlement?  Please select all that apply. </w:t>
      </w:r>
      <w:r w:rsidR="00070221" w:rsidRPr="00175F14">
        <w:rPr>
          <w:rStyle w:val="Strong"/>
          <w:b w:val="0"/>
          <w:bCs w:val="0"/>
        </w:rPr>
        <w:t>By</w:t>
      </w:r>
      <w:r w:rsidR="00B241FF" w:rsidRPr="00175F14">
        <w:rPr>
          <w:rStyle w:val="Strong"/>
          <w:b w:val="0"/>
          <w:bCs w:val="0"/>
        </w:rPr>
        <w:t xml:space="preserve"> Overall, what is your level of support for the new paid family and domestic viole</w:t>
      </w:r>
      <w:r w:rsidR="00B241FF" w:rsidRPr="00015323">
        <w:rPr>
          <w:rStyle w:val="Strong"/>
          <w:b w:val="0"/>
          <w:bCs w:val="0"/>
        </w:rPr>
        <w:t xml:space="preserve">nce leave entitlement? </w:t>
      </w:r>
      <w:r w:rsidR="0001136B" w:rsidRPr="00015323">
        <w:rPr>
          <w:rStyle w:val="Strong"/>
          <w:b w:val="0"/>
          <w:bCs w:val="0"/>
        </w:rPr>
        <w:t>Filter: Employers who oppose FDV</w:t>
      </w:r>
      <w:r w:rsidR="00A7458E" w:rsidRPr="00015323">
        <w:rPr>
          <w:rStyle w:val="Strong"/>
          <w:b w:val="0"/>
          <w:bCs w:val="0"/>
        </w:rPr>
        <w:t xml:space="preserve"> leave</w:t>
      </w:r>
      <w:r w:rsidR="0001136B" w:rsidRPr="007F7E2B">
        <w:rPr>
          <w:rStyle w:val="Strong"/>
          <w:b w:val="0"/>
          <w:bCs w:val="0"/>
        </w:rPr>
        <w:t xml:space="preserve">; Unweighted; base n = 92.  </w:t>
      </w:r>
      <w:r w:rsidR="00A7458E" w:rsidRPr="00FA472B">
        <w:rPr>
          <w:rStyle w:val="Strong"/>
          <w:b w:val="0"/>
          <w:bCs w:val="0"/>
        </w:rPr>
        <w:t>Note, “other” and “prefer not to say” have been removed from the figure.</w:t>
      </w:r>
    </w:p>
    <w:p w14:paraId="3F9C1F8A" w14:textId="3CF1F1C2" w:rsidR="001A5914" w:rsidRDefault="001A5914" w:rsidP="00175F14">
      <w:pPr>
        <w:pStyle w:val="EmphasisPanelHeading"/>
        <w:rPr>
          <w:rFonts w:eastAsia="Calibri"/>
        </w:rPr>
      </w:pPr>
      <w:r>
        <w:rPr>
          <w:rFonts w:eastAsia="Calibri"/>
        </w:rPr>
        <w:t>“</w:t>
      </w:r>
      <w:r w:rsidR="007F7DDE" w:rsidRPr="00175F14">
        <w:rPr>
          <w:rFonts w:eastAsia="Calibri"/>
        </w:rPr>
        <w:t>I think it</w:t>
      </w:r>
      <w:r w:rsidR="002A46A5" w:rsidRPr="00175F14">
        <w:rPr>
          <w:rFonts w:eastAsia="Calibri"/>
        </w:rPr>
        <w:t>’</w:t>
      </w:r>
      <w:r w:rsidR="007F7DDE" w:rsidRPr="00175F14">
        <w:rPr>
          <w:rFonts w:eastAsia="Calibri"/>
        </w:rPr>
        <w:t>s worthwhile, because it</w:t>
      </w:r>
      <w:r w:rsidR="002A46A5" w:rsidRPr="00175F14">
        <w:rPr>
          <w:rFonts w:eastAsia="Calibri"/>
        </w:rPr>
        <w:t>’</w:t>
      </w:r>
      <w:r w:rsidR="007F7DDE" w:rsidRPr="00175F14">
        <w:rPr>
          <w:rFonts w:eastAsia="Calibri"/>
        </w:rPr>
        <w:t>s obviously necessary and it</w:t>
      </w:r>
      <w:r w:rsidR="002A46A5" w:rsidRPr="00015323">
        <w:rPr>
          <w:rFonts w:eastAsia="Calibri"/>
        </w:rPr>
        <w:t>’</w:t>
      </w:r>
      <w:r w:rsidR="007F7DDE" w:rsidRPr="00015323">
        <w:rPr>
          <w:rFonts w:eastAsia="Calibri"/>
        </w:rPr>
        <w:t>s one of those topics that generally doesn</w:t>
      </w:r>
      <w:r w:rsidR="002A46A5" w:rsidRPr="007F7E2B">
        <w:rPr>
          <w:rFonts w:eastAsia="Calibri"/>
        </w:rPr>
        <w:t>’</w:t>
      </w:r>
      <w:r w:rsidR="007F7DDE" w:rsidRPr="00FA472B">
        <w:rPr>
          <w:rFonts w:eastAsia="Calibri"/>
        </w:rPr>
        <w:t>t get discussed, may have been sort of pushed under the carpet in the past. So the fact that it</w:t>
      </w:r>
      <w:r w:rsidR="002A46A5" w:rsidRPr="00FA472B">
        <w:rPr>
          <w:rFonts w:eastAsia="Calibri"/>
        </w:rPr>
        <w:t>’</w:t>
      </w:r>
      <w:r w:rsidR="007F7DDE" w:rsidRPr="00FA472B">
        <w:rPr>
          <w:rFonts w:eastAsia="Calibri"/>
        </w:rPr>
        <w:t>s come about is a good thing. Yes, it</w:t>
      </w:r>
      <w:r w:rsidR="002A46A5" w:rsidRPr="00F93C08">
        <w:rPr>
          <w:rFonts w:eastAsia="Calibri"/>
        </w:rPr>
        <w:t>’</w:t>
      </w:r>
      <w:r w:rsidR="007F7DDE" w:rsidRPr="00F93C08">
        <w:rPr>
          <w:rFonts w:eastAsia="Calibri"/>
        </w:rPr>
        <w:t>s going to be hard for some people, especially if employees abuse it. And I imagine that would happen more in the larger companies than the smaller ones. There's pros and cons to everything. I think if it</w:t>
      </w:r>
      <w:r w:rsidR="002A46A5" w:rsidRPr="00F93C08">
        <w:rPr>
          <w:rFonts w:eastAsia="Calibri"/>
        </w:rPr>
        <w:t>’</w:t>
      </w:r>
      <w:r w:rsidR="007F7DDE" w:rsidRPr="00F93C08">
        <w:rPr>
          <w:rFonts w:eastAsia="Calibri"/>
        </w:rPr>
        <w:t>s needed and it's there, then it</w:t>
      </w:r>
      <w:r w:rsidR="002A46A5" w:rsidRPr="00F93C08">
        <w:rPr>
          <w:rFonts w:eastAsia="Calibri"/>
        </w:rPr>
        <w:t>’</w:t>
      </w:r>
      <w:r w:rsidR="007F7DDE" w:rsidRPr="00F93C08">
        <w:rPr>
          <w:rFonts w:eastAsia="Calibri"/>
        </w:rPr>
        <w:t>s a good thing.</w:t>
      </w:r>
      <w:r w:rsidR="00175F14">
        <w:rPr>
          <w:rFonts w:eastAsia="Calibri"/>
        </w:rPr>
        <w:t>”</w:t>
      </w:r>
    </w:p>
    <w:p w14:paraId="0C35196C" w14:textId="410EC23B" w:rsidR="00EB142F" w:rsidRDefault="001A5914" w:rsidP="00EA2F22">
      <w:pPr>
        <w:pStyle w:val="EmphasisPanelHeading"/>
        <w:rPr>
          <w:b w:val="0"/>
          <w:color w:val="000000" w:themeColor="text1"/>
        </w:rPr>
      </w:pPr>
      <w:r w:rsidRPr="005F7657">
        <w:rPr>
          <w:rFonts w:eastAsia="Calibri"/>
          <w:b w:val="0"/>
          <w:color w:val="000000" w:themeColor="text1"/>
        </w:rPr>
        <w:t xml:space="preserve">- </w:t>
      </w:r>
      <w:r w:rsidR="0023388C" w:rsidRPr="00EA2F22">
        <w:rPr>
          <w:b w:val="0"/>
          <w:color w:val="000000" w:themeColor="text1"/>
        </w:rPr>
        <w:t>Employer interv</w:t>
      </w:r>
      <w:r w:rsidR="00402B2D" w:rsidRPr="00EA2F22">
        <w:rPr>
          <w:b w:val="0"/>
          <w:color w:val="000000" w:themeColor="text1"/>
        </w:rPr>
        <w:t xml:space="preserve">iew </w:t>
      </w:r>
      <w:r w:rsidR="00594130">
        <w:rPr>
          <w:b w:val="0"/>
          <w:color w:val="000000" w:themeColor="text1"/>
        </w:rPr>
        <w:t>#</w:t>
      </w:r>
      <w:r w:rsidR="00402B2D" w:rsidRPr="00EA2F22">
        <w:rPr>
          <w:b w:val="0"/>
          <w:color w:val="000000" w:themeColor="text1"/>
        </w:rPr>
        <w:t>8</w:t>
      </w:r>
      <w:r w:rsidR="0023388C" w:rsidRPr="00EA2F22">
        <w:rPr>
          <w:b w:val="0"/>
          <w:color w:val="000000" w:themeColor="text1"/>
        </w:rPr>
        <w:t xml:space="preserve">, </w:t>
      </w:r>
      <w:r w:rsidR="00402B2D" w:rsidRPr="00EA2F22">
        <w:rPr>
          <w:b w:val="0"/>
          <w:color w:val="000000" w:themeColor="text1"/>
        </w:rPr>
        <w:t>business owner, 3</w:t>
      </w:r>
      <w:r w:rsidR="0023388C" w:rsidRPr="00EA2F22">
        <w:rPr>
          <w:b w:val="0"/>
          <w:color w:val="000000" w:themeColor="text1"/>
        </w:rPr>
        <w:t xml:space="preserve"> employees</w:t>
      </w:r>
      <w:r w:rsidR="00812C7B" w:rsidRPr="00EA2F22">
        <w:rPr>
          <w:b w:val="0"/>
          <w:color w:val="000000" w:themeColor="text1"/>
        </w:rPr>
        <w:t>,</w:t>
      </w:r>
      <w:r w:rsidR="0023388C" w:rsidRPr="00EA2F22">
        <w:rPr>
          <w:b w:val="0"/>
          <w:color w:val="000000" w:themeColor="text1"/>
        </w:rPr>
        <w:t xml:space="preserve"> </w:t>
      </w:r>
      <w:r w:rsidR="00597CC5" w:rsidRPr="00EA2F22">
        <w:rPr>
          <w:b w:val="0"/>
          <w:color w:val="000000" w:themeColor="text1"/>
        </w:rPr>
        <w:t>no previous</w:t>
      </w:r>
      <w:r w:rsidR="0023388C" w:rsidRPr="00EA2F22">
        <w:rPr>
          <w:b w:val="0"/>
          <w:color w:val="000000" w:themeColor="text1"/>
        </w:rPr>
        <w:t xml:space="preserve"> FDV</w:t>
      </w:r>
      <w:r w:rsidR="00EB142F">
        <w:rPr>
          <w:b w:val="0"/>
          <w:color w:val="000000" w:themeColor="text1"/>
        </w:rPr>
        <w:t xml:space="preserve"> leave</w:t>
      </w:r>
      <w:r w:rsidR="0023388C" w:rsidRPr="00EA2F22">
        <w:rPr>
          <w:b w:val="0"/>
          <w:color w:val="000000" w:themeColor="text1"/>
        </w:rPr>
        <w:t xml:space="preserve"> </w:t>
      </w:r>
      <w:r w:rsidR="00597CC5" w:rsidRPr="00EA2F22">
        <w:rPr>
          <w:b w:val="0"/>
          <w:color w:val="000000" w:themeColor="text1"/>
        </w:rPr>
        <w:t>experience</w:t>
      </w:r>
    </w:p>
    <w:p w14:paraId="5B29ECCC" w14:textId="77777777" w:rsidR="001A5914" w:rsidRDefault="007F7DDE" w:rsidP="00EA2F22">
      <w:pPr>
        <w:pStyle w:val="EmphasisPanelHeading"/>
      </w:pPr>
      <w:r w:rsidRPr="005F7657">
        <w:rPr>
          <w:rFonts w:eastAsia="Calibri"/>
        </w:rPr>
        <w:t>“They are employed by us. They spend a lot of time in the workforc</w:t>
      </w:r>
      <w:r w:rsidRPr="00EA2F22">
        <w:rPr>
          <w:rFonts w:eastAsia="Calibri"/>
        </w:rPr>
        <w:t>e, and it is part of... work is part of their lives. They need to feel that they can be supported at work. I think that by providing the support as an employer, that's one less thing that they've got to worry about, so they can focus more on getting the support that they need to deal with this issue.”</w:t>
      </w:r>
      <w:r w:rsidR="00B52155" w:rsidRPr="00EA2F22">
        <w:rPr>
          <w:rFonts w:eastAsia="Calibri"/>
        </w:rPr>
        <w:t xml:space="preserve"> </w:t>
      </w:r>
    </w:p>
    <w:p w14:paraId="69253803" w14:textId="4A766711" w:rsidR="005202DF" w:rsidRPr="00BA09C5" w:rsidRDefault="001A5914" w:rsidP="00BA09C5">
      <w:pPr>
        <w:pStyle w:val="EmphasisPanelHeading"/>
        <w:rPr>
          <w:rFonts w:eastAsia="Calibri"/>
          <w:color w:val="000000" w:themeColor="text1"/>
        </w:rPr>
      </w:pPr>
      <w:r w:rsidRPr="00BA09C5">
        <w:rPr>
          <w:rFonts w:eastAsia="Calibri"/>
          <w:b w:val="0"/>
          <w:color w:val="000000" w:themeColor="text1"/>
        </w:rPr>
        <w:t xml:space="preserve">- </w:t>
      </w:r>
      <w:r w:rsidR="00B7710C" w:rsidRPr="00BA09C5">
        <w:rPr>
          <w:rFonts w:eastAsia="Calibri"/>
          <w:b w:val="0"/>
          <w:color w:val="000000" w:themeColor="text1"/>
        </w:rPr>
        <w:t xml:space="preserve">Employer interview </w:t>
      </w:r>
      <w:r w:rsidR="00594130" w:rsidRPr="00BA09C5">
        <w:rPr>
          <w:rFonts w:eastAsia="Calibri"/>
          <w:b w:val="0"/>
          <w:color w:val="000000" w:themeColor="text1"/>
        </w:rPr>
        <w:t>#</w:t>
      </w:r>
      <w:r w:rsidR="00B7710C" w:rsidRPr="00BA09C5">
        <w:rPr>
          <w:rFonts w:eastAsia="Calibri"/>
          <w:b w:val="0"/>
          <w:color w:val="000000" w:themeColor="text1"/>
        </w:rPr>
        <w:t>11, business owner, 14 employees, female, has provided paid FDV</w:t>
      </w:r>
      <w:r w:rsidR="00EB142F" w:rsidRPr="00BA09C5">
        <w:rPr>
          <w:rFonts w:eastAsia="Calibri"/>
          <w:b w:val="0"/>
          <w:color w:val="000000" w:themeColor="text1"/>
        </w:rPr>
        <w:t xml:space="preserve"> leave</w:t>
      </w:r>
      <w:r w:rsidR="00B7710C" w:rsidRPr="00BA09C5">
        <w:rPr>
          <w:rFonts w:eastAsia="Calibri"/>
          <w:b w:val="0"/>
          <w:color w:val="000000" w:themeColor="text1"/>
        </w:rPr>
        <w:t xml:space="preserve"> </w:t>
      </w:r>
      <w:r w:rsidR="00812C7B" w:rsidRPr="00BA09C5">
        <w:rPr>
          <w:rFonts w:eastAsia="Calibri"/>
          <w:b w:val="0"/>
          <w:color w:val="000000" w:themeColor="text1"/>
        </w:rPr>
        <w:t>before 2023</w:t>
      </w:r>
      <w:r w:rsidR="005202DF" w:rsidRPr="00BA09C5">
        <w:rPr>
          <w:rFonts w:eastAsia="Calibri"/>
          <w:b w:val="0"/>
          <w:color w:val="000000" w:themeColor="text1"/>
        </w:rPr>
        <w:br w:type="page"/>
      </w:r>
    </w:p>
    <w:p w14:paraId="773F4076" w14:textId="3B5CE22D" w:rsidR="005202DF" w:rsidRPr="0073375B" w:rsidRDefault="002A407F" w:rsidP="005202DF">
      <w:pPr>
        <w:pStyle w:val="Heading2"/>
      </w:pPr>
      <w:bookmarkStart w:id="184" w:name="_Toc167455406"/>
      <w:bookmarkStart w:id="185" w:name="_Toc167456846"/>
      <w:bookmarkStart w:id="186" w:name="_Toc167461023"/>
      <w:bookmarkStart w:id="187" w:name="_Toc167462359"/>
      <w:bookmarkStart w:id="188" w:name="_Toc167464597"/>
      <w:bookmarkStart w:id="189" w:name="_Toc167721237"/>
      <w:bookmarkStart w:id="190" w:name="_Toc167783317"/>
      <w:bookmarkStart w:id="191" w:name="_Toc167784506"/>
      <w:bookmarkStart w:id="192" w:name="_Toc167792816"/>
      <w:bookmarkStart w:id="193" w:name="_Toc167793118"/>
      <w:bookmarkStart w:id="194" w:name="_Toc167798783"/>
      <w:bookmarkStart w:id="195" w:name="_Toc167803584"/>
      <w:bookmarkStart w:id="196" w:name="_Toc167803902"/>
      <w:bookmarkStart w:id="197" w:name="_Toc167804019"/>
      <w:bookmarkStart w:id="198" w:name="_Toc167809014"/>
      <w:bookmarkStart w:id="199" w:name="_Toc167814809"/>
      <w:bookmarkStart w:id="200" w:name="_Toc167878222"/>
      <w:bookmarkStart w:id="201" w:name="_Toc167892643"/>
      <w:bookmarkStart w:id="202" w:name="_Toc167960469"/>
      <w:bookmarkStart w:id="203" w:name="_Toc167960707"/>
      <w:bookmarkStart w:id="204" w:name="_Toc168060083"/>
      <w:bookmarkStart w:id="205" w:name="_Toc168061712"/>
      <w:bookmarkStart w:id="206" w:name="_Toc168062204"/>
      <w:bookmarkStart w:id="207" w:name="_Toc168065221"/>
      <w:bookmarkStart w:id="208" w:name="_Toc174802889"/>
      <w:bookmarkStart w:id="209" w:name="_Toc175126383"/>
      <w:r>
        <w:lastRenderedPageBreak/>
        <w:t xml:space="preserve">Understanding and views of leave </w:t>
      </w:r>
      <w:r w:rsidR="005202DF">
        <w:t>parameters</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1E917096" w14:textId="2628FCC2" w:rsidR="00D72786" w:rsidRPr="005822AC" w:rsidRDefault="00851163" w:rsidP="005822AC">
      <w:pPr>
        <w:pStyle w:val="Heading3"/>
        <w:rPr>
          <w:rStyle w:val="Strong"/>
          <w:b/>
          <w:bCs w:val="0"/>
        </w:rPr>
      </w:pPr>
      <w:r w:rsidRPr="005822AC">
        <w:rPr>
          <w:rStyle w:val="Strong"/>
          <w:b/>
          <w:bCs w:val="0"/>
        </w:rPr>
        <w:t xml:space="preserve">Understanding of the leave parameters </w:t>
      </w:r>
      <w:r w:rsidR="0047729D" w:rsidRPr="005822AC">
        <w:rPr>
          <w:rStyle w:val="Strong"/>
          <w:b/>
          <w:bCs w:val="0"/>
        </w:rPr>
        <w:t>i</w:t>
      </w:r>
      <w:r w:rsidRPr="005822AC">
        <w:rPr>
          <w:rStyle w:val="Strong"/>
          <w:b/>
          <w:bCs w:val="0"/>
        </w:rPr>
        <w:t xml:space="preserve">s </w:t>
      </w:r>
      <w:r w:rsidR="00786174">
        <w:rPr>
          <w:rStyle w:val="Strong"/>
          <w:b/>
          <w:bCs w:val="0"/>
        </w:rPr>
        <w:t>low</w:t>
      </w:r>
    </w:p>
    <w:p w14:paraId="6514BC90" w14:textId="45FEFD4F" w:rsidR="000B1358" w:rsidRDefault="000B1358" w:rsidP="000B1358">
      <w:pPr>
        <w:rPr>
          <w:rStyle w:val="Strong"/>
          <w:b w:val="0"/>
          <w:bCs w:val="0"/>
        </w:rPr>
      </w:pPr>
      <w:r>
        <w:rPr>
          <w:rStyle w:val="Strong"/>
          <w:b w:val="0"/>
          <w:bCs w:val="0"/>
        </w:rPr>
        <w:t>Unsurprisingly, given the low awareness of the entitlement, we found that v</w:t>
      </w:r>
      <w:r w:rsidRPr="00FE6A52">
        <w:rPr>
          <w:rStyle w:val="Strong"/>
          <w:b w:val="0"/>
          <w:bCs w:val="0"/>
        </w:rPr>
        <w:t>ictim</w:t>
      </w:r>
      <w:r>
        <w:rPr>
          <w:rStyle w:val="Strong"/>
          <w:b w:val="0"/>
          <w:bCs w:val="0"/>
        </w:rPr>
        <w:t>-</w:t>
      </w:r>
      <w:r w:rsidRPr="00FE6A52">
        <w:rPr>
          <w:rStyle w:val="Strong"/>
          <w:b w:val="0"/>
          <w:bCs w:val="0"/>
        </w:rPr>
        <w:t xml:space="preserve">survivors, employers and </w:t>
      </w:r>
      <w:r>
        <w:rPr>
          <w:rStyle w:val="Strong"/>
          <w:b w:val="0"/>
          <w:bCs w:val="0"/>
        </w:rPr>
        <w:t>members of the Australian workforce</w:t>
      </w:r>
      <w:r w:rsidRPr="00FE6A52">
        <w:rPr>
          <w:rStyle w:val="Strong"/>
          <w:b w:val="0"/>
          <w:bCs w:val="0"/>
        </w:rPr>
        <w:t xml:space="preserve"> </w:t>
      </w:r>
      <w:r>
        <w:rPr>
          <w:rStyle w:val="Strong"/>
          <w:b w:val="0"/>
          <w:bCs w:val="0"/>
        </w:rPr>
        <w:t xml:space="preserve">all displayed </w:t>
      </w:r>
      <w:r w:rsidR="00786174">
        <w:rPr>
          <w:rStyle w:val="Strong"/>
          <w:b w:val="0"/>
          <w:bCs w:val="0"/>
        </w:rPr>
        <w:t xml:space="preserve">low </w:t>
      </w:r>
      <w:r w:rsidRPr="00FE6A52">
        <w:rPr>
          <w:rStyle w:val="Strong"/>
          <w:b w:val="0"/>
        </w:rPr>
        <w:t xml:space="preserve">knowledge </w:t>
      </w:r>
      <w:r>
        <w:rPr>
          <w:rStyle w:val="Strong"/>
          <w:b w:val="0"/>
        </w:rPr>
        <w:t xml:space="preserve">of </w:t>
      </w:r>
      <w:r w:rsidRPr="00FE6A52">
        <w:rPr>
          <w:rStyle w:val="Strong"/>
          <w:b w:val="0"/>
        </w:rPr>
        <w:t xml:space="preserve">specific details of the </w:t>
      </w:r>
      <w:r>
        <w:rPr>
          <w:rStyle w:val="Strong"/>
          <w:b w:val="0"/>
        </w:rPr>
        <w:t xml:space="preserve">paid FDV leave entitlement </w:t>
      </w:r>
      <w:r w:rsidRPr="00FE6A52">
        <w:rPr>
          <w:rStyle w:val="Strong"/>
          <w:b w:val="0"/>
        </w:rPr>
        <w:t>provisions</w:t>
      </w:r>
      <w:r w:rsidRPr="00FE6A52">
        <w:rPr>
          <w:rStyle w:val="Strong"/>
          <w:b w:val="0"/>
          <w:bCs w:val="0"/>
        </w:rPr>
        <w:t>.</w:t>
      </w:r>
    </w:p>
    <w:p w14:paraId="7E6F329C" w14:textId="0156244A" w:rsidR="0083616C" w:rsidRPr="0083616C" w:rsidRDefault="000B1358" w:rsidP="0083616C">
      <w:pPr>
        <w:rPr>
          <w:rStyle w:val="Strong"/>
          <w:b w:val="0"/>
          <w:bCs w:val="0"/>
          <w:iCs/>
        </w:rPr>
      </w:pPr>
      <w:r w:rsidRPr="000E246C">
        <w:rPr>
          <w:rStyle w:val="Strong"/>
          <w:b w:val="0"/>
          <w:bCs w:val="0"/>
        </w:rPr>
        <w:t>Our surveys included a 10 question quiz on details of the paid FDV leave entitlement</w:t>
      </w:r>
      <w:r w:rsidR="00DB73D7" w:rsidRPr="000E246C">
        <w:rPr>
          <w:rStyle w:val="Strong"/>
          <w:b w:val="0"/>
          <w:bCs w:val="0"/>
        </w:rPr>
        <w:t>,</w:t>
      </w:r>
      <w:r w:rsidRPr="000E246C">
        <w:rPr>
          <w:rStyle w:val="Strong"/>
          <w:b w:val="0"/>
          <w:bCs w:val="0"/>
        </w:rPr>
        <w:t xml:space="preserve"> such as </w:t>
      </w:r>
      <w:r w:rsidR="00DB73D7" w:rsidRPr="000E246C">
        <w:rPr>
          <w:rStyle w:val="Strong"/>
          <w:b w:val="0"/>
          <w:bCs w:val="0"/>
        </w:rPr>
        <w:t xml:space="preserve">on </w:t>
      </w:r>
      <w:r w:rsidRPr="000E246C">
        <w:rPr>
          <w:rStyle w:val="Strong"/>
          <w:b w:val="0"/>
          <w:bCs w:val="0"/>
        </w:rPr>
        <w:t>the number of days and types of employees eligible. On average, actual comprehension of the entitlement was low (</w:t>
      </w:r>
      <w:r w:rsidRPr="000E246C">
        <w:rPr>
          <w:rStyle w:val="Strong"/>
          <w:b w:val="0"/>
        </w:rPr>
        <w:t xml:space="preserve">Figure </w:t>
      </w:r>
      <w:r w:rsidR="00EF2223" w:rsidRPr="000E246C">
        <w:rPr>
          <w:rStyle w:val="Strong"/>
          <w:b w:val="0"/>
        </w:rPr>
        <w:t>23</w:t>
      </w:r>
      <w:r w:rsidRPr="000E246C">
        <w:rPr>
          <w:rStyle w:val="Strong"/>
          <w:b w:val="0"/>
        </w:rPr>
        <w:t>),</w:t>
      </w:r>
      <w:r w:rsidRPr="000E246C">
        <w:rPr>
          <w:rStyle w:val="Strong"/>
          <w:b w:val="0"/>
          <w:bCs w:val="0"/>
        </w:rPr>
        <w:t xml:space="preserve"> even </w:t>
      </w:r>
      <w:r w:rsidR="00DB73D7" w:rsidRPr="000E246C">
        <w:rPr>
          <w:rStyle w:val="Strong"/>
          <w:b w:val="0"/>
          <w:bCs w:val="0"/>
        </w:rPr>
        <w:t xml:space="preserve">amongst </w:t>
      </w:r>
      <w:r w:rsidR="003B5140" w:rsidRPr="000E246C">
        <w:rPr>
          <w:rStyle w:val="Strong"/>
          <w:b w:val="0"/>
          <w:bCs w:val="0"/>
        </w:rPr>
        <w:t xml:space="preserve">victim-survivors </w:t>
      </w:r>
      <w:r w:rsidRPr="000E246C">
        <w:rPr>
          <w:rStyle w:val="Strong"/>
          <w:b w:val="0"/>
          <w:bCs w:val="0"/>
        </w:rPr>
        <w:t xml:space="preserve">who knew about the leave entitlement </w:t>
      </w:r>
      <w:r w:rsidR="003B5140" w:rsidRPr="000E246C">
        <w:rPr>
          <w:rStyle w:val="Strong"/>
          <w:b w:val="0"/>
          <w:bCs w:val="0"/>
        </w:rPr>
        <w:t>prior to our survey (mean of 5.19</w:t>
      </w:r>
      <w:r w:rsidRPr="000E246C">
        <w:rPr>
          <w:rStyle w:val="Strong"/>
          <w:b w:val="0"/>
          <w:bCs w:val="0"/>
        </w:rPr>
        <w:t xml:space="preserve"> out of 10 for those aw</w:t>
      </w:r>
      <w:r w:rsidR="003B5140" w:rsidRPr="000E246C">
        <w:rPr>
          <w:rStyle w:val="Strong"/>
          <w:b w:val="0"/>
          <w:bCs w:val="0"/>
        </w:rPr>
        <w:t>are of the leave compared to 3.65</w:t>
      </w:r>
      <w:r w:rsidRPr="000E246C">
        <w:rPr>
          <w:rStyle w:val="Strong"/>
          <w:b w:val="0"/>
          <w:bCs w:val="0"/>
        </w:rPr>
        <w:t xml:space="preserve"> for those who were not). Employers had the highest level of understanding </w:t>
      </w:r>
      <w:r w:rsidR="003B5140" w:rsidRPr="000E246C">
        <w:rPr>
          <w:rStyle w:val="Strong"/>
          <w:b w:val="0"/>
          <w:bCs w:val="0"/>
        </w:rPr>
        <w:t>(mean score of 5.46</w:t>
      </w:r>
      <w:r w:rsidRPr="000E246C">
        <w:rPr>
          <w:rStyle w:val="Strong"/>
          <w:b w:val="0"/>
          <w:bCs w:val="0"/>
        </w:rPr>
        <w:t>) followed by members of the Australian workforce (mean score of 4.52) and victim-survivors (mean score of 4.2</w:t>
      </w:r>
      <w:r w:rsidR="005B70F9" w:rsidRPr="000E246C">
        <w:rPr>
          <w:rStyle w:val="Strong"/>
          <w:b w:val="0"/>
          <w:bCs w:val="0"/>
        </w:rPr>
        <w:t>9</w:t>
      </w:r>
      <w:r w:rsidRPr="000E246C">
        <w:rPr>
          <w:rStyle w:val="Strong"/>
          <w:b w:val="0"/>
          <w:bCs w:val="0"/>
        </w:rPr>
        <w:t>).</w:t>
      </w:r>
    </w:p>
    <w:p w14:paraId="06AEC8D2" w14:textId="20E14F6A" w:rsidR="0083616C" w:rsidRDefault="0083616C" w:rsidP="0083616C">
      <w:pPr>
        <w:pStyle w:val="Caption"/>
      </w:pPr>
      <w:r>
        <w:t>Figure 23. Average score on FDV leave knowledge survey across victim-survivors, employers and members of the Australian workforce</w:t>
      </w:r>
    </w:p>
    <w:p w14:paraId="078FCDDB" w14:textId="32C5C63C" w:rsidR="000B1358" w:rsidRPr="004661A9" w:rsidRDefault="004661A9" w:rsidP="000B1358">
      <w:pPr>
        <w:rPr>
          <w:rStyle w:val="Strong"/>
          <w:b w:val="0"/>
          <w:bCs w:val="0"/>
          <w:lang w:val="en-US" w:eastAsia="en-US"/>
        </w:rPr>
      </w:pPr>
      <w:r w:rsidRPr="004661A9">
        <w:rPr>
          <w:noProof/>
        </w:rPr>
        <w:drawing>
          <wp:inline distT="0" distB="0" distL="0" distR="0" wp14:anchorId="7EFE5939" wp14:editId="600E262E">
            <wp:extent cx="5731510" cy="1969770"/>
            <wp:effectExtent l="0" t="0" r="2540" b="0"/>
            <wp:docPr id="22" name="Picture 22" descr="This figure has four categories. The first is employers (5.46), the second is female victim-survivors (4.13), the third is male victim-survivors (4.41) and the fourth and final category is members of the Australian working population (4.52). " title="Figure 23. Average score on FDV leave knowledge survey across victim-survivors, employers and members of the Australian workfo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1969770"/>
                    </a:xfrm>
                    <a:prstGeom prst="rect">
                      <a:avLst/>
                    </a:prstGeom>
                  </pic:spPr>
                </pic:pic>
              </a:graphicData>
            </a:graphic>
          </wp:inline>
        </w:drawing>
      </w:r>
    </w:p>
    <w:p w14:paraId="55060E2A" w14:textId="607E0A07" w:rsidR="008F5626" w:rsidRDefault="000B1358" w:rsidP="00015323">
      <w:pPr>
        <w:pStyle w:val="SourceNotesText"/>
        <w:rPr>
          <w:rStyle w:val="Strong"/>
          <w:b w:val="0"/>
        </w:rPr>
      </w:pPr>
      <w:r w:rsidRPr="00015323">
        <w:rPr>
          <w:rStyle w:val="Strong"/>
          <w:b w:val="0"/>
          <w:bCs w:val="0"/>
        </w:rPr>
        <w:t>Source: Employer survey. Aggregate quiz score, out of a possible score of 10. All employers; Unweighted; base n = 1437. Victim-survivor survey. Aggregate quiz score. All victim-survivors; Unweighted; base n = 594. Members of the Australian workforce survey. Aggregate quiz score. All members of the Australian workforce; Unweighted; base n = 2617.</w:t>
      </w:r>
    </w:p>
    <w:p w14:paraId="575B0756" w14:textId="5E5386D8" w:rsidR="00F21EF9" w:rsidRDefault="00F21EF9" w:rsidP="00F21EF9">
      <w:pPr>
        <w:rPr>
          <w:rStyle w:val="Strong"/>
          <w:b w:val="0"/>
        </w:rPr>
      </w:pPr>
      <w:r>
        <w:rPr>
          <w:rStyle w:val="Strong"/>
          <w:b w:val="0"/>
        </w:rPr>
        <w:t xml:space="preserve">In particular, </w:t>
      </w:r>
      <w:r w:rsidR="000B1358">
        <w:rPr>
          <w:rStyle w:val="Strong"/>
          <w:b w:val="0"/>
        </w:rPr>
        <w:t>there was confusion about</w:t>
      </w:r>
      <w:r>
        <w:rPr>
          <w:rStyle w:val="Strong"/>
          <w:b w:val="0"/>
        </w:rPr>
        <w:t>:</w:t>
      </w:r>
    </w:p>
    <w:p w14:paraId="2DC72573" w14:textId="4568FBF6" w:rsidR="000B1358" w:rsidRPr="00DC680F" w:rsidRDefault="000B1358" w:rsidP="008C0D59">
      <w:pPr>
        <w:pStyle w:val="ListParagraph"/>
        <w:numPr>
          <w:ilvl w:val="0"/>
          <w:numId w:val="1"/>
        </w:numPr>
        <w:rPr>
          <w:rStyle w:val="Strong"/>
          <w:b w:val="0"/>
          <w:bCs w:val="0"/>
          <w:lang w:val="en-US"/>
        </w:rPr>
      </w:pPr>
      <w:r w:rsidRPr="00CF6054">
        <w:rPr>
          <w:rStyle w:val="Strong"/>
          <w:b w:val="0"/>
        </w:rPr>
        <w:t>the duration of the leave</w:t>
      </w:r>
    </w:p>
    <w:p w14:paraId="5A35642E" w14:textId="5172BC51" w:rsidR="00F21EF9" w:rsidRPr="00DC680F" w:rsidRDefault="00F21EF9" w:rsidP="008C0D59">
      <w:pPr>
        <w:pStyle w:val="ListParagraph"/>
        <w:numPr>
          <w:ilvl w:val="0"/>
          <w:numId w:val="1"/>
        </w:numPr>
        <w:rPr>
          <w:rStyle w:val="Strong"/>
          <w:b w:val="0"/>
          <w:bCs w:val="0"/>
          <w:lang w:val="en-US"/>
        </w:rPr>
      </w:pPr>
      <w:r w:rsidRPr="00CF6054">
        <w:rPr>
          <w:rStyle w:val="Strong"/>
          <w:b w:val="0"/>
        </w:rPr>
        <w:t>who qualifies for the leave</w:t>
      </w:r>
    </w:p>
    <w:p w14:paraId="39B1C35D" w14:textId="08DAC413" w:rsidR="00F21EF9" w:rsidRPr="000B1358" w:rsidRDefault="00F21EF9" w:rsidP="008C0D59">
      <w:pPr>
        <w:pStyle w:val="ListParagraph"/>
        <w:numPr>
          <w:ilvl w:val="0"/>
          <w:numId w:val="1"/>
        </w:numPr>
        <w:rPr>
          <w:rStyle w:val="Strong"/>
          <w:b w:val="0"/>
          <w:bCs w:val="0"/>
          <w:lang w:val="en-US"/>
        </w:rPr>
      </w:pPr>
      <w:r w:rsidRPr="00CF6054">
        <w:rPr>
          <w:rStyle w:val="Strong"/>
          <w:b w:val="0"/>
        </w:rPr>
        <w:t>the requirement for evidence</w:t>
      </w:r>
    </w:p>
    <w:p w14:paraId="4BA0D3A2" w14:textId="6796F0FE" w:rsidR="000B1358" w:rsidRDefault="000B1358" w:rsidP="008C0D59">
      <w:pPr>
        <w:pStyle w:val="ListParagraph"/>
        <w:numPr>
          <w:ilvl w:val="0"/>
          <w:numId w:val="1"/>
        </w:numPr>
        <w:rPr>
          <w:rStyle w:val="Strong"/>
          <w:b w:val="0"/>
          <w:bCs w:val="0"/>
          <w:lang w:val="en-US"/>
        </w:rPr>
      </w:pPr>
      <w:r>
        <w:rPr>
          <w:rStyle w:val="Strong"/>
          <w:b w:val="0"/>
          <w:bCs w:val="0"/>
          <w:lang w:val="en-US"/>
        </w:rPr>
        <w:t xml:space="preserve">activities included in the </w:t>
      </w:r>
      <w:r w:rsidR="000E246C">
        <w:rPr>
          <w:rStyle w:val="Strong"/>
          <w:b w:val="0"/>
          <w:bCs w:val="0"/>
          <w:lang w:val="en-US"/>
        </w:rPr>
        <w:t>leave</w:t>
      </w:r>
    </w:p>
    <w:p w14:paraId="3D0F04F3" w14:textId="48882B6B" w:rsidR="000B1358" w:rsidRPr="00DC680F" w:rsidRDefault="000B1358" w:rsidP="008C0D59">
      <w:pPr>
        <w:pStyle w:val="ListParagraph"/>
        <w:numPr>
          <w:ilvl w:val="0"/>
          <w:numId w:val="1"/>
        </w:numPr>
        <w:rPr>
          <w:rStyle w:val="Strong"/>
          <w:b w:val="0"/>
          <w:bCs w:val="0"/>
          <w:lang w:val="en-US"/>
        </w:rPr>
      </w:pPr>
      <w:r>
        <w:rPr>
          <w:rStyle w:val="Strong"/>
          <w:b w:val="0"/>
          <w:bCs w:val="0"/>
          <w:lang w:val="en-US"/>
        </w:rPr>
        <w:t>the definition of FDV</w:t>
      </w:r>
      <w:r w:rsidR="000E246C">
        <w:rPr>
          <w:rStyle w:val="Strong"/>
          <w:b w:val="0"/>
          <w:bCs w:val="0"/>
          <w:lang w:val="en-US"/>
        </w:rPr>
        <w:t>.</w:t>
      </w:r>
    </w:p>
    <w:p w14:paraId="699393F1" w14:textId="24A83E4E" w:rsidR="00F21EF9" w:rsidRDefault="008F7455" w:rsidP="00F21EF9">
      <w:pPr>
        <w:pStyle w:val="Heading3"/>
        <w:rPr>
          <w:rStyle w:val="Strong"/>
          <w:b/>
        </w:rPr>
      </w:pPr>
      <w:r>
        <w:rPr>
          <w:rStyle w:val="Strong"/>
          <w:b/>
        </w:rPr>
        <w:lastRenderedPageBreak/>
        <w:t xml:space="preserve">Few knew the </w:t>
      </w:r>
      <w:r w:rsidR="0031763C">
        <w:rPr>
          <w:rStyle w:val="Strong"/>
          <w:b/>
        </w:rPr>
        <w:t>entitlement</w:t>
      </w:r>
      <w:r>
        <w:rPr>
          <w:rStyle w:val="Strong"/>
          <w:b/>
        </w:rPr>
        <w:t xml:space="preserve"> </w:t>
      </w:r>
      <w:r w:rsidR="00D22AF9">
        <w:rPr>
          <w:rStyle w:val="Strong"/>
          <w:b/>
        </w:rPr>
        <w:t xml:space="preserve">was 10 days </w:t>
      </w:r>
      <w:r>
        <w:rPr>
          <w:rStyle w:val="Strong"/>
          <w:b/>
        </w:rPr>
        <w:t xml:space="preserve">and </w:t>
      </w:r>
      <w:r w:rsidR="0031763C">
        <w:rPr>
          <w:rStyle w:val="Strong"/>
          <w:b/>
        </w:rPr>
        <w:t xml:space="preserve">views </w:t>
      </w:r>
      <w:r>
        <w:rPr>
          <w:rStyle w:val="Strong"/>
          <w:b/>
        </w:rPr>
        <w:t xml:space="preserve">on length were </w:t>
      </w:r>
      <w:r w:rsidR="0031763C">
        <w:rPr>
          <w:rStyle w:val="Strong"/>
          <w:b/>
        </w:rPr>
        <w:t>mixed</w:t>
      </w:r>
    </w:p>
    <w:p w14:paraId="6FAF20D4" w14:textId="25DE9370" w:rsidR="4AAE0E84" w:rsidRDefault="6E342C12" w:rsidP="16B3D358">
      <w:pPr>
        <w:rPr>
          <w:rFonts w:ascii="Helvetica" w:eastAsia="Helvetica" w:hAnsi="Helvetica" w:cs="Helvetica"/>
          <w:szCs w:val="20"/>
        </w:rPr>
      </w:pPr>
      <w:r w:rsidRPr="00BA09C5">
        <w:rPr>
          <w:rFonts w:ascii="Helvetica" w:hAnsi="Helvetica"/>
        </w:rPr>
        <w:t>Under the</w:t>
      </w:r>
      <w:r w:rsidRPr="14F8284B">
        <w:rPr>
          <w:rFonts w:ascii="Helvetica" w:hAnsi="Helvetica"/>
          <w:i/>
          <w:iCs/>
        </w:rPr>
        <w:t xml:space="preserve"> Fair Work Amendment (Paid Family and Domestic Violence Leave) Act 2022</w:t>
      </w:r>
      <w:r w:rsidRPr="14F8284B">
        <w:rPr>
          <w:rFonts w:ascii="Helvetica" w:eastAsia="Helvetica" w:hAnsi="Helvetica" w:cs="Helvetica"/>
          <w:szCs w:val="20"/>
        </w:rPr>
        <w:t>, e</w:t>
      </w:r>
      <w:r w:rsidR="45AB0752" w:rsidRPr="14F8284B">
        <w:rPr>
          <w:rFonts w:ascii="Helvetica" w:eastAsia="Helvetica" w:hAnsi="Helvetica" w:cs="Helvetica"/>
          <w:szCs w:val="20"/>
        </w:rPr>
        <w:t>mployees can access up to 10 days of paid family and domestic violence leave each year</w:t>
      </w:r>
      <w:r w:rsidR="51C74D81" w:rsidRPr="14F8284B">
        <w:rPr>
          <w:rFonts w:ascii="Helvetica" w:eastAsia="Helvetica" w:hAnsi="Helvetica" w:cs="Helvetica"/>
          <w:szCs w:val="20"/>
        </w:rPr>
        <w:t>. The leave renews every year</w:t>
      </w:r>
      <w:r w:rsidR="0068663B">
        <w:rPr>
          <w:rFonts w:ascii="Helvetica" w:eastAsia="Helvetica" w:hAnsi="Helvetica" w:cs="Helvetica"/>
          <w:szCs w:val="20"/>
        </w:rPr>
        <w:t xml:space="preserve"> (on the employee</w:t>
      </w:r>
      <w:r w:rsidR="001B3F26">
        <w:rPr>
          <w:rFonts w:ascii="Helvetica" w:eastAsia="Helvetica" w:hAnsi="Helvetica" w:cs="Helvetica"/>
          <w:szCs w:val="20"/>
        </w:rPr>
        <w:t>’</w:t>
      </w:r>
      <w:r w:rsidR="0068663B">
        <w:rPr>
          <w:rFonts w:ascii="Helvetica" w:eastAsia="Helvetica" w:hAnsi="Helvetica" w:cs="Helvetica"/>
          <w:szCs w:val="20"/>
        </w:rPr>
        <w:t>s work anniversary)</w:t>
      </w:r>
      <w:r w:rsidR="51C74D81" w:rsidRPr="14F8284B">
        <w:rPr>
          <w:rFonts w:ascii="Helvetica" w:eastAsia="Helvetica" w:hAnsi="Helvetica" w:cs="Helvetica"/>
          <w:szCs w:val="20"/>
        </w:rPr>
        <w:t xml:space="preserve"> but doesn’t accumulate.</w:t>
      </w:r>
    </w:p>
    <w:p w14:paraId="66C0514E" w14:textId="54953FD5" w:rsidR="00FF4F92" w:rsidRDefault="00F21EF9" w:rsidP="00F21EF9">
      <w:pPr>
        <w:rPr>
          <w:rStyle w:val="Strong"/>
          <w:b w:val="0"/>
        </w:rPr>
      </w:pPr>
      <w:r w:rsidRPr="000E246C">
        <w:rPr>
          <w:rStyle w:val="Strong"/>
          <w:b w:val="0"/>
        </w:rPr>
        <w:t xml:space="preserve">One in three victim-survivors </w:t>
      </w:r>
      <w:r w:rsidR="006E8AF5" w:rsidRPr="14F8284B">
        <w:rPr>
          <w:rStyle w:val="Strong"/>
          <w:b w:val="0"/>
          <w:bCs w:val="0"/>
        </w:rPr>
        <w:t xml:space="preserve">in our </w:t>
      </w:r>
      <w:r w:rsidRPr="000E246C">
        <w:rPr>
          <w:rStyle w:val="Strong"/>
          <w:b w:val="0"/>
        </w:rPr>
        <w:t xml:space="preserve">survey (36%) knew the leave entitlement was </w:t>
      </w:r>
      <w:r w:rsidR="0068663B">
        <w:rPr>
          <w:rStyle w:val="Strong"/>
          <w:b w:val="0"/>
        </w:rPr>
        <w:t xml:space="preserve">for </w:t>
      </w:r>
      <w:r w:rsidRPr="000E246C">
        <w:rPr>
          <w:rStyle w:val="Strong"/>
          <w:b w:val="0"/>
        </w:rPr>
        <w:t>10 days</w:t>
      </w:r>
      <w:r w:rsidR="00D65F32" w:rsidRPr="000E246C">
        <w:rPr>
          <w:rStyle w:val="Strong"/>
          <w:b w:val="0"/>
        </w:rPr>
        <w:t>,</w:t>
      </w:r>
      <w:r w:rsidR="008E1CD9" w:rsidRPr="000E246C">
        <w:rPr>
          <w:rStyle w:val="Strong"/>
          <w:b w:val="0"/>
        </w:rPr>
        <w:t xml:space="preserve"> while j</w:t>
      </w:r>
      <w:r w:rsidR="00FF4F92" w:rsidRPr="000E246C">
        <w:t xml:space="preserve">ust over half (53%) </w:t>
      </w:r>
      <w:r w:rsidR="002D3728" w:rsidRPr="000E246C">
        <w:t xml:space="preserve">of </w:t>
      </w:r>
      <w:r w:rsidR="00FF4F92" w:rsidRPr="000E246C">
        <w:t xml:space="preserve">employer respondents were aware that the leave entitlement was 10 days. </w:t>
      </w:r>
      <w:r w:rsidR="001C5EE0" w:rsidRPr="000E246C">
        <w:t>Other employers thought it was 5 days (19%), 3 days (12%) or didn’t know (16%).</w:t>
      </w:r>
    </w:p>
    <w:p w14:paraId="6FF58676" w14:textId="75CFA9CF" w:rsidR="008F5626" w:rsidRDefault="00F21EF9" w:rsidP="008F5626">
      <w:pPr>
        <w:rPr>
          <w:rStyle w:val="Strong"/>
          <w:b w:val="0"/>
        </w:rPr>
      </w:pPr>
      <w:r>
        <w:rPr>
          <w:rStyle w:val="Strong"/>
          <w:b w:val="0"/>
        </w:rPr>
        <w:t xml:space="preserve">Employers were generally supportive of the leave entitlement and thought the settings </w:t>
      </w:r>
      <w:r w:rsidR="00977EB5">
        <w:rPr>
          <w:rStyle w:val="Strong"/>
          <w:b w:val="0"/>
        </w:rPr>
        <w:t>broadly</w:t>
      </w:r>
      <w:r w:rsidR="007D3F78">
        <w:rPr>
          <w:rStyle w:val="Strong"/>
          <w:b w:val="0"/>
        </w:rPr>
        <w:t xml:space="preserve"> </w:t>
      </w:r>
      <w:r>
        <w:rPr>
          <w:rStyle w:val="Strong"/>
          <w:b w:val="0"/>
        </w:rPr>
        <w:t>appropriate. In interviews, some viewed the 10 days of leave as sufficient and welcomed the positive step forward, anticipating minimal impact on their business. Other employers</w:t>
      </w:r>
      <w:r w:rsidR="008F7455">
        <w:rPr>
          <w:rStyle w:val="Strong"/>
          <w:b w:val="0"/>
        </w:rPr>
        <w:t>,</w:t>
      </w:r>
      <w:r>
        <w:rPr>
          <w:rStyle w:val="Strong"/>
          <w:b w:val="0"/>
        </w:rPr>
        <w:t xml:space="preserve"> however</w:t>
      </w:r>
      <w:r w:rsidR="008F7455">
        <w:rPr>
          <w:rStyle w:val="Strong"/>
          <w:b w:val="0"/>
        </w:rPr>
        <w:t>,</w:t>
      </w:r>
      <w:r>
        <w:rPr>
          <w:rStyle w:val="Strong"/>
          <w:b w:val="0"/>
        </w:rPr>
        <w:t xml:space="preserve"> were concerned about financial implications and suggested 5 days </w:t>
      </w:r>
      <w:r w:rsidR="00977EB5">
        <w:rPr>
          <w:rStyle w:val="Strong"/>
          <w:b w:val="0"/>
        </w:rPr>
        <w:t>of</w:t>
      </w:r>
      <w:r>
        <w:rPr>
          <w:rStyle w:val="Strong"/>
          <w:b w:val="0"/>
        </w:rPr>
        <w:t xml:space="preserve"> paid leave would be more feasible</w:t>
      </w:r>
      <w:r w:rsidR="00D65F32">
        <w:rPr>
          <w:rStyle w:val="Strong"/>
          <w:b w:val="0"/>
        </w:rPr>
        <w:t>,</w:t>
      </w:r>
      <w:r>
        <w:rPr>
          <w:rStyle w:val="Strong"/>
          <w:b w:val="0"/>
        </w:rPr>
        <w:t xml:space="preserve"> or that </w:t>
      </w:r>
      <w:r w:rsidR="00D65F32">
        <w:rPr>
          <w:rStyle w:val="Strong"/>
          <w:b w:val="0"/>
        </w:rPr>
        <w:t>the</w:t>
      </w:r>
      <w:r>
        <w:rPr>
          <w:rStyle w:val="Strong"/>
          <w:b w:val="0"/>
        </w:rPr>
        <w:t xml:space="preserve"> government should provide additional support in conjunction with a shorter paid FDV</w:t>
      </w:r>
      <w:r w:rsidR="0010429D">
        <w:rPr>
          <w:rStyle w:val="Strong"/>
          <w:b w:val="0"/>
        </w:rPr>
        <w:t xml:space="preserve"> leave</w:t>
      </w:r>
      <w:r>
        <w:rPr>
          <w:rStyle w:val="Strong"/>
          <w:b w:val="0"/>
        </w:rPr>
        <w:t xml:space="preserve"> period.</w:t>
      </w:r>
    </w:p>
    <w:p w14:paraId="0CFA92FC" w14:textId="3AB26F6C" w:rsidR="001A5914" w:rsidRPr="000B1358" w:rsidRDefault="001A5914" w:rsidP="007468F8">
      <w:pPr>
        <w:pStyle w:val="EmphasisPanelHeading"/>
        <w:rPr>
          <w:rFonts w:eastAsia="Calibri"/>
        </w:rPr>
      </w:pPr>
      <w:r w:rsidRPr="000B1358">
        <w:rPr>
          <w:rFonts w:eastAsia="Calibri"/>
        </w:rPr>
        <w:t>“</w:t>
      </w:r>
      <w:r w:rsidR="00A830A2" w:rsidRPr="000B1358">
        <w:rPr>
          <w:rFonts w:eastAsia="Calibri"/>
        </w:rPr>
        <w:t>I think maybe five days could have been good. Five days paid and five days unpaid.”</w:t>
      </w:r>
    </w:p>
    <w:p w14:paraId="0F7E3082" w14:textId="12987D89" w:rsidR="001A5914" w:rsidRPr="0010429D" w:rsidRDefault="001A5914" w:rsidP="007468F8">
      <w:pPr>
        <w:pStyle w:val="EmphasisPanelBody"/>
        <w:rPr>
          <w:rFonts w:eastAsia="Calibri"/>
        </w:rPr>
      </w:pPr>
      <w:r w:rsidRPr="0010429D">
        <w:rPr>
          <w:rFonts w:eastAsia="Calibri"/>
        </w:rPr>
        <w:t xml:space="preserve">- </w:t>
      </w:r>
      <w:r w:rsidR="00A830A2" w:rsidRPr="0010429D">
        <w:rPr>
          <w:rFonts w:eastAsia="Calibri"/>
        </w:rPr>
        <w:t xml:space="preserve">Employer interview </w:t>
      </w:r>
      <w:r w:rsidR="00594130">
        <w:rPr>
          <w:rFonts w:eastAsia="Calibri"/>
        </w:rPr>
        <w:t>#</w:t>
      </w:r>
      <w:r w:rsidR="00A830A2" w:rsidRPr="0010429D">
        <w:rPr>
          <w:rFonts w:eastAsia="Calibri"/>
        </w:rPr>
        <w:t>12, HR employee, 30 employees, has provided paid FDV</w:t>
      </w:r>
      <w:r w:rsidR="00812C7B" w:rsidRPr="0010429D">
        <w:rPr>
          <w:rFonts w:eastAsia="Calibri"/>
        </w:rPr>
        <w:t xml:space="preserve"> </w:t>
      </w:r>
      <w:r w:rsidR="00220274">
        <w:rPr>
          <w:rFonts w:eastAsia="Calibri"/>
        </w:rPr>
        <w:t>leave</w:t>
      </w:r>
      <w:r w:rsidR="00812C7B" w:rsidRPr="0010429D">
        <w:rPr>
          <w:rFonts w:eastAsia="Calibri"/>
        </w:rPr>
        <w:t xml:space="preserve"> in 2023</w:t>
      </w:r>
    </w:p>
    <w:p w14:paraId="6EC7CD91" w14:textId="33B34BD5" w:rsidR="001A5914" w:rsidRPr="0010429D" w:rsidRDefault="00A82764" w:rsidP="0010429D">
      <w:pPr>
        <w:pStyle w:val="EmphasisPanelHeading"/>
        <w:rPr>
          <w:rFonts w:eastAsia="Calibri"/>
        </w:rPr>
      </w:pPr>
      <w:r w:rsidRPr="0010429D">
        <w:rPr>
          <w:rFonts w:eastAsia="Calibri"/>
        </w:rPr>
        <w:t xml:space="preserve">“I think it </w:t>
      </w:r>
      <w:r w:rsidR="002A46A5">
        <w:rPr>
          <w:rFonts w:eastAsia="Calibri"/>
        </w:rPr>
        <w:t>[</w:t>
      </w:r>
      <w:r w:rsidRPr="0010429D">
        <w:rPr>
          <w:rFonts w:eastAsia="Calibri"/>
        </w:rPr>
        <w:t>10 days of paid leave</w:t>
      </w:r>
      <w:r w:rsidR="002A46A5">
        <w:rPr>
          <w:rFonts w:eastAsia="Calibri"/>
        </w:rPr>
        <w:t>]</w:t>
      </w:r>
      <w:r w:rsidRPr="0010429D">
        <w:rPr>
          <w:rFonts w:eastAsia="Calibri"/>
        </w:rPr>
        <w:t xml:space="preserve"> is </w:t>
      </w:r>
      <w:r w:rsidR="002A46A5">
        <w:rPr>
          <w:rFonts w:eastAsia="Calibri"/>
        </w:rPr>
        <w:t>[</w:t>
      </w:r>
      <w:r w:rsidRPr="0010429D">
        <w:rPr>
          <w:rFonts w:eastAsia="Calibri"/>
        </w:rPr>
        <w:t>adequate</w:t>
      </w:r>
      <w:r w:rsidR="002A46A5">
        <w:rPr>
          <w:rFonts w:eastAsia="Calibri"/>
        </w:rPr>
        <w:t>]</w:t>
      </w:r>
      <w:r w:rsidRPr="0010429D">
        <w:rPr>
          <w:rFonts w:eastAsia="Calibri"/>
        </w:rPr>
        <w:t xml:space="preserve">, because it gives time to do certain things that they otherwise would not have the time to do as well, or sometimes if they need to leave a residence discreetly or whatever, I think it's sometimes easier when you've got that time where you could process it and do it, whether it's after hours or during business hours, whatever suits. I think it just provides that flexibility to do certain things that have to be done. Yeah. So for a variety, whether it's attending court, whether it's obviously trying to process what's happened or getting that additional support from the way of </w:t>
      </w:r>
      <w:r w:rsidR="001A5914" w:rsidRPr="0010429D">
        <w:rPr>
          <w:rFonts w:eastAsia="Calibri"/>
        </w:rPr>
        <w:t>counselling</w:t>
      </w:r>
      <w:r w:rsidRPr="0010429D">
        <w:rPr>
          <w:rFonts w:eastAsia="Calibri"/>
        </w:rPr>
        <w:t>, I think it's important having that additional time when needed.”</w:t>
      </w:r>
    </w:p>
    <w:p w14:paraId="5BAA7B0B" w14:textId="3D35B184" w:rsidR="001A5914" w:rsidRPr="00A66910" w:rsidRDefault="001A5914" w:rsidP="007468F8">
      <w:pPr>
        <w:pStyle w:val="EmphasisPanelBody"/>
        <w:rPr>
          <w:rFonts w:ascii="Calibri" w:eastAsia="Calibri" w:hAnsi="Calibri" w:cs="Calibri"/>
          <w:b/>
          <w:color w:val="000000" w:themeColor="text1"/>
          <w:sz w:val="22"/>
        </w:rPr>
      </w:pPr>
      <w:r w:rsidRPr="001A5914">
        <w:rPr>
          <w:rFonts w:eastAsia="Calibri"/>
        </w:rPr>
        <w:t xml:space="preserve">- </w:t>
      </w:r>
      <w:r w:rsidR="00A82764" w:rsidRPr="001A5914">
        <w:rPr>
          <w:rFonts w:eastAsia="Calibri"/>
        </w:rPr>
        <w:t xml:space="preserve">Employer interview </w:t>
      </w:r>
      <w:r w:rsidR="00594130">
        <w:rPr>
          <w:rFonts w:eastAsia="Calibri"/>
        </w:rPr>
        <w:t>#</w:t>
      </w:r>
      <w:r w:rsidR="00A82764" w:rsidRPr="001A5914">
        <w:rPr>
          <w:rFonts w:eastAsia="Calibri"/>
        </w:rPr>
        <w:t>2, business owner, 10 employees</w:t>
      </w:r>
      <w:r w:rsidR="00A82764" w:rsidRPr="00A66910">
        <w:rPr>
          <w:rFonts w:eastAsia="Calibri"/>
        </w:rPr>
        <w:t>,</w:t>
      </w:r>
      <w:r w:rsidR="00A82764" w:rsidRPr="001A5914">
        <w:rPr>
          <w:rFonts w:eastAsia="Calibri"/>
        </w:rPr>
        <w:t xml:space="preserve"> has </w:t>
      </w:r>
      <w:r w:rsidR="00812C7B" w:rsidRPr="001A5914">
        <w:t>provided paid</w:t>
      </w:r>
      <w:r w:rsidR="00A82764" w:rsidRPr="001A5914">
        <w:rPr>
          <w:rFonts w:eastAsia="Calibri"/>
        </w:rPr>
        <w:t xml:space="preserve"> FDV</w:t>
      </w:r>
      <w:r w:rsidR="001F2BAE">
        <w:rPr>
          <w:rFonts w:eastAsia="Calibri"/>
        </w:rPr>
        <w:t xml:space="preserve"> leave</w:t>
      </w:r>
      <w:r w:rsidR="00A82764" w:rsidRPr="001A5914">
        <w:rPr>
          <w:rFonts w:eastAsia="Calibri"/>
        </w:rPr>
        <w:t xml:space="preserve"> </w:t>
      </w:r>
      <w:r w:rsidR="00812C7B" w:rsidRPr="00580935">
        <w:rPr>
          <w:color w:val="000000" w:themeColor="text1"/>
        </w:rPr>
        <w:t>before 2023</w:t>
      </w:r>
    </w:p>
    <w:p w14:paraId="1E79994C" w14:textId="2856CBEC" w:rsidR="001A5914" w:rsidRDefault="00391BBD" w:rsidP="00A66910">
      <w:pPr>
        <w:pStyle w:val="EmphasisPanelHeading"/>
        <w:keepLines/>
        <w:rPr>
          <w:rFonts w:eastAsia="Calibri"/>
        </w:rPr>
      </w:pPr>
      <w:r w:rsidRPr="00391BBD">
        <w:rPr>
          <w:rFonts w:eastAsia="Calibri"/>
        </w:rPr>
        <w:t xml:space="preserve">“I really think that it's been a token gesture of what they've done with the two weeks' leave. I think they really need to implement some support lines, rather than just giving two weeks' leave. It could be that to mean that they... They just can't give away leave like that without really giving any support, and even giving the employers some support lines to say, </w:t>
      </w:r>
      <w:r w:rsidR="002A46A5">
        <w:rPr>
          <w:rFonts w:eastAsia="Calibri"/>
        </w:rPr>
        <w:t>‘</w:t>
      </w:r>
      <w:r w:rsidRPr="00391BBD">
        <w:rPr>
          <w:rFonts w:eastAsia="Calibri"/>
        </w:rPr>
        <w:t>Look, well, if you've got a person that's got it, this is what you need to do. You've got to give them the access to, I don't know, mentors or police or whatever,</w:t>
      </w:r>
      <w:r w:rsidR="002A46A5">
        <w:rPr>
          <w:rFonts w:eastAsia="Calibri"/>
        </w:rPr>
        <w:t>’</w:t>
      </w:r>
      <w:r w:rsidRPr="00391BBD">
        <w:rPr>
          <w:rFonts w:eastAsia="Calibri"/>
        </w:rPr>
        <w:t xml:space="preserve"> like it should be.”</w:t>
      </w:r>
    </w:p>
    <w:p w14:paraId="34D96DDE" w14:textId="397DFD90" w:rsidR="00F12992" w:rsidRPr="00BB7D85" w:rsidRDefault="001A5914" w:rsidP="00BB7D85">
      <w:pPr>
        <w:pStyle w:val="EmphasisPanelHeading"/>
        <w:keepLines/>
        <w:rPr>
          <w:rStyle w:val="Strong"/>
          <w:rFonts w:eastAsia="Calibri"/>
          <w:color w:val="000000" w:themeColor="text1"/>
        </w:rPr>
      </w:pPr>
      <w:r w:rsidRPr="001A5914">
        <w:rPr>
          <w:rFonts w:eastAsia="Calibri"/>
          <w:b w:val="0"/>
          <w:color w:val="000000" w:themeColor="text1"/>
        </w:rPr>
        <w:t xml:space="preserve">- </w:t>
      </w:r>
      <w:r w:rsidR="00812C7B" w:rsidRPr="001A5914">
        <w:rPr>
          <w:b w:val="0"/>
          <w:color w:val="000000" w:themeColor="text1"/>
        </w:rPr>
        <w:t xml:space="preserve">Employer interview </w:t>
      </w:r>
      <w:r w:rsidR="00594130">
        <w:rPr>
          <w:b w:val="0"/>
          <w:color w:val="000000" w:themeColor="text1"/>
        </w:rPr>
        <w:t>#</w:t>
      </w:r>
      <w:r w:rsidR="00812C7B" w:rsidRPr="001A5914">
        <w:rPr>
          <w:b w:val="0"/>
          <w:color w:val="000000" w:themeColor="text1"/>
        </w:rPr>
        <w:t>9, business owner, 9 employees, no previous FDV</w:t>
      </w:r>
      <w:r w:rsidR="001F2BAE">
        <w:rPr>
          <w:b w:val="0"/>
          <w:color w:val="000000" w:themeColor="text1"/>
        </w:rPr>
        <w:t xml:space="preserve"> leave</w:t>
      </w:r>
      <w:r w:rsidR="00812C7B" w:rsidRPr="001A5914">
        <w:rPr>
          <w:b w:val="0"/>
          <w:color w:val="000000" w:themeColor="text1"/>
        </w:rPr>
        <w:t xml:space="preserve"> experience</w:t>
      </w:r>
    </w:p>
    <w:p w14:paraId="17AFD5C8" w14:textId="6ECE069E" w:rsidR="009F41AE" w:rsidRDefault="0339470D" w:rsidP="2BBE1EA7">
      <w:pPr>
        <w:rPr>
          <w:rStyle w:val="Strong"/>
          <w:b w:val="0"/>
        </w:rPr>
      </w:pPr>
      <w:r w:rsidRPr="26A9A084">
        <w:rPr>
          <w:rStyle w:val="Strong"/>
          <w:b w:val="0"/>
          <w:bCs w:val="0"/>
        </w:rPr>
        <w:t>V</w:t>
      </w:r>
      <w:r w:rsidR="565E29AA" w:rsidRPr="26A9A084">
        <w:rPr>
          <w:rStyle w:val="Strong"/>
          <w:b w:val="0"/>
          <w:bCs w:val="0"/>
        </w:rPr>
        <w:t xml:space="preserve">ictim-survivors who had taken paid leave </w:t>
      </w:r>
      <w:r w:rsidR="6D162B73" w:rsidRPr="26A9A084">
        <w:rPr>
          <w:rStyle w:val="Strong"/>
          <w:b w:val="0"/>
          <w:bCs w:val="0"/>
        </w:rPr>
        <w:t>after</w:t>
      </w:r>
      <w:r w:rsidR="229132E5" w:rsidRPr="26A9A084">
        <w:rPr>
          <w:rStyle w:val="Strong"/>
          <w:b w:val="0"/>
          <w:bCs w:val="0"/>
        </w:rPr>
        <w:t xml:space="preserve"> </w:t>
      </w:r>
      <w:r w:rsidR="565E29AA" w:rsidRPr="26A9A084">
        <w:rPr>
          <w:rStyle w:val="Strong"/>
          <w:b w:val="0"/>
          <w:bCs w:val="0"/>
        </w:rPr>
        <w:t>the 2022 amendments</w:t>
      </w:r>
      <w:r w:rsidR="6D162B73" w:rsidRPr="26A9A084">
        <w:rPr>
          <w:rStyle w:val="Strong"/>
          <w:b w:val="0"/>
          <w:bCs w:val="0"/>
        </w:rPr>
        <w:t xml:space="preserve"> were implemented (</w:t>
      </w:r>
      <w:r w:rsidR="0B8BD107" w:rsidRPr="26A9A084">
        <w:rPr>
          <w:rStyle w:val="Strong"/>
          <w:b w:val="0"/>
          <w:bCs w:val="0"/>
        </w:rPr>
        <w:t>which required a minimum of 10 days paid leave be granted</w:t>
      </w:r>
      <w:r w:rsidR="6D162B73" w:rsidRPr="26A9A084">
        <w:rPr>
          <w:rStyle w:val="Strong"/>
          <w:b w:val="0"/>
          <w:bCs w:val="0"/>
        </w:rPr>
        <w:t xml:space="preserve">) were more satisfied with the number of leave days they were offered than those who </w:t>
      </w:r>
      <w:r w:rsidR="6826A61B" w:rsidRPr="26A9A084">
        <w:rPr>
          <w:rStyle w:val="Strong"/>
          <w:b w:val="0"/>
          <w:bCs w:val="0"/>
        </w:rPr>
        <w:t>had taken</w:t>
      </w:r>
      <w:r w:rsidR="6D162B73" w:rsidRPr="26A9A084">
        <w:rPr>
          <w:rStyle w:val="Strong"/>
          <w:b w:val="0"/>
          <w:bCs w:val="0"/>
        </w:rPr>
        <w:t xml:space="preserve"> paid leave before the amendments</w:t>
      </w:r>
      <w:r w:rsidR="3F754A69" w:rsidRPr="26A9A084">
        <w:rPr>
          <w:rStyle w:val="Strong"/>
          <w:b w:val="0"/>
          <w:bCs w:val="0"/>
        </w:rPr>
        <w:t xml:space="preserve"> were implemented</w:t>
      </w:r>
      <w:r w:rsidR="6D162B73" w:rsidRPr="26A9A084">
        <w:rPr>
          <w:rStyle w:val="Strong"/>
          <w:b w:val="0"/>
          <w:bCs w:val="0"/>
        </w:rPr>
        <w:t>.</w:t>
      </w:r>
      <w:r w:rsidR="4672CD70" w:rsidRPr="26A9A084">
        <w:rPr>
          <w:rStyle w:val="Strong"/>
          <w:b w:val="0"/>
          <w:bCs w:val="0"/>
        </w:rPr>
        <w:t xml:space="preserve"> </w:t>
      </w:r>
      <w:r w:rsidRPr="26A9A084">
        <w:rPr>
          <w:rStyle w:val="Strong"/>
          <w:b w:val="0"/>
          <w:bCs w:val="0"/>
        </w:rPr>
        <w:t>In our survey, 9</w:t>
      </w:r>
      <w:r w:rsidR="4672CD70" w:rsidRPr="26A9A084">
        <w:rPr>
          <w:rStyle w:val="Strong"/>
          <w:b w:val="0"/>
          <w:bCs w:val="0"/>
        </w:rPr>
        <w:t xml:space="preserve"> out of 16 (56%) victim</w:t>
      </w:r>
      <w:r w:rsidR="2CA1CCBD" w:rsidRPr="26A9A084">
        <w:rPr>
          <w:rStyle w:val="Strong"/>
          <w:b w:val="0"/>
          <w:bCs w:val="0"/>
        </w:rPr>
        <w:t>-sur</w:t>
      </w:r>
      <w:r w:rsidR="4672CD70" w:rsidRPr="26A9A084">
        <w:rPr>
          <w:rStyle w:val="Strong"/>
          <w:b w:val="0"/>
          <w:bCs w:val="0"/>
        </w:rPr>
        <w:t xml:space="preserve">vivors who took </w:t>
      </w:r>
      <w:r w:rsidR="48F1B578" w:rsidRPr="26A9A084">
        <w:rPr>
          <w:rStyle w:val="Strong"/>
          <w:b w:val="0"/>
          <w:bCs w:val="0"/>
        </w:rPr>
        <w:t>paid</w:t>
      </w:r>
      <w:r w:rsidR="4672CD70" w:rsidRPr="26A9A084">
        <w:rPr>
          <w:rStyle w:val="Strong"/>
          <w:b w:val="0"/>
          <w:bCs w:val="0"/>
        </w:rPr>
        <w:t xml:space="preserve"> leave </w:t>
      </w:r>
      <w:r w:rsidR="5AA2473D" w:rsidRPr="26A9A084">
        <w:rPr>
          <w:rStyle w:val="Strong"/>
          <w:b w:val="0"/>
          <w:bCs w:val="0"/>
        </w:rPr>
        <w:t xml:space="preserve">after </w:t>
      </w:r>
      <w:r w:rsidR="4672CD70" w:rsidRPr="26A9A084">
        <w:rPr>
          <w:rStyle w:val="Strong"/>
          <w:b w:val="0"/>
          <w:bCs w:val="0"/>
        </w:rPr>
        <w:t>the 2022 amendments</w:t>
      </w:r>
      <w:r w:rsidR="3F754A69" w:rsidRPr="26A9A084">
        <w:rPr>
          <w:rStyle w:val="Strong"/>
          <w:b w:val="0"/>
          <w:bCs w:val="0"/>
        </w:rPr>
        <w:t xml:space="preserve"> were implemented</w:t>
      </w:r>
      <w:r w:rsidR="4672CD70" w:rsidRPr="26A9A084">
        <w:rPr>
          <w:rStyle w:val="Strong"/>
          <w:b w:val="0"/>
          <w:bCs w:val="0"/>
        </w:rPr>
        <w:t xml:space="preserve"> </w:t>
      </w:r>
      <w:r w:rsidR="2DE57436" w:rsidRPr="26A9A084">
        <w:rPr>
          <w:rStyle w:val="Strong"/>
          <w:b w:val="0"/>
          <w:bCs w:val="0"/>
        </w:rPr>
        <w:t xml:space="preserve">indicated that the number of days their employer offered them either met or exceeded their need. </w:t>
      </w:r>
      <w:r w:rsidR="23D5C1B6" w:rsidRPr="26A9A084">
        <w:rPr>
          <w:rStyle w:val="Strong"/>
          <w:b w:val="0"/>
          <w:bCs w:val="0"/>
        </w:rPr>
        <w:t xml:space="preserve">Whereas 9 out of 30 (30%) who </w:t>
      </w:r>
      <w:r w:rsidR="3F754A69" w:rsidRPr="26A9A084">
        <w:rPr>
          <w:rStyle w:val="Strong"/>
          <w:b w:val="0"/>
          <w:bCs w:val="0"/>
        </w:rPr>
        <w:t>took</w:t>
      </w:r>
      <w:r w:rsidR="23D5C1B6" w:rsidRPr="26A9A084">
        <w:rPr>
          <w:rStyle w:val="Strong"/>
          <w:b w:val="0"/>
          <w:bCs w:val="0"/>
        </w:rPr>
        <w:t xml:space="preserve"> paid leave </w:t>
      </w:r>
      <w:r w:rsidR="1B96E105" w:rsidRPr="26A9A084">
        <w:rPr>
          <w:rStyle w:val="Strong"/>
          <w:b w:val="0"/>
          <w:bCs w:val="0"/>
        </w:rPr>
        <w:t>before</w:t>
      </w:r>
      <w:r w:rsidR="23D5C1B6" w:rsidRPr="26A9A084">
        <w:rPr>
          <w:rStyle w:val="Strong"/>
          <w:b w:val="0"/>
          <w:bCs w:val="0"/>
        </w:rPr>
        <w:t xml:space="preserve"> the amendments </w:t>
      </w:r>
      <w:r w:rsidR="3F754A69" w:rsidRPr="26A9A084">
        <w:rPr>
          <w:rStyle w:val="Strong"/>
          <w:b w:val="0"/>
          <w:bCs w:val="0"/>
        </w:rPr>
        <w:t>felt</w:t>
      </w:r>
      <w:r w:rsidR="23D5C1B6" w:rsidRPr="26A9A084">
        <w:rPr>
          <w:rStyle w:val="Strong"/>
          <w:b w:val="0"/>
          <w:bCs w:val="0"/>
        </w:rPr>
        <w:t xml:space="preserve"> that the number of days their employer offered them either met or exceeded their nee</w:t>
      </w:r>
      <w:r w:rsidR="23D5C1B6" w:rsidRPr="00C7593E">
        <w:rPr>
          <w:rStyle w:val="Strong"/>
          <w:b w:val="0"/>
          <w:bCs w:val="0"/>
        </w:rPr>
        <w:t>d</w:t>
      </w:r>
      <w:r w:rsidR="009F41AE" w:rsidRPr="00C7593E">
        <w:rPr>
          <w:rStyle w:val="Strong"/>
          <w:b w:val="0"/>
        </w:rPr>
        <w:t>.</w:t>
      </w:r>
    </w:p>
    <w:p w14:paraId="1C2AEE2D" w14:textId="5FCA9FCD" w:rsidR="008F5626" w:rsidRDefault="009F41AE" w:rsidP="009F41AE">
      <w:r>
        <w:t>In interviews, victim-survivors were generally comfortable with the number of leave days in the legislation. They commented that while the 10 days might not be enough for some people, it was a fair balance between the needs of employees and employers.</w:t>
      </w:r>
    </w:p>
    <w:p w14:paraId="7650FBFC" w14:textId="7B61532A" w:rsidR="001A5914" w:rsidRDefault="001A5914" w:rsidP="005F7657">
      <w:pPr>
        <w:pStyle w:val="EmphasisPanelHeading"/>
      </w:pPr>
      <w:r>
        <w:lastRenderedPageBreak/>
        <w:t>“</w:t>
      </w:r>
      <w:r w:rsidR="009F41AE" w:rsidRPr="00A96A79">
        <w:t>Look, I think in most circ</w:t>
      </w:r>
      <w:r w:rsidR="009F41AE">
        <w:t>umstances it will be enough. Y</w:t>
      </w:r>
      <w:r w:rsidR="009F41AE" w:rsidRPr="00A96A79">
        <w:t>ou have to draw the line somewhere I guess. Maybe if it was cumulative, like sick leave, will possibly be a better option if that was the case. But in terms of the amount of days per year that you are entitled to, you’ve got to draw the line and, you know, it’s an adequate amount.</w:t>
      </w:r>
      <w:r>
        <w:t>”</w:t>
      </w:r>
    </w:p>
    <w:p w14:paraId="6CC01E93" w14:textId="0AE6E3AA" w:rsidR="009F41AE" w:rsidRPr="00A96A79" w:rsidRDefault="001A5914" w:rsidP="0054226C">
      <w:pPr>
        <w:pStyle w:val="EmphasisPanelHeading"/>
        <w:spacing w:line="240" w:lineRule="auto"/>
        <w:ind w:firstLine="284"/>
        <w:rPr>
          <w:b w:val="0"/>
        </w:rPr>
      </w:pPr>
      <w:r w:rsidRPr="005F7657">
        <w:rPr>
          <w:b w:val="0"/>
          <w:color w:val="000000" w:themeColor="text1"/>
        </w:rPr>
        <w:t>-</w:t>
      </w:r>
      <w:r w:rsidR="009F41AE" w:rsidRPr="00EA2F22">
        <w:rPr>
          <w:b w:val="0"/>
          <w:color w:val="000000" w:themeColor="text1"/>
        </w:rPr>
        <w:t xml:space="preserve"> Victim-survivor interview </w:t>
      </w:r>
      <w:r w:rsidR="00594130">
        <w:rPr>
          <w:b w:val="0"/>
          <w:color w:val="000000" w:themeColor="text1"/>
        </w:rPr>
        <w:t>#</w:t>
      </w:r>
      <w:r w:rsidR="009F41AE" w:rsidRPr="00EA2F22">
        <w:rPr>
          <w:b w:val="0"/>
          <w:color w:val="000000" w:themeColor="text1"/>
        </w:rPr>
        <w:t>19, male, d</w:t>
      </w:r>
      <w:r w:rsidR="00E95504">
        <w:rPr>
          <w:b w:val="0"/>
          <w:color w:val="000000" w:themeColor="text1"/>
        </w:rPr>
        <w:t>id not use the leave, full-time</w:t>
      </w:r>
    </w:p>
    <w:p w14:paraId="18DCDC04" w14:textId="5FC06772" w:rsidR="001A5914" w:rsidRDefault="001A5914" w:rsidP="00EA2F22">
      <w:pPr>
        <w:pStyle w:val="EmphasisPanelHeading"/>
      </w:pPr>
      <w:r>
        <w:t>“</w:t>
      </w:r>
      <w:r w:rsidR="009F41AE" w:rsidRPr="00A96A79">
        <w:t>I think… I probably think two weeks is, is adequate. It’s hard to say, isn’t it, be</w:t>
      </w:r>
      <w:r w:rsidR="009F41AE">
        <w:t>c</w:t>
      </w:r>
      <w:r w:rsidR="009F41AE" w:rsidRPr="00A96A79">
        <w:t>ause everyone’s situation is different. No two situations are alike.</w:t>
      </w:r>
      <w:r>
        <w:t>”</w:t>
      </w:r>
    </w:p>
    <w:p w14:paraId="42FC7B0A" w14:textId="1B1D38C8" w:rsidR="00A96A79" w:rsidRPr="008E2FA8" w:rsidRDefault="001A5914" w:rsidP="0054226C">
      <w:pPr>
        <w:pStyle w:val="EmphasisPanelHeading"/>
        <w:ind w:firstLine="284"/>
        <w:rPr>
          <w:rStyle w:val="normaltextrun1"/>
          <w:b w:val="0"/>
          <w:i/>
          <w:color w:val="000000" w:themeColor="text1"/>
        </w:rPr>
      </w:pPr>
      <w:r w:rsidRPr="005F7657">
        <w:rPr>
          <w:b w:val="0"/>
          <w:color w:val="000000" w:themeColor="text1"/>
        </w:rPr>
        <w:t>-</w:t>
      </w:r>
      <w:r w:rsidR="009F41AE" w:rsidRPr="00EA2F22">
        <w:rPr>
          <w:b w:val="0"/>
          <w:color w:val="000000" w:themeColor="text1"/>
        </w:rPr>
        <w:t xml:space="preserve"> Victim-survivor interview </w:t>
      </w:r>
      <w:r w:rsidR="00594130">
        <w:rPr>
          <w:b w:val="0"/>
          <w:color w:val="000000" w:themeColor="text1"/>
        </w:rPr>
        <w:t>#</w:t>
      </w:r>
      <w:r w:rsidR="009F41AE" w:rsidRPr="00EA2F22">
        <w:rPr>
          <w:b w:val="0"/>
          <w:color w:val="000000" w:themeColor="text1"/>
        </w:rPr>
        <w:t>21, female, did not use the leave, casual</w:t>
      </w:r>
    </w:p>
    <w:p w14:paraId="6B091907" w14:textId="203A557A" w:rsidR="00F21EF9" w:rsidRDefault="00444561" w:rsidP="00F21EF9">
      <w:pPr>
        <w:pStyle w:val="Heading3"/>
        <w:rPr>
          <w:rStyle w:val="ui-provider"/>
        </w:rPr>
      </w:pPr>
      <w:r>
        <w:rPr>
          <w:rStyle w:val="ui-provider"/>
        </w:rPr>
        <w:t>There is c</w:t>
      </w:r>
      <w:r w:rsidR="000B1358">
        <w:rPr>
          <w:rStyle w:val="ui-provider"/>
        </w:rPr>
        <w:t>onfusion about e</w:t>
      </w:r>
      <w:r w:rsidR="00F21EF9">
        <w:rPr>
          <w:rStyle w:val="ui-provider"/>
        </w:rPr>
        <w:t>ligib</w:t>
      </w:r>
      <w:r w:rsidR="002D3728">
        <w:rPr>
          <w:rStyle w:val="ui-provider"/>
        </w:rPr>
        <w:t>ility</w:t>
      </w:r>
      <w:r>
        <w:rPr>
          <w:rStyle w:val="ui-provider"/>
        </w:rPr>
        <w:t>, particularly for casuals</w:t>
      </w:r>
    </w:p>
    <w:p w14:paraId="7E7C22AB" w14:textId="2F99AE55" w:rsidR="00453C51" w:rsidRPr="000E246C" w:rsidRDefault="72DF9D1B" w:rsidP="200E5EDA">
      <w:pPr>
        <w:rPr>
          <w:rStyle w:val="Strong"/>
          <w:b w:val="0"/>
          <w:bCs w:val="0"/>
        </w:rPr>
      </w:pPr>
      <w:r w:rsidRPr="4BA88F83">
        <w:rPr>
          <w:rFonts w:ascii="Helvetica" w:hAnsi="Helvetica"/>
        </w:rPr>
        <w:t>Under the</w:t>
      </w:r>
      <w:r w:rsidRPr="4BA88F83">
        <w:rPr>
          <w:rFonts w:ascii="Helvetica" w:hAnsi="Helvetica"/>
          <w:i/>
          <w:iCs/>
        </w:rPr>
        <w:t xml:space="preserve"> Fair Work Amendment (Paid Family and Domestic Violence Leave) Act 2022, </w:t>
      </w:r>
      <w:r w:rsidRPr="00BA09C5">
        <w:rPr>
          <w:rFonts w:ascii="Helvetica" w:hAnsi="Helvetica"/>
        </w:rPr>
        <w:t>c</w:t>
      </w:r>
      <w:r w:rsidR="2FA6F9AC" w:rsidRPr="4BA88F83">
        <w:rPr>
          <w:rStyle w:val="Strong"/>
          <w:b w:val="0"/>
          <w:bCs w:val="0"/>
        </w:rPr>
        <w:t>asual</w:t>
      </w:r>
      <w:r w:rsidR="1A2F1C3F" w:rsidRPr="4BA88F83">
        <w:rPr>
          <w:rStyle w:val="Strong"/>
          <w:b w:val="0"/>
          <w:bCs w:val="0"/>
        </w:rPr>
        <w:t xml:space="preserve">, </w:t>
      </w:r>
      <w:r w:rsidR="0A2AD659" w:rsidRPr="4BA88F83">
        <w:rPr>
          <w:rStyle w:val="Strong"/>
          <w:b w:val="0"/>
          <w:bCs w:val="0"/>
        </w:rPr>
        <w:t>part</w:t>
      </w:r>
      <w:r w:rsidR="002A46A5">
        <w:rPr>
          <w:rStyle w:val="Strong"/>
          <w:b w:val="0"/>
          <w:bCs w:val="0"/>
        </w:rPr>
        <w:noBreakHyphen/>
      </w:r>
      <w:r w:rsidR="1A2F1C3F" w:rsidRPr="4BA88F83">
        <w:rPr>
          <w:rStyle w:val="Strong"/>
          <w:b w:val="0"/>
          <w:bCs w:val="0"/>
        </w:rPr>
        <w:t>time</w:t>
      </w:r>
      <w:r w:rsidR="65878B93" w:rsidRPr="4BA88F83">
        <w:rPr>
          <w:rStyle w:val="Strong"/>
          <w:b w:val="0"/>
          <w:bCs w:val="0"/>
        </w:rPr>
        <w:t>,</w:t>
      </w:r>
      <w:r w:rsidR="10BC4B28" w:rsidRPr="4BA88F83">
        <w:rPr>
          <w:rStyle w:val="Strong"/>
          <w:b w:val="0"/>
          <w:bCs w:val="0"/>
        </w:rPr>
        <w:t xml:space="preserve"> and </w:t>
      </w:r>
      <w:r w:rsidR="0692F97F" w:rsidRPr="4BA88F83">
        <w:rPr>
          <w:rStyle w:val="Strong"/>
          <w:b w:val="0"/>
          <w:bCs w:val="0"/>
        </w:rPr>
        <w:t>full</w:t>
      </w:r>
      <w:r w:rsidR="10BC4B28" w:rsidRPr="4BA88F83">
        <w:rPr>
          <w:rStyle w:val="Strong"/>
          <w:b w:val="0"/>
          <w:bCs w:val="0"/>
        </w:rPr>
        <w:t>-time</w:t>
      </w:r>
      <w:r w:rsidR="2FA6F9AC" w:rsidRPr="4BA88F83">
        <w:rPr>
          <w:rStyle w:val="Strong"/>
          <w:b w:val="0"/>
          <w:bCs w:val="0"/>
        </w:rPr>
        <w:t xml:space="preserve"> employees </w:t>
      </w:r>
      <w:r w:rsidR="04D64425" w:rsidRPr="4BA88F83">
        <w:rPr>
          <w:rStyle w:val="Strong"/>
          <w:b w:val="0"/>
          <w:bCs w:val="0"/>
        </w:rPr>
        <w:t>are entitled to the leave</w:t>
      </w:r>
      <w:r w:rsidR="782086DC" w:rsidRPr="4BA88F83">
        <w:rPr>
          <w:rStyle w:val="Strong"/>
          <w:b w:val="0"/>
          <w:bCs w:val="0"/>
        </w:rPr>
        <w:t xml:space="preserve">. </w:t>
      </w:r>
      <w:r w:rsidR="22A59EEF" w:rsidRPr="4BA88F83">
        <w:rPr>
          <w:rStyle w:val="Strong"/>
          <w:b w:val="0"/>
          <w:bCs w:val="0"/>
        </w:rPr>
        <w:t>The leave is not pro-rated for part-time or casual staff.</w:t>
      </w:r>
      <w:r w:rsidR="2FA6F9AC" w:rsidRPr="4BA88F83">
        <w:rPr>
          <w:rStyle w:val="Strong"/>
          <w:b w:val="0"/>
          <w:bCs w:val="0"/>
        </w:rPr>
        <w:t xml:space="preserve"> </w:t>
      </w:r>
      <w:r w:rsidR="4F7B9EE0" w:rsidRPr="4BA88F83">
        <w:rPr>
          <w:rStyle w:val="Strong"/>
          <w:b w:val="0"/>
          <w:bCs w:val="0"/>
        </w:rPr>
        <w:t>All employees, including c</w:t>
      </w:r>
      <w:r w:rsidR="656932D9" w:rsidRPr="4BA88F83">
        <w:rPr>
          <w:rStyle w:val="Strong"/>
          <w:b w:val="0"/>
          <w:bCs w:val="0"/>
        </w:rPr>
        <w:t>asuals</w:t>
      </w:r>
      <w:r w:rsidR="580B7EFC" w:rsidRPr="4BA88F83">
        <w:rPr>
          <w:rStyle w:val="Strong"/>
          <w:b w:val="0"/>
          <w:bCs w:val="0"/>
        </w:rPr>
        <w:t>,</w:t>
      </w:r>
      <w:r w:rsidR="656932D9" w:rsidRPr="4BA88F83">
        <w:rPr>
          <w:rStyle w:val="Strong"/>
          <w:b w:val="0"/>
          <w:bCs w:val="0"/>
        </w:rPr>
        <w:t xml:space="preserve"> </w:t>
      </w:r>
      <w:r w:rsidR="2FA6F9AC" w:rsidRPr="4BA88F83">
        <w:rPr>
          <w:rStyle w:val="Strong"/>
          <w:b w:val="0"/>
          <w:bCs w:val="0"/>
        </w:rPr>
        <w:t xml:space="preserve">are entitled to be paid their </w:t>
      </w:r>
      <w:r w:rsidR="002A46A5">
        <w:rPr>
          <w:rStyle w:val="Strong"/>
          <w:b w:val="0"/>
          <w:bCs w:val="0"/>
        </w:rPr>
        <w:t>‘</w:t>
      </w:r>
      <w:r w:rsidR="2FA6F9AC" w:rsidRPr="4BA88F83">
        <w:rPr>
          <w:rStyle w:val="Strong"/>
          <w:b w:val="0"/>
          <w:bCs w:val="0"/>
        </w:rPr>
        <w:t>full rate</w:t>
      </w:r>
      <w:r w:rsidR="002A46A5">
        <w:rPr>
          <w:rStyle w:val="Strong"/>
          <w:b w:val="0"/>
          <w:bCs w:val="0"/>
        </w:rPr>
        <w:t>’,</w:t>
      </w:r>
      <w:r w:rsidR="03A7D1AE" w:rsidRPr="4BA88F83">
        <w:rPr>
          <w:rStyle w:val="Strong"/>
          <w:b w:val="0"/>
          <w:bCs w:val="0"/>
        </w:rPr>
        <w:t xml:space="preserve"> which includes incentive-based payments and bonuses, loadings, monetary allowances, overtime or penalty rates and any other separately identifiable amounts that they would have </w:t>
      </w:r>
      <w:r w:rsidR="75E9070C" w:rsidRPr="4BA88F83">
        <w:rPr>
          <w:rStyle w:val="Strong"/>
          <w:b w:val="0"/>
          <w:bCs w:val="0"/>
        </w:rPr>
        <w:t xml:space="preserve">likely </w:t>
      </w:r>
      <w:r w:rsidR="03A7D1AE" w:rsidRPr="4BA88F83">
        <w:rPr>
          <w:rStyle w:val="Strong"/>
          <w:b w:val="0"/>
          <w:bCs w:val="0"/>
        </w:rPr>
        <w:t xml:space="preserve">received had they have worked that day. The intention is that employees taking </w:t>
      </w:r>
      <w:r w:rsidR="64E5FDF1" w:rsidRPr="7E951650">
        <w:rPr>
          <w:rStyle w:val="Strong"/>
          <w:b w:val="0"/>
          <w:bCs w:val="0"/>
        </w:rPr>
        <w:t>the</w:t>
      </w:r>
      <w:r w:rsidR="03A7D1AE" w:rsidRPr="4BA88F83">
        <w:rPr>
          <w:rStyle w:val="Strong"/>
          <w:b w:val="0"/>
          <w:bCs w:val="0"/>
        </w:rPr>
        <w:t xml:space="preserve"> leave will receive the same remuneration they would have received had they not taken the leave, as far as possible</w:t>
      </w:r>
      <w:r w:rsidR="10C17C2D" w:rsidRPr="4BA88F83">
        <w:rPr>
          <w:rStyle w:val="Strong"/>
          <w:b w:val="0"/>
          <w:bCs w:val="0"/>
        </w:rPr>
        <w:t xml:space="preserve"> (</w:t>
      </w:r>
      <w:r w:rsidR="10C17C2D" w:rsidRPr="00F04ADC">
        <w:rPr>
          <w:iCs/>
          <w:color w:val="142D3A"/>
        </w:rPr>
        <w:t>Explanatory Memorandum, Fair Work Amendment (Paid Family and Domestic Violence Leave) Bill 2022</w:t>
      </w:r>
      <w:r w:rsidR="10C17C2D" w:rsidRPr="4BA88F83">
        <w:rPr>
          <w:color w:val="142D3A"/>
        </w:rPr>
        <w:t>)</w:t>
      </w:r>
      <w:r w:rsidR="03A7D1AE" w:rsidRPr="4BA88F83">
        <w:rPr>
          <w:rStyle w:val="Strong"/>
          <w:b w:val="0"/>
          <w:bCs w:val="0"/>
        </w:rPr>
        <w:t>. For casual staff, this means they are to be paid</w:t>
      </w:r>
      <w:r w:rsidR="2FA6F9AC" w:rsidRPr="4BA88F83">
        <w:rPr>
          <w:rStyle w:val="Strong"/>
          <w:b w:val="0"/>
          <w:bCs w:val="0"/>
        </w:rPr>
        <w:t xml:space="preserve"> for the hours they were rostered or had accepted with their employer either verbally or in writing, to work in the period they require the FDV leave. </w:t>
      </w:r>
      <w:r w:rsidR="2E3DC3CB" w:rsidRPr="4BA88F83">
        <w:rPr>
          <w:rStyle w:val="Strong"/>
          <w:b w:val="0"/>
          <w:bCs w:val="0"/>
        </w:rPr>
        <w:t xml:space="preserve">Volunteers, sub-contractors and sole traders are not covered by the </w:t>
      </w:r>
      <w:r w:rsidR="2E3DC3CB" w:rsidRPr="00BA09C5">
        <w:rPr>
          <w:rStyle w:val="Strong"/>
          <w:b w:val="0"/>
          <w:bCs w:val="0"/>
          <w:iCs/>
        </w:rPr>
        <w:t>Act</w:t>
      </w:r>
      <w:r w:rsidR="2E3DC3CB" w:rsidRPr="4BA88F83">
        <w:rPr>
          <w:rStyle w:val="Strong"/>
          <w:b w:val="0"/>
          <w:bCs w:val="0"/>
        </w:rPr>
        <w:t xml:space="preserve"> and are therefore not eligible for the paid leave.</w:t>
      </w:r>
    </w:p>
    <w:p w14:paraId="57121F0C" w14:textId="35C1B98A" w:rsidR="00453C51" w:rsidRPr="000E246C" w:rsidRDefault="009430FE" w:rsidP="00F21EF9">
      <w:pPr>
        <w:rPr>
          <w:rStyle w:val="Strong"/>
          <w:b w:val="0"/>
        </w:rPr>
      </w:pPr>
      <w:r w:rsidRPr="000E246C">
        <w:rPr>
          <w:rStyle w:val="Strong"/>
          <w:b w:val="0"/>
        </w:rPr>
        <w:t>Both employers and victim</w:t>
      </w:r>
      <w:r w:rsidR="00F21EF9" w:rsidRPr="000E246C">
        <w:rPr>
          <w:rStyle w:val="Strong"/>
          <w:b w:val="0"/>
        </w:rPr>
        <w:t xml:space="preserve">-survivors </w:t>
      </w:r>
      <w:r w:rsidRPr="000E246C">
        <w:rPr>
          <w:rStyle w:val="Strong"/>
          <w:b w:val="0"/>
        </w:rPr>
        <w:t xml:space="preserve">in our survey </w:t>
      </w:r>
      <w:r w:rsidR="00541612" w:rsidRPr="000E246C">
        <w:rPr>
          <w:rStyle w:val="Strong"/>
          <w:b w:val="0"/>
        </w:rPr>
        <w:t xml:space="preserve">believed </w:t>
      </w:r>
      <w:r w:rsidR="00F21EF9" w:rsidRPr="000E246C">
        <w:rPr>
          <w:rStyle w:val="Strong"/>
          <w:b w:val="0"/>
        </w:rPr>
        <w:t>the leave was available for full</w:t>
      </w:r>
      <w:r w:rsidRPr="000E246C">
        <w:rPr>
          <w:rStyle w:val="Strong"/>
          <w:b w:val="0"/>
        </w:rPr>
        <w:t>-</w:t>
      </w:r>
      <w:r w:rsidR="00F21EF9" w:rsidRPr="000E246C">
        <w:rPr>
          <w:rStyle w:val="Strong"/>
          <w:b w:val="0"/>
        </w:rPr>
        <w:t>time employees (</w:t>
      </w:r>
      <w:r w:rsidRPr="000E246C">
        <w:rPr>
          <w:rStyle w:val="Strong"/>
          <w:b w:val="0"/>
        </w:rPr>
        <w:t xml:space="preserve">92% and </w:t>
      </w:r>
      <w:r w:rsidR="00F21EF9" w:rsidRPr="000E246C">
        <w:rPr>
          <w:rStyle w:val="Strong"/>
          <w:b w:val="0"/>
        </w:rPr>
        <w:t>79</w:t>
      </w:r>
      <w:r w:rsidRPr="000E246C">
        <w:rPr>
          <w:rStyle w:val="Strong"/>
          <w:b w:val="0"/>
        </w:rPr>
        <w:t>% respectively). However, fewer understood that</w:t>
      </w:r>
      <w:r w:rsidR="00F21EF9" w:rsidRPr="000E246C">
        <w:rPr>
          <w:rStyle w:val="Strong"/>
          <w:b w:val="0"/>
        </w:rPr>
        <w:t xml:space="preserve"> it was available to </w:t>
      </w:r>
      <w:r w:rsidRPr="000E246C">
        <w:rPr>
          <w:rStyle w:val="Strong"/>
          <w:b w:val="0"/>
        </w:rPr>
        <w:t xml:space="preserve">part-time (80% employers and 65% victim-survivors) and roughly half of each group </w:t>
      </w:r>
      <w:r w:rsidR="00541612" w:rsidRPr="000E246C">
        <w:rPr>
          <w:rStyle w:val="Strong"/>
          <w:b w:val="0"/>
        </w:rPr>
        <w:t>believed</w:t>
      </w:r>
      <w:r w:rsidRPr="000E246C">
        <w:rPr>
          <w:rStyle w:val="Strong"/>
          <w:b w:val="0"/>
        </w:rPr>
        <w:t xml:space="preserve"> it was available to casual employees (57% employers and 47% v</w:t>
      </w:r>
      <w:r w:rsidR="00F21EF9" w:rsidRPr="000E246C">
        <w:rPr>
          <w:rStyle w:val="Strong"/>
          <w:b w:val="0"/>
        </w:rPr>
        <w:t>ictim-survivors</w:t>
      </w:r>
      <w:r w:rsidRPr="000E246C">
        <w:rPr>
          <w:rStyle w:val="Strong"/>
          <w:b w:val="0"/>
        </w:rPr>
        <w:t>)</w:t>
      </w:r>
      <w:r w:rsidR="00F21EF9" w:rsidRPr="000E246C">
        <w:rPr>
          <w:rStyle w:val="Strong"/>
          <w:b w:val="0"/>
        </w:rPr>
        <w:t>.</w:t>
      </w:r>
      <w:r w:rsidRPr="000E246C">
        <w:rPr>
          <w:rStyle w:val="Strong"/>
          <w:b w:val="0"/>
        </w:rPr>
        <w:t xml:space="preserve"> A significant minority of employers erroneously thought that volunteers, sub-contractors and sole traders were also eligible for the leave (19%, 22%, </w:t>
      </w:r>
      <w:r w:rsidR="00070221" w:rsidRPr="000E246C">
        <w:rPr>
          <w:rStyle w:val="Strong"/>
          <w:b w:val="0"/>
        </w:rPr>
        <w:t>and 23</w:t>
      </w:r>
      <w:r w:rsidRPr="000E246C">
        <w:rPr>
          <w:rStyle w:val="Strong"/>
          <w:b w:val="0"/>
        </w:rPr>
        <w:t>% respectively).</w:t>
      </w:r>
    </w:p>
    <w:p w14:paraId="5F7AC04E" w14:textId="6AEAB34C" w:rsidR="008F5626" w:rsidRDefault="00F21EF9" w:rsidP="00F21EF9">
      <w:pPr>
        <w:rPr>
          <w:rFonts w:ascii="Helvetica" w:hAnsi="Helvetica"/>
        </w:rPr>
      </w:pPr>
      <w:r w:rsidRPr="000E246C">
        <w:rPr>
          <w:rFonts w:ascii="Helvetica" w:hAnsi="Helvetica"/>
        </w:rPr>
        <w:t xml:space="preserve">There is confusion </w:t>
      </w:r>
      <w:r w:rsidR="009430FE" w:rsidRPr="000E246C">
        <w:rPr>
          <w:rFonts w:ascii="Helvetica" w:hAnsi="Helvetica"/>
        </w:rPr>
        <w:t xml:space="preserve">in particular </w:t>
      </w:r>
      <w:r w:rsidRPr="000E246C">
        <w:rPr>
          <w:rFonts w:ascii="Helvetica" w:hAnsi="Helvetica"/>
        </w:rPr>
        <w:t>around</w:t>
      </w:r>
      <w:r w:rsidR="009430FE" w:rsidRPr="000E246C">
        <w:rPr>
          <w:rFonts w:ascii="Helvetica" w:hAnsi="Helvetica"/>
        </w:rPr>
        <w:t xml:space="preserve"> the</w:t>
      </w:r>
      <w:r w:rsidRPr="000E246C">
        <w:rPr>
          <w:rFonts w:ascii="Helvetica" w:hAnsi="Helvetica"/>
        </w:rPr>
        <w:t xml:space="preserve"> eligibility of casual staff. Only half (47%) of victim-survivors </w:t>
      </w:r>
      <w:r w:rsidR="00D2329C">
        <w:rPr>
          <w:rFonts w:ascii="Helvetica" w:hAnsi="Helvetica"/>
        </w:rPr>
        <w:t>were</w:t>
      </w:r>
      <w:r w:rsidR="00D2329C" w:rsidRPr="000E246C">
        <w:rPr>
          <w:rFonts w:ascii="Helvetica" w:hAnsi="Helvetica"/>
        </w:rPr>
        <w:t xml:space="preserve"> </w:t>
      </w:r>
      <w:r w:rsidRPr="000E246C">
        <w:rPr>
          <w:rFonts w:ascii="Helvetica" w:hAnsi="Helvetica"/>
        </w:rPr>
        <w:t xml:space="preserve">aware that casual staff are eligible for </w:t>
      </w:r>
      <w:r w:rsidR="00D2329C">
        <w:rPr>
          <w:rFonts w:ascii="Helvetica" w:hAnsi="Helvetica"/>
        </w:rPr>
        <w:t xml:space="preserve">the </w:t>
      </w:r>
      <w:r w:rsidRPr="000E246C">
        <w:rPr>
          <w:rFonts w:ascii="Helvetica" w:hAnsi="Helvetica"/>
        </w:rPr>
        <w:t>leave</w:t>
      </w:r>
      <w:r w:rsidR="002D3728" w:rsidRPr="000E246C">
        <w:rPr>
          <w:rFonts w:ascii="Helvetica" w:hAnsi="Helvetica"/>
        </w:rPr>
        <w:t xml:space="preserve"> and c</w:t>
      </w:r>
      <w:r w:rsidRPr="000E246C">
        <w:rPr>
          <w:rFonts w:ascii="Helvetica" w:hAnsi="Helvetica"/>
        </w:rPr>
        <w:t xml:space="preserve">asual </w:t>
      </w:r>
      <w:r w:rsidR="002D3728" w:rsidRPr="000E246C">
        <w:rPr>
          <w:rFonts w:ascii="Helvetica" w:hAnsi="Helvetica"/>
        </w:rPr>
        <w:t xml:space="preserve">victim-survivors </w:t>
      </w:r>
      <w:r w:rsidRPr="000E246C">
        <w:rPr>
          <w:rFonts w:ascii="Helvetica" w:hAnsi="Helvetica"/>
        </w:rPr>
        <w:t xml:space="preserve">are even less aware of their entitlement, with only 27% aware that casual staff are eligible for </w:t>
      </w:r>
      <w:r w:rsidR="002D3728" w:rsidRPr="000E246C">
        <w:rPr>
          <w:rFonts w:ascii="Helvetica" w:hAnsi="Helvetica"/>
        </w:rPr>
        <w:t xml:space="preserve">paid </w:t>
      </w:r>
      <w:r w:rsidRPr="000E246C">
        <w:rPr>
          <w:rFonts w:ascii="Helvetica" w:hAnsi="Helvetica"/>
        </w:rPr>
        <w:t>FDV</w:t>
      </w:r>
      <w:r w:rsidR="00130B84" w:rsidRPr="000E246C">
        <w:rPr>
          <w:rFonts w:ascii="Helvetica" w:hAnsi="Helvetica"/>
        </w:rPr>
        <w:t xml:space="preserve"> leave</w:t>
      </w:r>
      <w:r w:rsidRPr="000E246C">
        <w:rPr>
          <w:rFonts w:ascii="Helvetica" w:hAnsi="Helvetica"/>
        </w:rPr>
        <w:t>.</w:t>
      </w:r>
    </w:p>
    <w:p w14:paraId="04D9F62D" w14:textId="58BCD7C5" w:rsidR="006D0ED7" w:rsidRPr="00BA09C5" w:rsidRDefault="006D0ED7" w:rsidP="006D0ED7">
      <w:pPr>
        <w:pStyle w:val="EmphasisPanelHeading"/>
        <w:rPr>
          <w:rFonts w:eastAsia="Calibri"/>
        </w:rPr>
      </w:pPr>
      <w:r w:rsidRPr="00A0420C">
        <w:rPr>
          <w:rFonts w:eastAsia="Calibri"/>
        </w:rPr>
        <w:t>“Well, as a casual, any leave is not paid, so then they just probably wouldn't get it paid as such, I'm gathering, because obviously, they get paid more to cover those sort of leave. They just</w:t>
      </w:r>
      <w:r w:rsidRPr="00EF5BA9">
        <w:rPr>
          <w:rFonts w:eastAsia="Calibri"/>
        </w:rPr>
        <w:t xml:space="preserve"> get leave without pay, as such, because there's no guaranteed hours in casual. It's just how it is.”</w:t>
      </w:r>
    </w:p>
    <w:p w14:paraId="25D63A93" w14:textId="33D120E4" w:rsidR="006D0ED7" w:rsidRDefault="006D0ED7" w:rsidP="0054226C">
      <w:pPr>
        <w:pStyle w:val="EmphasisPanelHeading"/>
        <w:rPr>
          <w:b w:val="0"/>
          <w:color w:val="auto"/>
        </w:rPr>
      </w:pPr>
      <w:r>
        <w:rPr>
          <w:b w:val="0"/>
          <w:color w:val="auto"/>
        </w:rPr>
        <w:t xml:space="preserve">- </w:t>
      </w:r>
      <w:r w:rsidRPr="0045215B">
        <w:rPr>
          <w:b w:val="0"/>
          <w:color w:val="auto"/>
        </w:rPr>
        <w:t xml:space="preserve">Employer interview </w:t>
      </w:r>
      <w:r>
        <w:rPr>
          <w:b w:val="0"/>
          <w:color w:val="auto"/>
        </w:rPr>
        <w:t>#</w:t>
      </w:r>
      <w:r w:rsidRPr="0045215B">
        <w:rPr>
          <w:b w:val="0"/>
          <w:color w:val="auto"/>
        </w:rPr>
        <w:t>9, business owner, 9 employees, no previous FDV</w:t>
      </w:r>
      <w:r>
        <w:rPr>
          <w:b w:val="0"/>
          <w:color w:val="auto"/>
        </w:rPr>
        <w:t xml:space="preserve"> leave</w:t>
      </w:r>
      <w:r w:rsidRPr="0045215B">
        <w:rPr>
          <w:b w:val="0"/>
          <w:color w:val="auto"/>
        </w:rPr>
        <w:t xml:space="preserve"> experience</w:t>
      </w:r>
    </w:p>
    <w:p w14:paraId="50D889E7" w14:textId="77777777" w:rsidR="006D0ED7" w:rsidRDefault="006D0ED7" w:rsidP="006D0ED7">
      <w:pPr>
        <w:pStyle w:val="EmphasisPanelHeading"/>
      </w:pPr>
      <w:r>
        <w:t>“I never would’ve thought that it can apply to me [...] Mostly because I’m casual, so I never would think that casuals would be part of the thing.</w:t>
      </w:r>
    </w:p>
    <w:p w14:paraId="1E2F357E" w14:textId="77777777" w:rsidR="006D0ED7" w:rsidRPr="006D0ED7" w:rsidRDefault="006D0ED7" w:rsidP="0054226C">
      <w:pPr>
        <w:pStyle w:val="EmphasisPanelHeading"/>
        <w:ind w:firstLine="284"/>
        <w:rPr>
          <w:b w:val="0"/>
        </w:rPr>
      </w:pPr>
      <w:r w:rsidRPr="007E17E0">
        <w:rPr>
          <w:b w:val="0"/>
          <w:color w:val="000000" w:themeColor="text1"/>
        </w:rPr>
        <w:t>- Victim-survivor interview</w:t>
      </w:r>
      <w:r w:rsidRPr="00CB3E6D">
        <w:rPr>
          <w:b w:val="0"/>
          <w:color w:val="000000" w:themeColor="text1"/>
        </w:rPr>
        <w:t xml:space="preserve"> </w:t>
      </w:r>
      <w:r>
        <w:rPr>
          <w:b w:val="0"/>
          <w:color w:val="000000" w:themeColor="text1"/>
        </w:rPr>
        <w:t>#</w:t>
      </w:r>
      <w:r w:rsidRPr="00CB3E6D">
        <w:rPr>
          <w:b w:val="0"/>
          <w:color w:val="000000" w:themeColor="text1"/>
        </w:rPr>
        <w:t>3, female, did not use the leave, casual</w:t>
      </w:r>
    </w:p>
    <w:p w14:paraId="1423DCB2" w14:textId="43A638F0" w:rsidR="006D0ED7" w:rsidRDefault="006D0ED7" w:rsidP="006D0ED7">
      <w:pPr>
        <w:pStyle w:val="EmphasisPanelHeading"/>
      </w:pPr>
      <w:r>
        <w:t>“I’ve heard a little bit about it but I hadn’t really looked into it too much and I wasn’t sure if it</w:t>
      </w:r>
      <w:r w:rsidR="00D2329C">
        <w:t xml:space="preserve"> </w:t>
      </w:r>
      <w:r>
        <w:t>was relevant for casual staff or not.”</w:t>
      </w:r>
    </w:p>
    <w:p w14:paraId="78E797DA" w14:textId="0E490F59" w:rsidR="006D0ED7" w:rsidRPr="006D0ED7" w:rsidRDefault="006D0ED7" w:rsidP="0054226C">
      <w:pPr>
        <w:pStyle w:val="EmphasisPanelHeading"/>
        <w:ind w:firstLine="284"/>
        <w:rPr>
          <w:b w:val="0"/>
          <w:i/>
          <w:color w:val="000000" w:themeColor="text1"/>
        </w:rPr>
      </w:pPr>
      <w:r w:rsidRPr="005F7657">
        <w:rPr>
          <w:b w:val="0"/>
          <w:color w:val="000000" w:themeColor="text1"/>
        </w:rPr>
        <w:t>-</w:t>
      </w:r>
      <w:r w:rsidRPr="00EA2F22">
        <w:rPr>
          <w:b w:val="0"/>
          <w:color w:val="000000" w:themeColor="text1"/>
        </w:rPr>
        <w:t xml:space="preserve"> Victim-survivor interview </w:t>
      </w:r>
      <w:r>
        <w:rPr>
          <w:b w:val="0"/>
          <w:color w:val="000000" w:themeColor="text1"/>
        </w:rPr>
        <w:t>#</w:t>
      </w:r>
      <w:r w:rsidRPr="00EA2F22">
        <w:rPr>
          <w:b w:val="0"/>
          <w:color w:val="000000" w:themeColor="text1"/>
        </w:rPr>
        <w:t xml:space="preserve">20, female, did not use </w:t>
      </w:r>
      <w:r w:rsidR="00D2329C">
        <w:rPr>
          <w:b w:val="0"/>
          <w:color w:val="000000" w:themeColor="text1"/>
        </w:rPr>
        <w:t xml:space="preserve">the </w:t>
      </w:r>
      <w:r w:rsidRPr="00EA2F22">
        <w:rPr>
          <w:b w:val="0"/>
          <w:color w:val="000000" w:themeColor="text1"/>
        </w:rPr>
        <w:t>leave, casual</w:t>
      </w:r>
    </w:p>
    <w:p w14:paraId="4DA945B1" w14:textId="77777777" w:rsidR="005439DD" w:rsidRDefault="005439DD" w:rsidP="00F21EF9">
      <w:pPr>
        <w:rPr>
          <w:rFonts w:ascii="Helvetica" w:hAnsi="Helvetica"/>
        </w:rPr>
      </w:pPr>
    </w:p>
    <w:p w14:paraId="6D3DF2C9" w14:textId="55202071" w:rsidR="00F21EF9" w:rsidRPr="000E246C" w:rsidRDefault="00F21EF9" w:rsidP="00F21EF9">
      <w:pPr>
        <w:rPr>
          <w:rFonts w:ascii="Helvetica" w:hAnsi="Helvetica"/>
        </w:rPr>
      </w:pPr>
      <w:r w:rsidRPr="000E246C">
        <w:rPr>
          <w:rFonts w:ascii="Helvetica" w:hAnsi="Helvetica"/>
        </w:rPr>
        <w:lastRenderedPageBreak/>
        <w:t>Additionally, there is confusion around how the logistics of FDV</w:t>
      </w:r>
      <w:r w:rsidR="00130B84" w:rsidRPr="000E246C">
        <w:rPr>
          <w:rFonts w:ascii="Helvetica" w:hAnsi="Helvetica"/>
        </w:rPr>
        <w:t xml:space="preserve"> leave</w:t>
      </w:r>
      <w:r w:rsidRPr="000E246C">
        <w:rPr>
          <w:rFonts w:ascii="Helvetica" w:hAnsi="Helvetica"/>
        </w:rPr>
        <w:t xml:space="preserve"> work for casual staff. Just</w:t>
      </w:r>
      <w:r w:rsidR="008D5021" w:rsidRPr="000E246C">
        <w:rPr>
          <w:rFonts w:ascii="Helvetica" w:hAnsi="Helvetica"/>
        </w:rPr>
        <w:t xml:space="preserve"> under half of victim-survivors</w:t>
      </w:r>
      <w:r w:rsidRPr="000E246C">
        <w:rPr>
          <w:rFonts w:ascii="Helvetica" w:hAnsi="Helvetica"/>
        </w:rPr>
        <w:t xml:space="preserve"> believe casual staff are paid pro-rata (42%)</w:t>
      </w:r>
      <w:r w:rsidR="00130B84" w:rsidRPr="000E246C">
        <w:rPr>
          <w:rFonts w:ascii="Helvetica" w:hAnsi="Helvetica"/>
        </w:rPr>
        <w:t xml:space="preserve">. </w:t>
      </w:r>
      <w:r w:rsidRPr="000E246C">
        <w:rPr>
          <w:rFonts w:ascii="Helvetica" w:hAnsi="Helvetica"/>
        </w:rPr>
        <w:t>Again, casual staff have heightened confusion, with more than a quarter (27%) suggesting they “don’t know” if casual staff are paid pro-rata or not.</w:t>
      </w:r>
    </w:p>
    <w:p w14:paraId="15C97B5F" w14:textId="60020A47" w:rsidR="00F21EF9" w:rsidRDefault="008F7455" w:rsidP="00F21EF9">
      <w:pPr>
        <w:pStyle w:val="Heading3"/>
        <w:rPr>
          <w:rStyle w:val="ui-provider"/>
        </w:rPr>
      </w:pPr>
      <w:r>
        <w:rPr>
          <w:rStyle w:val="ui-provider"/>
        </w:rPr>
        <w:t>There are common m</w:t>
      </w:r>
      <w:r w:rsidR="00FF279B" w:rsidRPr="000E246C">
        <w:rPr>
          <w:rStyle w:val="ui-provider"/>
        </w:rPr>
        <w:t xml:space="preserve">isconceptions about </w:t>
      </w:r>
      <w:r>
        <w:rPr>
          <w:rStyle w:val="ui-provider"/>
        </w:rPr>
        <w:t xml:space="preserve">the </w:t>
      </w:r>
      <w:r w:rsidR="00F21EF9" w:rsidRPr="000E246C">
        <w:rPr>
          <w:rStyle w:val="ui-provider"/>
        </w:rPr>
        <w:t>evidence</w:t>
      </w:r>
      <w:r w:rsidR="002333F9" w:rsidRPr="000E246C">
        <w:rPr>
          <w:rStyle w:val="ui-provider"/>
        </w:rPr>
        <w:t xml:space="preserve"> requirements</w:t>
      </w:r>
    </w:p>
    <w:p w14:paraId="6E9CC021" w14:textId="5A886735" w:rsidR="6B2CD8EC" w:rsidRDefault="5D586D70" w:rsidP="6B2CD8EC">
      <w:pPr>
        <w:rPr>
          <w:rFonts w:ascii="Helvetica" w:hAnsi="Helvetica"/>
        </w:rPr>
      </w:pPr>
      <w:r w:rsidRPr="5E86D42F">
        <w:rPr>
          <w:rFonts w:ascii="Helvetica" w:hAnsi="Helvetica"/>
        </w:rPr>
        <w:t>Under the</w:t>
      </w:r>
      <w:r w:rsidRPr="5E86D42F">
        <w:rPr>
          <w:rFonts w:ascii="Helvetica" w:hAnsi="Helvetica"/>
          <w:i/>
          <w:iCs/>
        </w:rPr>
        <w:t xml:space="preserve"> Fair Work Amendment (Paid Family and Domestic Violence Leave) Act 2022,</w:t>
      </w:r>
      <w:r w:rsidR="6BE6C32E" w:rsidRPr="5E86D42F">
        <w:rPr>
          <w:rFonts w:ascii="Helvetica" w:hAnsi="Helvetica"/>
          <w:i/>
          <w:iCs/>
        </w:rPr>
        <w:t xml:space="preserve"> </w:t>
      </w:r>
      <w:r w:rsidR="6BE6C32E" w:rsidRPr="00BA09C5">
        <w:rPr>
          <w:rFonts w:ascii="Helvetica" w:hAnsi="Helvetica"/>
        </w:rPr>
        <w:t xml:space="preserve">for an employee to access the </w:t>
      </w:r>
      <w:r w:rsidR="4D84BDA1" w:rsidRPr="00BA09C5">
        <w:rPr>
          <w:rFonts w:ascii="Helvetica" w:hAnsi="Helvetica"/>
        </w:rPr>
        <w:t xml:space="preserve">leave, </w:t>
      </w:r>
      <w:r w:rsidR="4E3EE3B6" w:rsidRPr="5E86D42F">
        <w:rPr>
          <w:rFonts w:ascii="Helvetica" w:hAnsi="Helvetica"/>
        </w:rPr>
        <w:t>the</w:t>
      </w:r>
      <w:r w:rsidR="4D84BDA1" w:rsidRPr="00BA09C5">
        <w:rPr>
          <w:rFonts w:ascii="Helvetica" w:hAnsi="Helvetica"/>
        </w:rPr>
        <w:t xml:space="preserve"> employe</w:t>
      </w:r>
      <w:r w:rsidR="6BE6C32E" w:rsidRPr="00BA09C5">
        <w:rPr>
          <w:rFonts w:ascii="Helvetica" w:hAnsi="Helvetica"/>
        </w:rPr>
        <w:t>e only needs to provide</w:t>
      </w:r>
      <w:r w:rsidR="2C6095DB" w:rsidRPr="5E86D42F">
        <w:rPr>
          <w:rFonts w:ascii="Helvetica" w:hAnsi="Helvetica"/>
        </w:rPr>
        <w:t xml:space="preserve"> evidence to substantiate their claim,</w:t>
      </w:r>
      <w:r w:rsidR="6BE6C32E" w:rsidRPr="00BA09C5">
        <w:rPr>
          <w:rFonts w:ascii="Helvetica" w:hAnsi="Helvetica"/>
        </w:rPr>
        <w:t xml:space="preserve"> if the employer requires it</w:t>
      </w:r>
      <w:r w:rsidR="699A1F27" w:rsidRPr="5E86D42F">
        <w:rPr>
          <w:rFonts w:ascii="Helvetica" w:hAnsi="Helvetica"/>
        </w:rPr>
        <w:t>.</w:t>
      </w:r>
    </w:p>
    <w:p w14:paraId="6D8E994A" w14:textId="4A3144C3" w:rsidR="00F21EF9" w:rsidRDefault="76815B3C" w:rsidP="00F21EF9">
      <w:r w:rsidRPr="6A565CCD">
        <w:rPr>
          <w:rStyle w:val="Strong"/>
          <w:b w:val="0"/>
          <w:bCs w:val="0"/>
        </w:rPr>
        <w:t xml:space="preserve">In our </w:t>
      </w:r>
      <w:r w:rsidR="2EDC40A2" w:rsidRPr="6A565CCD">
        <w:rPr>
          <w:rStyle w:val="Strong"/>
          <w:b w:val="0"/>
          <w:bCs w:val="0"/>
        </w:rPr>
        <w:t>survey</w:t>
      </w:r>
      <w:r w:rsidRPr="6A565CCD">
        <w:rPr>
          <w:rStyle w:val="Strong"/>
          <w:b w:val="0"/>
          <w:bCs w:val="0"/>
        </w:rPr>
        <w:t xml:space="preserve">, </w:t>
      </w:r>
      <w:r w:rsidR="159CC15C" w:rsidRPr="6A565CCD">
        <w:rPr>
          <w:rStyle w:val="Strong"/>
          <w:b w:val="0"/>
          <w:bCs w:val="0"/>
        </w:rPr>
        <w:t>o</w:t>
      </w:r>
      <w:r w:rsidR="72DC1017" w:rsidRPr="6A565CCD">
        <w:rPr>
          <w:rStyle w:val="Strong"/>
          <w:b w:val="0"/>
          <w:bCs w:val="0"/>
        </w:rPr>
        <w:t>ne</w:t>
      </w:r>
      <w:r w:rsidR="00F21EF9" w:rsidRPr="000E246C">
        <w:rPr>
          <w:rStyle w:val="Strong"/>
          <w:b w:val="0"/>
        </w:rPr>
        <w:t xml:space="preserve"> in three (37%) victim-survivors understood that evidence was not mandatory but could be requested by an employer.</w:t>
      </w:r>
      <w:r w:rsidR="00F21EF9" w:rsidRPr="000E246C">
        <w:t xml:space="preserve"> </w:t>
      </w:r>
      <w:r w:rsidR="00453C51" w:rsidRPr="000E246C">
        <w:t>Around a quarter of victim-survivors (22%) believed evidence didn’t need to be provided to access FDV</w:t>
      </w:r>
      <w:r w:rsidR="00741416" w:rsidRPr="000E246C">
        <w:t xml:space="preserve"> leave</w:t>
      </w:r>
      <w:r w:rsidR="00453C51" w:rsidRPr="000E246C">
        <w:t>.</w:t>
      </w:r>
      <w:r w:rsidR="00A9329B" w:rsidRPr="000E246C">
        <w:t xml:space="preserve"> Female victim-survivors (23%) were significantly more likely to indicate they “didn’t know” what the evidence requirements for accessing FDV leave were.</w:t>
      </w:r>
    </w:p>
    <w:p w14:paraId="34FC1526" w14:textId="391B3584" w:rsidR="005439DD" w:rsidRPr="002D3728" w:rsidRDefault="002D3728" w:rsidP="002D3728">
      <w:r w:rsidRPr="000E246C">
        <w:t>Around half of employers underst</w:t>
      </w:r>
      <w:r w:rsidR="006D0ED7" w:rsidRPr="000E246C">
        <w:t>oo</w:t>
      </w:r>
      <w:r w:rsidRPr="000E246C">
        <w:t xml:space="preserve">d that employees are only required to provide evidence if </w:t>
      </w:r>
      <w:r w:rsidR="00CD6E7E" w:rsidRPr="000E246C">
        <w:t>requested by the employer (47%). The other</w:t>
      </w:r>
      <w:r w:rsidR="006D0ED7" w:rsidRPr="000E246C">
        <w:t xml:space="preserve"> half didn’t know </w:t>
      </w:r>
      <w:r w:rsidR="003A6A57">
        <w:t xml:space="preserve">(9%) or </w:t>
      </w:r>
      <w:r w:rsidR="00CD6E7E" w:rsidRPr="000E246C">
        <w:t>incorrectly thought leave takers didn’t need to provide evidence in any circumstances (22%)</w:t>
      </w:r>
      <w:r w:rsidR="003A6A57">
        <w:t xml:space="preserve"> or that they</w:t>
      </w:r>
      <w:r w:rsidR="00CD6E7E" w:rsidRPr="000E246C">
        <w:t xml:space="preserve"> must always provide evidence (22%). These misconceptions were </w:t>
      </w:r>
      <w:r w:rsidR="00A9329B" w:rsidRPr="000E246C">
        <w:t xml:space="preserve">significantly </w:t>
      </w:r>
      <w:r w:rsidR="00CD6E7E" w:rsidRPr="000E246C">
        <w:t>more prevalent in micro businesses, where only 39% correctly understood the evidence requirements.</w:t>
      </w:r>
    </w:p>
    <w:p w14:paraId="42FDFCDA" w14:textId="4421A629" w:rsidR="004A21CF" w:rsidRDefault="000B29A1" w:rsidP="00E64F48">
      <w:pPr>
        <w:pStyle w:val="EmphasisPanelHeading"/>
      </w:pPr>
      <w:r w:rsidRPr="000B29A1">
        <w:rPr>
          <w:rFonts w:eastAsia="Calibri"/>
        </w:rPr>
        <w:t xml:space="preserve">“I know that they don't have to show any proof of anything. To say it, they can just make that claim, which doesn't really sit well with me. I think they've got to have some case number or something before they could really claim. I'm probably lucky that I'm confident that if it was happening and they put in for that claim, that it would be definitely true, but I know there's a lot of people out there that probably would be very </w:t>
      </w:r>
      <w:r w:rsidR="00033231" w:rsidRPr="000B29A1">
        <w:rPr>
          <w:rFonts w:eastAsia="Calibri"/>
        </w:rPr>
        <w:t>sceptical</w:t>
      </w:r>
      <w:r w:rsidRPr="000B29A1">
        <w:rPr>
          <w:rFonts w:eastAsia="Calibri"/>
        </w:rPr>
        <w:t xml:space="preserve"> and say that because we don't... Their people will milk it for what they can, as such.”</w:t>
      </w:r>
    </w:p>
    <w:p w14:paraId="79539FB6" w14:textId="6EFA87C4" w:rsidR="000B29A1" w:rsidRPr="00EA2F22" w:rsidRDefault="004A21CF" w:rsidP="005F7657">
      <w:pPr>
        <w:pStyle w:val="EmphasisPanelHeading"/>
        <w:rPr>
          <w:rFonts w:eastAsia="Calibri"/>
          <w:b w:val="0"/>
          <w:color w:val="000000" w:themeColor="text1"/>
        </w:rPr>
      </w:pPr>
      <w:r w:rsidRPr="005F7657">
        <w:rPr>
          <w:b w:val="0"/>
          <w:color w:val="000000" w:themeColor="text1"/>
        </w:rPr>
        <w:t xml:space="preserve">- </w:t>
      </w:r>
      <w:r w:rsidR="000B29A1" w:rsidRPr="00EA2F22">
        <w:rPr>
          <w:b w:val="0"/>
          <w:color w:val="000000" w:themeColor="text1"/>
        </w:rPr>
        <w:t xml:space="preserve">Employer interview </w:t>
      </w:r>
      <w:r w:rsidR="00594130">
        <w:rPr>
          <w:b w:val="0"/>
          <w:color w:val="000000" w:themeColor="text1"/>
        </w:rPr>
        <w:t>#</w:t>
      </w:r>
      <w:r w:rsidR="000B29A1" w:rsidRPr="00EA2F22">
        <w:rPr>
          <w:b w:val="0"/>
          <w:color w:val="000000" w:themeColor="text1"/>
        </w:rPr>
        <w:t>9, business owner, 9 employees, no previous FDV</w:t>
      </w:r>
      <w:r w:rsidR="00741416">
        <w:rPr>
          <w:b w:val="0"/>
          <w:color w:val="000000" w:themeColor="text1"/>
        </w:rPr>
        <w:t xml:space="preserve"> leave</w:t>
      </w:r>
      <w:r w:rsidR="000B29A1" w:rsidRPr="00EA2F22">
        <w:rPr>
          <w:b w:val="0"/>
          <w:color w:val="000000" w:themeColor="text1"/>
        </w:rPr>
        <w:t xml:space="preserve"> experience</w:t>
      </w:r>
    </w:p>
    <w:p w14:paraId="64AFC1DD" w14:textId="796D3B5C" w:rsidR="005405CE" w:rsidRDefault="005405CE" w:rsidP="005405CE">
      <w:pPr>
        <w:rPr>
          <w:rStyle w:val="Strong"/>
          <w:b w:val="0"/>
        </w:rPr>
      </w:pPr>
      <w:r>
        <w:t xml:space="preserve">Victim-survivors </w:t>
      </w:r>
      <w:r w:rsidR="006D0ED7">
        <w:t xml:space="preserve">also revealed </w:t>
      </w:r>
      <w:r>
        <w:t>uncertainty or misconceptions about the type of evidence required</w:t>
      </w:r>
      <w:r w:rsidR="006D0ED7">
        <w:t xml:space="preserve">. </w:t>
      </w:r>
      <w:r>
        <w:t>For example, s</w:t>
      </w:r>
      <w:r w:rsidRPr="00BE570B">
        <w:t xml:space="preserve">ome victim-survivors </w:t>
      </w:r>
      <w:r w:rsidR="006D0ED7">
        <w:t xml:space="preserve">in interviews </w:t>
      </w:r>
      <w:r w:rsidRPr="00BE570B">
        <w:t>reported they</w:t>
      </w:r>
      <w:r>
        <w:t xml:space="preserve"> </w:t>
      </w:r>
      <w:r w:rsidRPr="00BE570B">
        <w:rPr>
          <w:rStyle w:val="Strong"/>
          <w:b w:val="0"/>
        </w:rPr>
        <w:t>would not be able to generate appropriate evidence to support their application</w:t>
      </w:r>
      <w:r w:rsidRPr="00BE570B">
        <w:t xml:space="preserve"> </w:t>
      </w:r>
      <w:r>
        <w:t xml:space="preserve">for the leave because they </w:t>
      </w:r>
      <w:r w:rsidRPr="00BE570B">
        <w:t>did not intend to report their abuse to the police</w:t>
      </w:r>
      <w:r w:rsidRPr="00BE570B">
        <w:rPr>
          <w:rStyle w:val="Strong"/>
          <w:b w:val="0"/>
        </w:rPr>
        <w:t xml:space="preserve">. </w:t>
      </w:r>
      <w:r>
        <w:rPr>
          <w:rStyle w:val="Strong"/>
          <w:b w:val="0"/>
        </w:rPr>
        <w:t>Such comments are consistent with evidence that indicates only a quarter of women experiencing FDV report their abuse to the police (Duncan et al. 2021). This suggests that victim-survivors who do not have police documents may feel that they cannot access the leave.</w:t>
      </w:r>
    </w:p>
    <w:p w14:paraId="00CFD736" w14:textId="03E3FCF0" w:rsidR="005439DD" w:rsidRPr="00BE570B" w:rsidRDefault="005405CE" w:rsidP="005405CE">
      <w:pPr>
        <w:rPr>
          <w:lang w:val="en-US"/>
        </w:rPr>
      </w:pPr>
      <w:r>
        <w:rPr>
          <w:rStyle w:val="Strong"/>
          <w:b w:val="0"/>
        </w:rPr>
        <w:t xml:space="preserve">Even </w:t>
      </w:r>
      <w:r w:rsidR="006D0ED7">
        <w:rPr>
          <w:rStyle w:val="Strong"/>
          <w:b w:val="0"/>
        </w:rPr>
        <w:t>among those who understood that a s</w:t>
      </w:r>
      <w:r>
        <w:rPr>
          <w:rStyle w:val="Strong"/>
          <w:b w:val="0"/>
        </w:rPr>
        <w:t xml:space="preserve">tatutory </w:t>
      </w:r>
      <w:r w:rsidR="006D0ED7">
        <w:rPr>
          <w:rStyle w:val="Strong"/>
          <w:b w:val="0"/>
        </w:rPr>
        <w:t>d</w:t>
      </w:r>
      <w:r>
        <w:rPr>
          <w:rStyle w:val="Strong"/>
          <w:b w:val="0"/>
        </w:rPr>
        <w:t>eclaration</w:t>
      </w:r>
      <w:r w:rsidR="006D0ED7">
        <w:rPr>
          <w:rStyle w:val="Strong"/>
          <w:b w:val="0"/>
        </w:rPr>
        <w:t xml:space="preserve"> could be used as evidence, some </w:t>
      </w:r>
      <w:r>
        <w:rPr>
          <w:rStyle w:val="Strong"/>
          <w:b w:val="0"/>
        </w:rPr>
        <w:t xml:space="preserve">were unsure of </w:t>
      </w:r>
      <w:r w:rsidR="00E4645B">
        <w:rPr>
          <w:rStyle w:val="Strong"/>
          <w:b w:val="0"/>
        </w:rPr>
        <w:t>the required content</w:t>
      </w:r>
      <w:r>
        <w:rPr>
          <w:rStyle w:val="Strong"/>
          <w:b w:val="0"/>
        </w:rPr>
        <w:t xml:space="preserve">, with many assuming it needed to contain the type of evidence that would be suitable for police or courts, such as </w:t>
      </w:r>
      <w:r w:rsidRPr="00BE570B">
        <w:rPr>
          <w:lang w:val="en-US"/>
        </w:rPr>
        <w:t>photo or video evidence of the abuse.</w:t>
      </w:r>
    </w:p>
    <w:p w14:paraId="1C74D9C6" w14:textId="5C6B32C4" w:rsidR="005405CE" w:rsidRPr="00BA09C5" w:rsidRDefault="005405CE" w:rsidP="00BA09C5">
      <w:pPr>
        <w:pStyle w:val="EmphasisPanelHeading"/>
        <w:rPr>
          <w:rFonts w:eastAsia="Calibri"/>
        </w:rPr>
      </w:pPr>
      <w:r w:rsidRPr="00BA09C5">
        <w:rPr>
          <w:rFonts w:eastAsia="Calibri"/>
        </w:rPr>
        <w:t>“I was a bit curious of what the evidence requirements were. I was worried about if I was going to have to try to get videos. If I was going to have to get audio recordings.”</w:t>
      </w:r>
    </w:p>
    <w:p w14:paraId="49D33D2C" w14:textId="77777777" w:rsidR="005405CE" w:rsidRPr="00BA09C5" w:rsidRDefault="005405CE" w:rsidP="0054226C">
      <w:pPr>
        <w:pStyle w:val="EmphasisPanelHeading"/>
        <w:ind w:firstLine="284"/>
        <w:rPr>
          <w:b w:val="0"/>
          <w:color w:val="000000" w:themeColor="text1"/>
        </w:rPr>
      </w:pPr>
      <w:r w:rsidRPr="00BA09C5">
        <w:rPr>
          <w:b w:val="0"/>
          <w:color w:val="000000" w:themeColor="text1"/>
        </w:rPr>
        <w:t>- Victim-survivor interview #15, female, did not use the leave, part-time</w:t>
      </w:r>
    </w:p>
    <w:p w14:paraId="47DE9C52" w14:textId="17877028" w:rsidR="005405CE" w:rsidRPr="00BA09C5" w:rsidRDefault="005405CE" w:rsidP="00BA09C5">
      <w:pPr>
        <w:pStyle w:val="EmphasisPanelHeading"/>
        <w:keepNext/>
        <w:keepLines/>
        <w:rPr>
          <w:rFonts w:eastAsia="Calibri"/>
        </w:rPr>
      </w:pPr>
      <w:r w:rsidRPr="00BA09C5">
        <w:rPr>
          <w:rFonts w:eastAsia="Calibri"/>
        </w:rPr>
        <w:lastRenderedPageBreak/>
        <w:t xml:space="preserve">“With a lot of the family violence, you wouldn’t even have this type of evidence. And a statutory declaration – </w:t>
      </w:r>
      <w:r w:rsidR="005439DD" w:rsidRPr="00BA09C5">
        <w:rPr>
          <w:rFonts w:eastAsia="Calibri"/>
        </w:rPr>
        <w:t>w</w:t>
      </w:r>
      <w:r w:rsidRPr="00BA09C5">
        <w:rPr>
          <w:rFonts w:eastAsia="Calibri"/>
        </w:rPr>
        <w:t>hat are you going to write? What detail are they going to need for that? […]</w:t>
      </w:r>
      <w:r w:rsidR="005439DD" w:rsidRPr="00BA09C5">
        <w:rPr>
          <w:rFonts w:eastAsia="Calibri"/>
        </w:rPr>
        <w:t xml:space="preserve"> A</w:t>
      </w:r>
      <w:r w:rsidRPr="00BA09C5">
        <w:rPr>
          <w:rFonts w:eastAsia="Calibri"/>
        </w:rPr>
        <w:t xml:space="preserve"> statutory declaration is re-traumatising someone potentially and that’s the only type of evidence that’s going to be constant</w:t>
      </w:r>
      <w:r w:rsidR="005439DD" w:rsidRPr="00BA09C5">
        <w:rPr>
          <w:rFonts w:eastAsia="Calibri"/>
        </w:rPr>
        <w:t xml:space="preserve"> in all cases. The other stuff </w:t>
      </w:r>
      <w:r w:rsidRPr="00BA09C5">
        <w:rPr>
          <w:rFonts w:eastAsia="Calibri"/>
        </w:rPr>
        <w:t>would be quite rare. I didn’t have any in my situation. If that’s being insisted on, it’s hugely problematic.”</w:t>
      </w:r>
    </w:p>
    <w:p w14:paraId="421FDFBD" w14:textId="01E7214B" w:rsidR="005405CE" w:rsidRPr="00C11C16" w:rsidRDefault="005405CE" w:rsidP="0054226C">
      <w:pPr>
        <w:pStyle w:val="EmphasisPanelHeading"/>
        <w:ind w:firstLine="284"/>
        <w:rPr>
          <w:b w:val="0"/>
          <w:color w:val="000000" w:themeColor="text1"/>
        </w:rPr>
      </w:pPr>
      <w:r w:rsidRPr="007E17E0">
        <w:rPr>
          <w:b w:val="0"/>
          <w:color w:val="000000" w:themeColor="text1"/>
        </w:rPr>
        <w:t xml:space="preserve">- Victim-survivor interview </w:t>
      </w:r>
      <w:r>
        <w:rPr>
          <w:b w:val="0"/>
          <w:color w:val="000000" w:themeColor="text1"/>
        </w:rPr>
        <w:t>#</w:t>
      </w:r>
      <w:r w:rsidRPr="007E17E0">
        <w:rPr>
          <w:b w:val="0"/>
          <w:color w:val="000000" w:themeColor="text1"/>
        </w:rPr>
        <w:t>2, female, did not use the leave, part-time</w:t>
      </w:r>
    </w:p>
    <w:p w14:paraId="790BBAFA" w14:textId="41E67809" w:rsidR="00F21EF9" w:rsidRDefault="00D94AC9" w:rsidP="00F21EF9">
      <w:pPr>
        <w:pStyle w:val="Heading3"/>
        <w:rPr>
          <w:rStyle w:val="ui-provider"/>
        </w:rPr>
      </w:pPr>
      <w:r>
        <w:rPr>
          <w:rStyle w:val="ui-provider"/>
        </w:rPr>
        <w:t xml:space="preserve">Victim-survivors lack clarity about </w:t>
      </w:r>
      <w:r w:rsidR="005775E4">
        <w:rPr>
          <w:rStyle w:val="ui-provider"/>
        </w:rPr>
        <w:t>what the leave can be used for</w:t>
      </w:r>
    </w:p>
    <w:p w14:paraId="078B55B6" w14:textId="7FC876CB" w:rsidR="74F73EA3" w:rsidRDefault="6609DCFA" w:rsidP="21412609">
      <w:pPr>
        <w:rPr>
          <w:rStyle w:val="Strong"/>
          <w:b w:val="0"/>
        </w:rPr>
      </w:pPr>
      <w:r w:rsidRPr="21412609">
        <w:rPr>
          <w:rFonts w:ascii="Helvetica" w:hAnsi="Helvetica"/>
        </w:rPr>
        <w:t>Under the</w:t>
      </w:r>
      <w:r w:rsidRPr="21412609">
        <w:rPr>
          <w:rFonts w:ascii="Helvetica" w:hAnsi="Helvetica"/>
          <w:i/>
          <w:iCs/>
        </w:rPr>
        <w:t xml:space="preserve"> Fair Work Amendment (Paid Family and Domestic Violence Leave) Act 2022, </w:t>
      </w:r>
      <w:r w:rsidR="0EF1911B" w:rsidRPr="00BA09C5">
        <w:rPr>
          <w:rFonts w:ascii="Helvetica" w:hAnsi="Helvetica"/>
        </w:rPr>
        <w:t xml:space="preserve">employees can take </w:t>
      </w:r>
      <w:r w:rsidRPr="21412609">
        <w:rPr>
          <w:rFonts w:ascii="Helvetica" w:hAnsi="Helvetica"/>
        </w:rPr>
        <w:t xml:space="preserve">paid FDV leave </w:t>
      </w:r>
      <w:r w:rsidR="43AF4F63" w:rsidRPr="21412609">
        <w:rPr>
          <w:rFonts w:ascii="Helvetica" w:hAnsi="Helvetica"/>
        </w:rPr>
        <w:t>f</w:t>
      </w:r>
      <w:r w:rsidR="1E2DF9C6" w:rsidRPr="21412609">
        <w:rPr>
          <w:rFonts w:ascii="Helvetica" w:hAnsi="Helvetica"/>
        </w:rPr>
        <w:t xml:space="preserve">or activities </w:t>
      </w:r>
      <w:r w:rsidR="6FEE70FB" w:rsidRPr="21412609">
        <w:rPr>
          <w:rFonts w:ascii="Helvetica" w:hAnsi="Helvetica"/>
        </w:rPr>
        <w:t>such as</w:t>
      </w:r>
      <w:r w:rsidR="04AD58CC" w:rsidRPr="21412609">
        <w:rPr>
          <w:rFonts w:ascii="Helvetica" w:hAnsi="Helvetica"/>
        </w:rPr>
        <w:t xml:space="preserve"> </w:t>
      </w:r>
      <w:r w:rsidR="1E2DF9C6" w:rsidRPr="21412609">
        <w:rPr>
          <w:rFonts w:ascii="Helvetica" w:hAnsi="Helvetica"/>
        </w:rPr>
        <w:t xml:space="preserve">arranging for their safety </w:t>
      </w:r>
      <w:r w:rsidR="2D49888D" w:rsidRPr="21412609">
        <w:rPr>
          <w:rFonts w:ascii="Helvetica" w:hAnsi="Helvetica"/>
        </w:rPr>
        <w:t>or the safety of</w:t>
      </w:r>
      <w:r w:rsidR="1E2DF9C6" w:rsidRPr="21412609">
        <w:rPr>
          <w:rFonts w:ascii="Helvetica" w:hAnsi="Helvetica"/>
        </w:rPr>
        <w:t xml:space="preserve"> a close relative (including relocation), attending court hearings, accessing police services, attending counselling</w:t>
      </w:r>
      <w:r w:rsidR="00D667F7">
        <w:rPr>
          <w:rFonts w:ascii="Helvetica" w:hAnsi="Helvetica"/>
        </w:rPr>
        <w:t>,</w:t>
      </w:r>
      <w:r w:rsidR="1E2DF9C6" w:rsidRPr="21412609">
        <w:rPr>
          <w:rFonts w:ascii="Helvetica" w:hAnsi="Helvetica"/>
        </w:rPr>
        <w:t xml:space="preserve"> and attending appointments with medical, financial or legal professionals.</w:t>
      </w:r>
      <w:r w:rsidR="58F61A89" w:rsidRPr="21412609">
        <w:rPr>
          <w:rFonts w:ascii="Helvetica" w:hAnsi="Helvetica"/>
        </w:rPr>
        <w:t xml:space="preserve"> Close relatives include a spouse, de facto partner, child, parent, grandparent, grandchild or sibling of the person</w:t>
      </w:r>
      <w:r w:rsidR="526F6D2E" w:rsidRPr="6B7612AB">
        <w:rPr>
          <w:rFonts w:ascii="Helvetica" w:hAnsi="Helvetica"/>
        </w:rPr>
        <w:t xml:space="preserve">, or </w:t>
      </w:r>
      <w:r w:rsidR="00D667F7">
        <w:rPr>
          <w:rFonts w:ascii="Helvetica" w:hAnsi="Helvetica"/>
        </w:rPr>
        <w:t xml:space="preserve">– </w:t>
      </w:r>
      <w:r w:rsidR="526F6D2E" w:rsidRPr="6B7612AB">
        <w:rPr>
          <w:rFonts w:ascii="Helvetica" w:hAnsi="Helvetica"/>
        </w:rPr>
        <w:t>for First Nations peoples – someone who is related according to kinship rules</w:t>
      </w:r>
      <w:r w:rsidR="58F61A89" w:rsidRPr="21412609">
        <w:rPr>
          <w:rFonts w:ascii="Helvetica" w:hAnsi="Helvetica"/>
        </w:rPr>
        <w:t>.</w:t>
      </w:r>
    </w:p>
    <w:p w14:paraId="74B39E80" w14:textId="045FBBA3" w:rsidR="005439DD" w:rsidRDefault="00693876" w:rsidP="00F21EF9">
      <w:pPr>
        <w:rPr>
          <w:rStyle w:val="Strong"/>
          <w:b w:val="0"/>
        </w:rPr>
      </w:pPr>
      <w:r w:rsidRPr="000E246C">
        <w:rPr>
          <w:rStyle w:val="Strong"/>
          <w:b w:val="0"/>
        </w:rPr>
        <w:t xml:space="preserve">Victim-survivors displayed </w:t>
      </w:r>
      <w:r w:rsidR="00F21EF9" w:rsidRPr="000E246C">
        <w:rPr>
          <w:rStyle w:val="Strong"/>
          <w:b w:val="0"/>
        </w:rPr>
        <w:t xml:space="preserve">low awareness of the </w:t>
      </w:r>
      <w:r w:rsidR="00453C51" w:rsidRPr="000E246C">
        <w:rPr>
          <w:rStyle w:val="Strong"/>
          <w:b w:val="0"/>
        </w:rPr>
        <w:t xml:space="preserve">type of </w:t>
      </w:r>
      <w:r w:rsidR="00F21EF9" w:rsidRPr="000E246C">
        <w:rPr>
          <w:rStyle w:val="Strong"/>
          <w:b w:val="0"/>
        </w:rPr>
        <w:t>activities</w:t>
      </w:r>
      <w:r w:rsidR="00453C51" w:rsidRPr="000E246C">
        <w:rPr>
          <w:rStyle w:val="Strong"/>
          <w:b w:val="0"/>
        </w:rPr>
        <w:t xml:space="preserve"> </w:t>
      </w:r>
      <w:r w:rsidR="00D94AC9" w:rsidRPr="000E246C">
        <w:rPr>
          <w:rStyle w:val="Strong"/>
          <w:b w:val="0"/>
        </w:rPr>
        <w:t>the</w:t>
      </w:r>
      <w:r w:rsidR="00453C51" w:rsidRPr="000E246C">
        <w:rPr>
          <w:rStyle w:val="Strong"/>
          <w:b w:val="0"/>
        </w:rPr>
        <w:t xml:space="preserve"> FDV</w:t>
      </w:r>
      <w:r w:rsidR="000C018C" w:rsidRPr="000E246C">
        <w:rPr>
          <w:rStyle w:val="Strong"/>
          <w:b w:val="0"/>
        </w:rPr>
        <w:t xml:space="preserve"> leave</w:t>
      </w:r>
      <w:r w:rsidR="00453C51" w:rsidRPr="000E246C">
        <w:rPr>
          <w:rStyle w:val="Strong"/>
          <w:b w:val="0"/>
        </w:rPr>
        <w:t xml:space="preserve"> can be used </w:t>
      </w:r>
      <w:r w:rsidR="00E4645B" w:rsidRPr="000E246C">
        <w:rPr>
          <w:rStyle w:val="Strong"/>
          <w:b w:val="0"/>
        </w:rPr>
        <w:t>for</w:t>
      </w:r>
      <w:r w:rsidR="00453C51" w:rsidRPr="000E246C">
        <w:rPr>
          <w:rStyle w:val="Strong"/>
          <w:b w:val="0"/>
        </w:rPr>
        <w:t>,</w:t>
      </w:r>
      <w:r w:rsidR="00F21EF9" w:rsidRPr="000E246C">
        <w:rPr>
          <w:rStyle w:val="Strong"/>
          <w:b w:val="0"/>
        </w:rPr>
        <w:t xml:space="preserve"> with only around half of those </w:t>
      </w:r>
      <w:r w:rsidR="0DC1DB02" w:rsidRPr="2C2E2C6E">
        <w:rPr>
          <w:rStyle w:val="Strong"/>
          <w:b w:val="0"/>
          <w:bCs w:val="0"/>
        </w:rPr>
        <w:t xml:space="preserve">we </w:t>
      </w:r>
      <w:r w:rsidR="00F21EF9" w:rsidRPr="000E246C">
        <w:rPr>
          <w:rStyle w:val="Strong"/>
          <w:b w:val="0"/>
        </w:rPr>
        <w:t xml:space="preserve">surveyed understanding the leave could be used for relocating (46%), accessing counselling services (52%) </w:t>
      </w:r>
      <w:r w:rsidR="00543987" w:rsidRPr="000E246C">
        <w:rPr>
          <w:rStyle w:val="Strong"/>
          <w:b w:val="0"/>
        </w:rPr>
        <w:t xml:space="preserve">or </w:t>
      </w:r>
      <w:r w:rsidR="00F21EF9" w:rsidRPr="000E246C">
        <w:rPr>
          <w:rStyle w:val="Strong"/>
          <w:b w:val="0"/>
        </w:rPr>
        <w:t>accessing financial services (52%).</w:t>
      </w:r>
      <w:r w:rsidR="738EC5B8" w:rsidRPr="2C2E2C6E">
        <w:rPr>
          <w:rStyle w:val="Strong"/>
          <w:b w:val="0"/>
          <w:bCs w:val="0"/>
        </w:rPr>
        <w:t xml:space="preserve"> </w:t>
      </w:r>
      <w:r w:rsidR="00690114" w:rsidRPr="000E246C">
        <w:rPr>
          <w:rStyle w:val="Strong"/>
          <w:b w:val="0"/>
        </w:rPr>
        <w:t xml:space="preserve">Female victim-survivors were significantly more likely to believe </w:t>
      </w:r>
      <w:r w:rsidR="00D667F7">
        <w:rPr>
          <w:rStyle w:val="Strong"/>
          <w:b w:val="0"/>
        </w:rPr>
        <w:t xml:space="preserve">the </w:t>
      </w:r>
      <w:r w:rsidR="00690114" w:rsidRPr="000E246C">
        <w:rPr>
          <w:rStyle w:val="Strong"/>
          <w:b w:val="0"/>
        </w:rPr>
        <w:t>leave c</w:t>
      </w:r>
      <w:r w:rsidR="00D667F7">
        <w:rPr>
          <w:rStyle w:val="Strong"/>
          <w:b w:val="0"/>
        </w:rPr>
        <w:t>ould</w:t>
      </w:r>
      <w:r w:rsidR="00690114" w:rsidRPr="000E246C">
        <w:rPr>
          <w:rStyle w:val="Strong"/>
          <w:b w:val="0"/>
        </w:rPr>
        <w:t xml:space="preserve"> be used to re-locate or establish a new home (54%).</w:t>
      </w:r>
    </w:p>
    <w:p w14:paraId="4C7D76EE" w14:textId="67AE0D5E" w:rsidR="004A21CF" w:rsidRDefault="004A21CF" w:rsidP="005F7657">
      <w:pPr>
        <w:pStyle w:val="EmphasisPanelHeading"/>
      </w:pPr>
      <w:r>
        <w:t>“</w:t>
      </w:r>
      <w:r w:rsidR="009C232A">
        <w:t>I honestly didn’t think I would be allowed to use it to move house</w:t>
      </w:r>
      <w:r>
        <w:t>.”</w:t>
      </w:r>
    </w:p>
    <w:p w14:paraId="6EA8CA22" w14:textId="646C3914" w:rsidR="009C232A" w:rsidRPr="00EA2F22" w:rsidRDefault="004A21CF" w:rsidP="0054226C">
      <w:pPr>
        <w:pStyle w:val="EmphasisPanelHeading"/>
        <w:ind w:firstLine="284"/>
        <w:rPr>
          <w:b w:val="0"/>
          <w:i/>
          <w:color w:val="000000" w:themeColor="text1"/>
        </w:rPr>
      </w:pPr>
      <w:r w:rsidRPr="005F7657">
        <w:rPr>
          <w:b w:val="0"/>
          <w:color w:val="000000" w:themeColor="text1"/>
        </w:rPr>
        <w:t>-</w:t>
      </w:r>
      <w:r w:rsidR="009C232A" w:rsidRPr="00EA2F22">
        <w:rPr>
          <w:b w:val="0"/>
          <w:color w:val="000000" w:themeColor="text1"/>
        </w:rPr>
        <w:t xml:space="preserve"> Victim-survivor interview </w:t>
      </w:r>
      <w:r w:rsidR="00594130">
        <w:rPr>
          <w:b w:val="0"/>
          <w:color w:val="000000" w:themeColor="text1"/>
        </w:rPr>
        <w:t>#</w:t>
      </w:r>
      <w:r w:rsidR="009C232A" w:rsidRPr="00EA2F22">
        <w:rPr>
          <w:b w:val="0"/>
          <w:color w:val="000000" w:themeColor="text1"/>
        </w:rPr>
        <w:t>15, female, did not use the leave, part-time</w:t>
      </w:r>
    </w:p>
    <w:p w14:paraId="29DF7DA1" w14:textId="77777777" w:rsidR="005439DD" w:rsidRDefault="004A21CF" w:rsidP="005439DD">
      <w:pPr>
        <w:pStyle w:val="EmphasisPanelHeading"/>
      </w:pPr>
      <w:r>
        <w:t>“</w:t>
      </w:r>
      <w:r w:rsidR="009C232A">
        <w:t>It wasn’t immediate that [going to court] qualified for it, you k</w:t>
      </w:r>
      <w:r w:rsidR="005439DD">
        <w:t xml:space="preserve">now what I mean? In that it was </w:t>
      </w:r>
      <w:r w:rsidR="009C232A">
        <w:t>planned and not urgent. So it wasn’t automatic that that was an appropriate use of it.</w:t>
      </w:r>
      <w:r>
        <w:t>”</w:t>
      </w:r>
    </w:p>
    <w:p w14:paraId="550495E2" w14:textId="5D97F6AF" w:rsidR="009C232A" w:rsidRPr="005439DD" w:rsidRDefault="004A21CF" w:rsidP="0054226C">
      <w:pPr>
        <w:pStyle w:val="EmphasisPanelHeading"/>
        <w:ind w:firstLine="284"/>
      </w:pPr>
      <w:r w:rsidRPr="005F7657">
        <w:rPr>
          <w:b w:val="0"/>
          <w:color w:val="000000" w:themeColor="text1"/>
        </w:rPr>
        <w:t xml:space="preserve">- </w:t>
      </w:r>
      <w:r w:rsidR="009C232A" w:rsidRPr="00EA2F22">
        <w:rPr>
          <w:b w:val="0"/>
          <w:color w:val="000000" w:themeColor="text1"/>
        </w:rPr>
        <w:t xml:space="preserve">Victim-survivor interview </w:t>
      </w:r>
      <w:r w:rsidR="00594130">
        <w:rPr>
          <w:b w:val="0"/>
          <w:color w:val="000000" w:themeColor="text1"/>
        </w:rPr>
        <w:t>#</w:t>
      </w:r>
      <w:r w:rsidR="009C232A" w:rsidRPr="00EA2F22">
        <w:rPr>
          <w:b w:val="0"/>
          <w:color w:val="000000" w:themeColor="text1"/>
        </w:rPr>
        <w:t>2, female, did not use the leave, part-time</w:t>
      </w:r>
    </w:p>
    <w:p w14:paraId="20B28EC3" w14:textId="118A3E25" w:rsidR="005405CE" w:rsidRPr="006D78AD" w:rsidRDefault="006D78AD" w:rsidP="006D78AD">
      <w:r w:rsidRPr="000E246C">
        <w:t>Surveyed employers had a more accurate understanding of the activities for which the leave can be used. Three quarters understood that the leave could be used for accessing police services (76%), making arrangements for personal safety or the safety of a close relative (75%), accessing medical services (74%) or accessing legal services (74%). Around two thirds understood that the leave could be used for relocating or establishing a home (65%).</w:t>
      </w:r>
    </w:p>
    <w:p w14:paraId="4B0AFA25" w14:textId="77B9B8E6" w:rsidR="00F21EF9" w:rsidRDefault="004E3215" w:rsidP="00F21EF9">
      <w:pPr>
        <w:pStyle w:val="Heading3"/>
        <w:rPr>
          <w:rStyle w:val="ui-provider"/>
        </w:rPr>
      </w:pPr>
      <w:r>
        <w:rPr>
          <w:rStyle w:val="ui-provider"/>
        </w:rPr>
        <w:t>There is c</w:t>
      </w:r>
      <w:r w:rsidR="00E4645B">
        <w:rPr>
          <w:rStyle w:val="ui-provider"/>
        </w:rPr>
        <w:t>onfusion about the d</w:t>
      </w:r>
      <w:r w:rsidR="00F21EF9">
        <w:rPr>
          <w:rStyle w:val="ui-provider"/>
        </w:rPr>
        <w:t>efinition of FDV</w:t>
      </w:r>
    </w:p>
    <w:p w14:paraId="3C59587D" w14:textId="03F25DC6" w:rsidR="097A4E39" w:rsidRDefault="7E423686" w:rsidP="0C7BA519">
      <w:pPr>
        <w:rPr>
          <w:rStyle w:val="Strong"/>
          <w:b w:val="0"/>
          <w:bCs w:val="0"/>
        </w:rPr>
      </w:pPr>
      <w:r w:rsidRPr="5220BA8F">
        <w:rPr>
          <w:rFonts w:ascii="Helvetica" w:hAnsi="Helvetica"/>
        </w:rPr>
        <w:t>Under the</w:t>
      </w:r>
      <w:r w:rsidRPr="5220BA8F">
        <w:rPr>
          <w:rFonts w:ascii="Helvetica" w:hAnsi="Helvetica"/>
          <w:i/>
          <w:iCs/>
        </w:rPr>
        <w:t xml:space="preserve"> Fair Work Amendment (Paid Family and Domestic Violence Leave) Act 2022, </w:t>
      </w:r>
      <w:r w:rsidRPr="00BA09C5">
        <w:rPr>
          <w:rFonts w:ascii="Helvetica" w:hAnsi="Helvetica"/>
        </w:rPr>
        <w:t>FDV</w:t>
      </w:r>
      <w:r w:rsidRPr="5220BA8F">
        <w:rPr>
          <w:rStyle w:val="Strong"/>
          <w:b w:val="0"/>
          <w:bCs w:val="0"/>
        </w:rPr>
        <w:t xml:space="preserve"> </w:t>
      </w:r>
      <w:r w:rsidRPr="00BA09C5">
        <w:rPr>
          <w:rFonts w:ascii="Helvetica" w:hAnsi="Helvetica"/>
        </w:rPr>
        <w:t>is defined as</w:t>
      </w:r>
      <w:r w:rsidRPr="5220BA8F">
        <w:rPr>
          <w:rStyle w:val="Strong"/>
          <w:b w:val="0"/>
          <w:bCs w:val="0"/>
        </w:rPr>
        <w:t xml:space="preserve"> violent, threatening or other abusive behaviour </w:t>
      </w:r>
      <w:r w:rsidR="0007573E" w:rsidRPr="5220BA8F">
        <w:rPr>
          <w:rStyle w:val="Strong"/>
          <w:b w:val="0"/>
          <w:bCs w:val="0"/>
        </w:rPr>
        <w:t xml:space="preserve">that seeks to coerce or control </w:t>
      </w:r>
      <w:r w:rsidR="444D9F20" w:rsidRPr="5220BA8F">
        <w:rPr>
          <w:rStyle w:val="Strong"/>
          <w:b w:val="0"/>
          <w:bCs w:val="0"/>
        </w:rPr>
        <w:t>a victim and</w:t>
      </w:r>
      <w:r w:rsidR="0007573E" w:rsidRPr="5220BA8F">
        <w:rPr>
          <w:rStyle w:val="Strong"/>
          <w:b w:val="0"/>
          <w:bCs w:val="0"/>
        </w:rPr>
        <w:t xml:space="preserve"> causes the </w:t>
      </w:r>
      <w:r w:rsidR="3DB93F9D" w:rsidRPr="5220BA8F">
        <w:rPr>
          <w:rStyle w:val="Strong"/>
          <w:b w:val="0"/>
          <w:bCs w:val="0"/>
        </w:rPr>
        <w:t>victim</w:t>
      </w:r>
      <w:r w:rsidR="0007573E" w:rsidRPr="5220BA8F">
        <w:rPr>
          <w:rStyle w:val="Strong"/>
          <w:b w:val="0"/>
          <w:bCs w:val="0"/>
        </w:rPr>
        <w:t xml:space="preserve"> harm or </w:t>
      </w:r>
      <w:r w:rsidR="5F11D4E1" w:rsidRPr="5220BA8F">
        <w:rPr>
          <w:rStyle w:val="Strong"/>
          <w:b w:val="0"/>
          <w:bCs w:val="0"/>
        </w:rPr>
        <w:t>evokes</w:t>
      </w:r>
      <w:r w:rsidR="0007573E" w:rsidRPr="5220BA8F">
        <w:rPr>
          <w:rStyle w:val="Strong"/>
          <w:b w:val="0"/>
          <w:bCs w:val="0"/>
        </w:rPr>
        <w:t xml:space="preserve"> </w:t>
      </w:r>
      <w:r w:rsidR="5EB920DF" w:rsidRPr="5220BA8F">
        <w:rPr>
          <w:rStyle w:val="Strong"/>
          <w:b w:val="0"/>
          <w:bCs w:val="0"/>
        </w:rPr>
        <w:t xml:space="preserve">their </w:t>
      </w:r>
      <w:r w:rsidR="0007573E" w:rsidRPr="5220BA8F">
        <w:rPr>
          <w:rStyle w:val="Strong"/>
          <w:b w:val="0"/>
          <w:bCs w:val="0"/>
        </w:rPr>
        <w:t>fear.</w:t>
      </w:r>
      <w:r w:rsidR="56C819F0" w:rsidRPr="5220BA8F">
        <w:rPr>
          <w:rStyle w:val="Strong"/>
          <w:b w:val="0"/>
          <w:bCs w:val="0"/>
        </w:rPr>
        <w:t xml:space="preserve"> For an employee to access paid FDV leave, the FDV </w:t>
      </w:r>
      <w:r w:rsidR="002020F7">
        <w:rPr>
          <w:rStyle w:val="Strong"/>
          <w:b w:val="0"/>
          <w:bCs w:val="0"/>
        </w:rPr>
        <w:t>can</w:t>
      </w:r>
      <w:r w:rsidR="56C819F0" w:rsidRPr="5220BA8F">
        <w:rPr>
          <w:rStyle w:val="Strong"/>
          <w:b w:val="0"/>
          <w:bCs w:val="0"/>
        </w:rPr>
        <w:t xml:space="preserve"> have been perpetrated by e</w:t>
      </w:r>
      <w:r w:rsidR="44A1D4B6" w:rsidRPr="5220BA8F">
        <w:rPr>
          <w:rStyle w:val="Strong"/>
          <w:b w:val="0"/>
          <w:bCs w:val="0"/>
        </w:rPr>
        <w:t xml:space="preserve">ither </w:t>
      </w:r>
      <w:r w:rsidR="4110523E" w:rsidRPr="5220BA8F">
        <w:rPr>
          <w:rStyle w:val="Strong"/>
          <w:b w:val="0"/>
          <w:bCs w:val="0"/>
        </w:rPr>
        <w:t>a close relative of the employee</w:t>
      </w:r>
      <w:r w:rsidR="4110523E" w:rsidRPr="67ABC3B4">
        <w:rPr>
          <w:rStyle w:val="Strong"/>
          <w:b w:val="0"/>
          <w:bCs w:val="0"/>
        </w:rPr>
        <w:t>,</w:t>
      </w:r>
      <w:r w:rsidR="4110523E" w:rsidRPr="5220BA8F">
        <w:rPr>
          <w:rStyle w:val="Strong"/>
          <w:b w:val="0"/>
          <w:bCs w:val="0"/>
        </w:rPr>
        <w:t xml:space="preserve"> a member of </w:t>
      </w:r>
      <w:r w:rsidR="450C62C9" w:rsidRPr="5220BA8F">
        <w:rPr>
          <w:rStyle w:val="Strong"/>
          <w:b w:val="0"/>
          <w:bCs w:val="0"/>
        </w:rPr>
        <w:t>the</w:t>
      </w:r>
      <w:r w:rsidR="4110523E" w:rsidRPr="5220BA8F">
        <w:rPr>
          <w:rStyle w:val="Strong"/>
          <w:b w:val="0"/>
          <w:bCs w:val="0"/>
        </w:rPr>
        <w:t xml:space="preserve"> </w:t>
      </w:r>
      <w:r w:rsidR="403366A4" w:rsidRPr="5220BA8F">
        <w:rPr>
          <w:rStyle w:val="Strong"/>
          <w:b w:val="0"/>
          <w:bCs w:val="0"/>
        </w:rPr>
        <w:t>employee</w:t>
      </w:r>
      <w:r w:rsidR="4110523E" w:rsidRPr="5220BA8F">
        <w:rPr>
          <w:rStyle w:val="Strong"/>
          <w:b w:val="0"/>
          <w:bCs w:val="0"/>
        </w:rPr>
        <w:t xml:space="preserve">'s household, or a current or former intimate partner of </w:t>
      </w:r>
      <w:r w:rsidR="07FC8E00" w:rsidRPr="5220BA8F">
        <w:rPr>
          <w:rStyle w:val="Strong"/>
          <w:b w:val="0"/>
          <w:bCs w:val="0"/>
        </w:rPr>
        <w:t>the employee</w:t>
      </w:r>
      <w:r w:rsidR="5C15C2CB" w:rsidRPr="5220BA8F">
        <w:rPr>
          <w:rStyle w:val="Strong"/>
          <w:b w:val="0"/>
          <w:bCs w:val="0"/>
        </w:rPr>
        <w:t>.</w:t>
      </w:r>
    </w:p>
    <w:p w14:paraId="29C95DF1" w14:textId="70092701" w:rsidR="005439DD" w:rsidRPr="00304AB0" w:rsidRDefault="00E4645B" w:rsidP="009C232A">
      <w:pPr>
        <w:rPr>
          <w:rStyle w:val="Strong"/>
          <w:bCs w:val="0"/>
          <w:lang w:val="en-US"/>
        </w:rPr>
      </w:pPr>
      <w:r w:rsidRPr="0B0CADD9">
        <w:rPr>
          <w:rStyle w:val="Strong"/>
          <w:b w:val="0"/>
          <w:bCs w:val="0"/>
        </w:rPr>
        <w:t xml:space="preserve">In </w:t>
      </w:r>
      <w:r w:rsidR="079D2506" w:rsidRPr="0B0CADD9">
        <w:rPr>
          <w:rStyle w:val="Strong"/>
          <w:b w:val="0"/>
          <w:bCs w:val="0"/>
        </w:rPr>
        <w:t>our</w:t>
      </w:r>
      <w:r>
        <w:rPr>
          <w:rStyle w:val="Strong"/>
          <w:b w:val="0"/>
        </w:rPr>
        <w:t xml:space="preserve"> interviews, some victim-survivors and employers thought </w:t>
      </w:r>
      <w:r w:rsidR="0B9D5F97" w:rsidRPr="0B0CADD9">
        <w:rPr>
          <w:rStyle w:val="Strong"/>
          <w:b w:val="0"/>
          <w:bCs w:val="0"/>
        </w:rPr>
        <w:t xml:space="preserve">the paid </w:t>
      </w:r>
      <w:r w:rsidR="009C232A" w:rsidRPr="00304AB0">
        <w:rPr>
          <w:rStyle w:val="Strong"/>
          <w:b w:val="0"/>
        </w:rPr>
        <w:t>FDV</w:t>
      </w:r>
      <w:r w:rsidR="000C018C">
        <w:rPr>
          <w:rStyle w:val="Strong"/>
          <w:b w:val="0"/>
        </w:rPr>
        <w:t xml:space="preserve"> leave </w:t>
      </w:r>
      <w:r w:rsidR="009C232A" w:rsidRPr="00304AB0">
        <w:rPr>
          <w:rStyle w:val="Strong"/>
          <w:b w:val="0"/>
        </w:rPr>
        <w:t>was only applicable for some types of abuse</w:t>
      </w:r>
      <w:r w:rsidR="009C232A">
        <w:rPr>
          <w:rStyle w:val="Strong"/>
          <w:b w:val="0"/>
        </w:rPr>
        <w:t xml:space="preserve">. </w:t>
      </w:r>
      <w:r>
        <w:rPr>
          <w:rStyle w:val="Strong"/>
          <w:b w:val="0"/>
        </w:rPr>
        <w:t>In particular, s</w:t>
      </w:r>
      <w:r w:rsidR="009C232A" w:rsidRPr="00304AB0">
        <w:rPr>
          <w:rStyle w:val="Strong"/>
          <w:b w:val="0"/>
        </w:rPr>
        <w:t xml:space="preserve">ome </w:t>
      </w:r>
      <w:r w:rsidR="009C232A">
        <w:rPr>
          <w:rStyle w:val="Strong"/>
          <w:b w:val="0"/>
        </w:rPr>
        <w:t>thought the leave would only be available for people who</w:t>
      </w:r>
      <w:r w:rsidR="009C232A" w:rsidRPr="00304AB0">
        <w:rPr>
          <w:rStyle w:val="Strong"/>
          <w:b w:val="0"/>
        </w:rPr>
        <w:t xml:space="preserve"> experienced violence from a partner (rather than others within the household), or </w:t>
      </w:r>
      <w:r w:rsidR="009C232A">
        <w:rPr>
          <w:rStyle w:val="Strong"/>
          <w:b w:val="0"/>
        </w:rPr>
        <w:t xml:space="preserve">had </w:t>
      </w:r>
      <w:r w:rsidR="00DC680F">
        <w:rPr>
          <w:rStyle w:val="Strong"/>
          <w:b w:val="0"/>
        </w:rPr>
        <w:t>ex</w:t>
      </w:r>
      <w:r w:rsidR="009C232A">
        <w:rPr>
          <w:rStyle w:val="Strong"/>
          <w:b w:val="0"/>
        </w:rPr>
        <w:t>pe</w:t>
      </w:r>
      <w:r w:rsidR="00DC680F">
        <w:rPr>
          <w:rStyle w:val="Strong"/>
          <w:b w:val="0"/>
        </w:rPr>
        <w:t>r</w:t>
      </w:r>
      <w:r w:rsidR="009C232A">
        <w:rPr>
          <w:rStyle w:val="Strong"/>
          <w:b w:val="0"/>
        </w:rPr>
        <w:t>ience</w:t>
      </w:r>
      <w:r w:rsidR="00DC680F">
        <w:rPr>
          <w:rStyle w:val="Strong"/>
          <w:b w:val="0"/>
        </w:rPr>
        <w:t>d</w:t>
      </w:r>
      <w:r w:rsidR="009C232A">
        <w:rPr>
          <w:rStyle w:val="Strong"/>
          <w:b w:val="0"/>
        </w:rPr>
        <w:t xml:space="preserve"> physical or sexual violence but not financial abuse or </w:t>
      </w:r>
      <w:r w:rsidR="009C232A" w:rsidRPr="00304AB0">
        <w:rPr>
          <w:rStyle w:val="Strong"/>
          <w:b w:val="0"/>
        </w:rPr>
        <w:t xml:space="preserve">coercive control. </w:t>
      </w:r>
      <w:r w:rsidRPr="003973D8">
        <w:t>This misconception prevented some victim-survivors from accessing paid FDV</w:t>
      </w:r>
      <w:r>
        <w:t xml:space="preserve"> leave.</w:t>
      </w:r>
    </w:p>
    <w:p w14:paraId="6F1971D5" w14:textId="2A2A535E" w:rsidR="005405CE" w:rsidRPr="003973D8" w:rsidRDefault="005405CE" w:rsidP="005405CE">
      <w:pPr>
        <w:pStyle w:val="EmphasisPanelHeading"/>
      </w:pPr>
      <w:r w:rsidRPr="003973D8">
        <w:lastRenderedPageBreak/>
        <w:t xml:space="preserve">“I didn’t think it applied to me. […] Historically it was always very much about </w:t>
      </w:r>
      <w:r w:rsidR="00E4645B">
        <w:t>p</w:t>
      </w:r>
      <w:r w:rsidRPr="003973D8">
        <w:t>hysical and sexual violence. I suppose it’s terrible that I thought that – maybe because it’s so much harder to prove? You have to have someone who just takes your word for it and believes you.”</w:t>
      </w:r>
    </w:p>
    <w:p w14:paraId="3E30E8D9" w14:textId="77777777" w:rsidR="005405CE" w:rsidRPr="006C6321" w:rsidRDefault="005405CE" w:rsidP="0054226C">
      <w:pPr>
        <w:pStyle w:val="EmphasisPanelHeading"/>
        <w:ind w:firstLine="284"/>
        <w:rPr>
          <w:b w:val="0"/>
          <w:color w:val="auto"/>
        </w:rPr>
      </w:pPr>
      <w:r w:rsidRPr="006C6321">
        <w:rPr>
          <w:b w:val="0"/>
          <w:color w:val="auto"/>
        </w:rPr>
        <w:t xml:space="preserve">- Victim-survivor interview </w:t>
      </w:r>
      <w:r>
        <w:rPr>
          <w:b w:val="0"/>
          <w:color w:val="auto"/>
        </w:rPr>
        <w:t>#</w:t>
      </w:r>
      <w:r w:rsidRPr="006C6321">
        <w:rPr>
          <w:b w:val="0"/>
          <w:color w:val="auto"/>
        </w:rPr>
        <w:t>7, female, used the leave, full-time</w:t>
      </w:r>
    </w:p>
    <w:p w14:paraId="75619908" w14:textId="7CAB0A30" w:rsidR="005405CE" w:rsidRPr="003973D8" w:rsidRDefault="005405CE" w:rsidP="005405CE">
      <w:pPr>
        <w:pStyle w:val="EmphasisPanelHeading"/>
      </w:pPr>
      <w:r w:rsidRPr="003973D8">
        <w:t xml:space="preserve">“Because I don't know under what circumstances an employee would use it. I don't understand how they would actually use it. I don't know, do they come to me and go, </w:t>
      </w:r>
      <w:r w:rsidR="00D667F7">
        <w:t>‘</w:t>
      </w:r>
      <w:r w:rsidRPr="003973D8">
        <w:t>I'm in a domestic violence situation, I need some time off.</w:t>
      </w:r>
      <w:r w:rsidR="00D667F7">
        <w:t>’</w:t>
      </w:r>
      <w:r w:rsidRPr="003973D8">
        <w:t xml:space="preserve"> Do they say, "I need time off because I've </w:t>
      </w:r>
      <w:r w:rsidR="00D667F7">
        <w:t>‘</w:t>
      </w:r>
      <w:r w:rsidRPr="003973D8">
        <w:t>been beaten up and I'm in hospital?</w:t>
      </w:r>
      <w:r w:rsidR="00D667F7">
        <w:t>’</w:t>
      </w:r>
      <w:r w:rsidRPr="003973D8">
        <w:t xml:space="preserve"> But no, because that would be like sick leave. I don't understand why they need it. That sounds terrible. I'm not articulating it correctly. There's obviously a need for it, but I'm not sure of the actual specifics of when someone would use it.”</w:t>
      </w:r>
    </w:p>
    <w:p w14:paraId="686BAE1E" w14:textId="6AE81604" w:rsidR="000B1358" w:rsidRDefault="005405CE" w:rsidP="0054226C">
      <w:pPr>
        <w:pStyle w:val="EmphasisPanelHeading"/>
        <w:rPr>
          <w:sz w:val="72"/>
          <w:szCs w:val="44"/>
        </w:rPr>
      </w:pPr>
      <w:r w:rsidRPr="001E6D49">
        <w:rPr>
          <w:b w:val="0"/>
          <w:color w:val="000000" w:themeColor="text1"/>
        </w:rPr>
        <w:t xml:space="preserve">- Employer interview </w:t>
      </w:r>
      <w:r>
        <w:rPr>
          <w:b w:val="0"/>
          <w:color w:val="000000" w:themeColor="text1"/>
        </w:rPr>
        <w:t>#</w:t>
      </w:r>
      <w:r w:rsidRPr="001E6D49">
        <w:rPr>
          <w:b w:val="0"/>
          <w:color w:val="000000" w:themeColor="text1"/>
        </w:rPr>
        <w:t>1, business owner, 5 employees, no previous FDV leave experience</w:t>
      </w:r>
      <w:bookmarkStart w:id="210" w:name="_Toc167455407"/>
      <w:bookmarkStart w:id="211" w:name="_Toc167456847"/>
      <w:bookmarkStart w:id="212" w:name="_Toc167461024"/>
      <w:bookmarkStart w:id="213" w:name="_Toc167462360"/>
      <w:bookmarkStart w:id="214" w:name="_Toc167464598"/>
      <w:bookmarkStart w:id="215" w:name="_Toc167721238"/>
      <w:bookmarkStart w:id="216" w:name="_Toc167783318"/>
      <w:bookmarkStart w:id="217" w:name="_Toc167784507"/>
      <w:bookmarkStart w:id="218" w:name="_Toc167792817"/>
      <w:bookmarkStart w:id="219" w:name="_Toc167793119"/>
      <w:bookmarkStart w:id="220" w:name="_Toc167798784"/>
      <w:bookmarkStart w:id="221" w:name="_Toc167803585"/>
      <w:bookmarkStart w:id="222" w:name="_Toc167803903"/>
      <w:bookmarkStart w:id="223" w:name="_Toc167804020"/>
      <w:bookmarkStart w:id="224" w:name="_Toc167809015"/>
      <w:bookmarkStart w:id="225" w:name="_Toc167814810"/>
      <w:r w:rsidR="000B1358">
        <w:br w:type="page"/>
      </w:r>
    </w:p>
    <w:p w14:paraId="04BA1FCB" w14:textId="1CFA4685" w:rsidR="005202DF" w:rsidRPr="0073375B" w:rsidRDefault="005202DF" w:rsidP="005202DF">
      <w:pPr>
        <w:pStyle w:val="Heading2"/>
      </w:pPr>
      <w:bookmarkStart w:id="226" w:name="_Toc167878223"/>
      <w:bookmarkStart w:id="227" w:name="_Toc167892644"/>
      <w:bookmarkStart w:id="228" w:name="_Toc167960470"/>
      <w:bookmarkStart w:id="229" w:name="_Toc167960708"/>
      <w:bookmarkStart w:id="230" w:name="_Toc168060084"/>
      <w:bookmarkStart w:id="231" w:name="_Toc168061713"/>
      <w:bookmarkStart w:id="232" w:name="_Toc168062205"/>
      <w:bookmarkStart w:id="233" w:name="_Toc168065222"/>
      <w:bookmarkStart w:id="234" w:name="_Toc174802890"/>
      <w:bookmarkStart w:id="235" w:name="_Toc175126384"/>
      <w:r>
        <w:lastRenderedPageBreak/>
        <w:t>Other supports</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7976B7D8" w14:textId="48702B4A" w:rsidR="002455AE" w:rsidRDefault="002455AE" w:rsidP="002455AE">
      <w:r>
        <w:t xml:space="preserve">This chapter outlines the other supports provided to victim-survivors in the workplace </w:t>
      </w:r>
      <w:r w:rsidR="00241EA5">
        <w:t>in addition to the statutory requirements</w:t>
      </w:r>
      <w:r w:rsidR="00D667F7">
        <w:t>,</w:t>
      </w:r>
      <w:r>
        <w:t xml:space="preserve"> and other supports requested by employers in implementing the entitlement.</w:t>
      </w:r>
    </w:p>
    <w:p w14:paraId="736266CA" w14:textId="1239A0F5" w:rsidR="005202DF" w:rsidRDefault="005202DF" w:rsidP="005202DF">
      <w:pPr>
        <w:pStyle w:val="Heading3"/>
      </w:pPr>
      <w:r>
        <w:t>Other supports for victim-survivors</w:t>
      </w:r>
    </w:p>
    <w:p w14:paraId="4F28BF39" w14:textId="69B7ED86" w:rsidR="00223B4B" w:rsidRPr="00223B4B" w:rsidRDefault="008D7C36" w:rsidP="00223B4B">
      <w:pPr>
        <w:pStyle w:val="Heading4"/>
      </w:pPr>
      <w:r>
        <w:t>Employers offered a range of supports to victim-survivors</w:t>
      </w:r>
    </w:p>
    <w:p w14:paraId="3DAFC81C" w14:textId="41A0A0DA" w:rsidR="005439DD" w:rsidRDefault="00924AF4" w:rsidP="00223B4B">
      <w:r>
        <w:t>Surveyed employers reported offering a range of additional supports for staff experiencing FDV</w:t>
      </w:r>
      <w:r w:rsidR="008D7C36">
        <w:t xml:space="preserve"> in addition to paid FDV leave</w:t>
      </w:r>
      <w:r w:rsidR="00EF2223">
        <w:t xml:space="preserve"> (Figure 24)</w:t>
      </w:r>
      <w:r>
        <w:t xml:space="preserve">. Many of these supports, like employee assistance programs </w:t>
      </w:r>
      <w:r w:rsidR="00D667F7">
        <w:t xml:space="preserve">(EAP) </w:t>
      </w:r>
      <w:r>
        <w:t>and working from home arrangements</w:t>
      </w:r>
      <w:r w:rsidR="00D667F7">
        <w:t>,</w:t>
      </w:r>
      <w:r w:rsidR="00241EA5">
        <w:t xml:space="preserve"> are general workplace supports and </w:t>
      </w:r>
      <w:r>
        <w:t>are n</w:t>
      </w:r>
      <w:r w:rsidR="00241EA5">
        <w:t xml:space="preserve">ot specific to victim-survivors. However, </w:t>
      </w:r>
      <w:r>
        <w:t>a significant minority of employers did offer specific additional supports</w:t>
      </w:r>
      <w:r w:rsidR="00A21758">
        <w:t>,</w:t>
      </w:r>
      <w:r>
        <w:t xml:space="preserve"> such as </w:t>
      </w:r>
      <w:r w:rsidRPr="000E246C">
        <w:t xml:space="preserve">additional unpaid FDV leave (25%), safety planning and protocols (14%) and additional paid FDV leave (13%). Larger businesses were more likely to offer additional supports, with </w:t>
      </w:r>
      <w:r w:rsidR="008D7C36" w:rsidRPr="000E246C">
        <w:t>75</w:t>
      </w:r>
      <w:r w:rsidRPr="000E246C">
        <w:t xml:space="preserve">% of large businesses </w:t>
      </w:r>
      <w:r w:rsidR="008D7C36" w:rsidRPr="000E246C">
        <w:t>offering supports</w:t>
      </w:r>
      <w:r w:rsidRPr="000E246C">
        <w:t xml:space="preserve">, compared with </w:t>
      </w:r>
      <w:r w:rsidR="008D7C36" w:rsidRPr="000E246C">
        <w:t>53</w:t>
      </w:r>
      <w:r w:rsidRPr="000E246C">
        <w:t xml:space="preserve">% of micro and </w:t>
      </w:r>
      <w:r w:rsidR="008D7C36" w:rsidRPr="000E246C">
        <w:t>65</w:t>
      </w:r>
      <w:r w:rsidRPr="000E246C">
        <w:t>% of small businesses.</w:t>
      </w:r>
    </w:p>
    <w:p w14:paraId="6B24E110" w14:textId="21C51E90" w:rsidR="00A315F5" w:rsidRDefault="00CA7F64" w:rsidP="0083616C">
      <w:pPr>
        <w:pStyle w:val="Caption"/>
      </w:pPr>
      <w:r>
        <w:t>Figure 2</w:t>
      </w:r>
      <w:r w:rsidR="006C0E21">
        <w:t>4</w:t>
      </w:r>
      <w:r>
        <w:t xml:space="preserve">. </w:t>
      </w:r>
      <w:r w:rsidR="00A315F5">
        <w:t xml:space="preserve">Support measures offered by employers in their organisations </w:t>
      </w:r>
      <w:r w:rsidR="00A741E0">
        <w:t>(%)</w:t>
      </w:r>
      <w:r w:rsidR="00A315F5">
        <w:t xml:space="preserve"> </w:t>
      </w:r>
    </w:p>
    <w:p w14:paraId="16212BE9" w14:textId="3A07C207" w:rsidR="00D80B34" w:rsidRPr="00924AF4" w:rsidRDefault="008E032D" w:rsidP="00223B4B">
      <w:pPr>
        <w:rPr>
          <w:color w:val="FF0000"/>
        </w:rPr>
      </w:pPr>
      <w:r w:rsidRPr="008E032D">
        <w:rPr>
          <w:noProof/>
          <w:color w:val="FF0000"/>
        </w:rPr>
        <w:drawing>
          <wp:inline distT="0" distB="0" distL="0" distR="0" wp14:anchorId="7AE60541" wp14:editId="75CB598B">
            <wp:extent cx="5349240" cy="4384040"/>
            <wp:effectExtent l="0" t="0" r="3810" b="0"/>
            <wp:docPr id="17" name="Picture 17" descr="This figure has ten categories. These ten categories are broken down into column graphs, with three columns in each category. These columns are Micro Businesses (1-4 employees), Small Businesses (5-14 employees) and Large Businesses (15+ employees). The first category is called 'Total - any additional support' (53% micro businesses selected, 65% small businesses selected and 75% of large businesses selected). The second is 'working from home arrangements (33% micro businesses selected, 38% small businesses selected and 40% of large businesses selected). The third category is 'employee assistance program' (13% micro businesses selected, 23% small businesses selected and 37% of large businesses selected). The fourth category is 'additional unpaid family and domestic violence leave' (22% micro businesses selected, 22% small businesses selected and 28% of large businesses selected). The fifth category is 'workplace-specific counselling' (8% micro businesses selected, 15% small businesses selected and 21% of large businesses selected). The sixth category is 'safety planning and protocols' (10% micro businesses selected, 15% small businesses selected and 15% of large businesses selected). The seventh category is 'additional paid FDV leave (beyond 10 days)' (7% micro businesses selected, 13% small businesses selected and 15% of large businesses selected). The eighth category is 'option to relocate to a different workspace' (8% micro businesses selected, 11% small businesses selected and 15% of large businesses selected). The ninth category is 'other flexible working arrangement' (5% micro businesses selected, 7% small businesses selected and 4% of large businesses selected). The tenth and final category is 'no additional support' (27% micro businesses selected, 19% small businesses selected and 11% of large businesses selected)." title="Figure 24. Support measures offered by employers in their organis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691"/>
                    <a:stretch/>
                  </pic:blipFill>
                  <pic:spPr bwMode="auto">
                    <a:xfrm>
                      <a:off x="0" y="0"/>
                      <a:ext cx="5350260" cy="4384876"/>
                    </a:xfrm>
                    <a:prstGeom prst="rect">
                      <a:avLst/>
                    </a:prstGeom>
                    <a:ln>
                      <a:noFill/>
                    </a:ln>
                    <a:extLst>
                      <a:ext uri="{53640926-AAD7-44D8-BBD7-CCE9431645EC}">
                        <a14:shadowObscured xmlns:a14="http://schemas.microsoft.com/office/drawing/2010/main"/>
                      </a:ext>
                    </a:extLst>
                  </pic:spPr>
                </pic:pic>
              </a:graphicData>
            </a:graphic>
          </wp:inline>
        </w:drawing>
      </w:r>
    </w:p>
    <w:p w14:paraId="66E4CA55" w14:textId="4A47929A" w:rsidR="00A315F5" w:rsidRPr="00924AF4" w:rsidRDefault="00A315F5" w:rsidP="00A315F5">
      <w:pPr>
        <w:pStyle w:val="SourceNotesText"/>
      </w:pPr>
      <w:r>
        <w:t xml:space="preserve">Source: </w:t>
      </w:r>
      <w:r w:rsidR="00F600AC">
        <w:t xml:space="preserve">Employer survey. </w:t>
      </w:r>
      <w:r w:rsidR="00F600AC" w:rsidRPr="00F600AC">
        <w:t>Q68 - Does your organisation offer any of the below supports for staff experiencing family or domestic violenc</w:t>
      </w:r>
      <w:r w:rsidR="00F600AC">
        <w:t>e? Please select all that apply. All employers; Unweighted; base n = 1437.</w:t>
      </w:r>
      <w:r>
        <w:t xml:space="preserve"> </w:t>
      </w:r>
      <w:r w:rsidR="002F250A">
        <w:t>The ‘Other’, ‘Prefer not to say’ and ‘Not sure’ options have been removed from the figure.</w:t>
      </w:r>
    </w:p>
    <w:p w14:paraId="693CDD0C" w14:textId="3749B546" w:rsidR="00223B4B" w:rsidRPr="00957E41" w:rsidRDefault="20E30816" w:rsidP="00223B4B">
      <w:r>
        <w:lastRenderedPageBreak/>
        <w:t>In our</w:t>
      </w:r>
      <w:r w:rsidR="2B2B67EC">
        <w:t xml:space="preserve"> victim-survivors</w:t>
      </w:r>
      <w:r>
        <w:t xml:space="preserve"> survey</w:t>
      </w:r>
      <w:r w:rsidR="2B2B67EC">
        <w:t>, 61% reported that they received additional support from their employer. This was significantly higher for victim-survivors who took FDV leave (</w:t>
      </w:r>
      <w:r w:rsidR="1A98E0C2">
        <w:t xml:space="preserve">41 out of 46 leave users, or </w:t>
      </w:r>
      <w:r w:rsidR="2B2B67EC">
        <w:t xml:space="preserve">89%). The most common support provided across </w:t>
      </w:r>
      <w:r w:rsidR="1A98E0C2">
        <w:t>all victim-survivors surveyed</w:t>
      </w:r>
      <w:r w:rsidR="2B2B67EC">
        <w:t xml:space="preserve"> was moral support (30%), followed by flexible working hours (27%) and counselling or EAP referral (21%). A small proportion of </w:t>
      </w:r>
      <w:r w:rsidR="28476EAD">
        <w:t>victim-survivors reported their workplace</w:t>
      </w:r>
      <w:r w:rsidR="2B2B67EC">
        <w:t xml:space="preserve"> took extra security measures such as safety planning and protocols (12%), alerting security staff (12%) or changed or screened work numbers or emails (9%). The only significant difference in types of support </w:t>
      </w:r>
      <w:r w:rsidR="3ADBD2CD">
        <w:t xml:space="preserve">received </w:t>
      </w:r>
      <w:r w:rsidR="2B2B67EC">
        <w:t xml:space="preserve">between leave users and </w:t>
      </w:r>
      <w:r w:rsidR="3ADBD2CD">
        <w:t>other victim-survivors</w:t>
      </w:r>
      <w:r w:rsidR="2B2B67EC">
        <w:t xml:space="preserve"> was that </w:t>
      </w:r>
      <w:r w:rsidR="28476EAD">
        <w:t xml:space="preserve">leave users </w:t>
      </w:r>
      <w:r w:rsidR="2B2B67EC">
        <w:t>were more likely to report that their employer “alerted security staff” (</w:t>
      </w:r>
      <w:r w:rsidR="1A98E0C2">
        <w:t xml:space="preserve">19 out of 46 leave users or </w:t>
      </w:r>
      <w:r w:rsidR="2B2B67EC">
        <w:t>39%).</w:t>
      </w:r>
    </w:p>
    <w:p w14:paraId="243F81E5" w14:textId="622E530F" w:rsidR="005439DD" w:rsidRDefault="00223B4B" w:rsidP="00223B4B">
      <w:r>
        <w:t xml:space="preserve">In interviews, victim-survivors often </w:t>
      </w:r>
      <w:r w:rsidR="000C018C">
        <w:t xml:space="preserve">spoke </w:t>
      </w:r>
      <w:r>
        <w:t xml:space="preserve">about the benefit of EAP counselling provisions because they reduced the cost and wait time of accessing counselling services privately. Another common support was </w:t>
      </w:r>
      <w:r w:rsidR="008D7C36">
        <w:t xml:space="preserve">additional </w:t>
      </w:r>
      <w:r>
        <w:t>leave or flexible work. Some victim</w:t>
      </w:r>
      <w:r w:rsidR="000C018C">
        <w:t>-</w:t>
      </w:r>
      <w:r>
        <w:t>survivors talked about employers offering extra leave if the initial leave was not sufficient</w:t>
      </w:r>
      <w:r w:rsidR="008557FE">
        <w:t>,</w:t>
      </w:r>
      <w:r>
        <w:t xml:space="preserve"> offering flexible hours or leave during “blackout” busy periods. Some victim-survivors welcomed their manager working with them to adjust duties to make them more suitable. Victim-survivors’ experience of moral support from managers was </w:t>
      </w:r>
      <w:r w:rsidR="008D7C36">
        <w:t>variable</w:t>
      </w:r>
      <w:r w:rsidR="008557FE">
        <w:t>,</w:t>
      </w:r>
      <w:r w:rsidR="008D7C36">
        <w:t xml:space="preserve"> with s</w:t>
      </w:r>
      <w:r>
        <w:t xml:space="preserve">ome </w:t>
      </w:r>
      <w:r w:rsidR="008D7C36">
        <w:t xml:space="preserve">finding </w:t>
      </w:r>
      <w:r>
        <w:t xml:space="preserve">it helpful </w:t>
      </w:r>
      <w:r w:rsidR="008D7C36">
        <w:t xml:space="preserve">and </w:t>
      </w:r>
      <w:r>
        <w:t xml:space="preserve">others </w:t>
      </w:r>
      <w:r w:rsidR="008D7C36">
        <w:t xml:space="preserve">feeling they </w:t>
      </w:r>
      <w:r>
        <w:t xml:space="preserve">did not </w:t>
      </w:r>
      <w:r w:rsidR="008D7C36">
        <w:t>have</w:t>
      </w:r>
      <w:r>
        <w:t xml:space="preserve"> a close enough relationship to </w:t>
      </w:r>
      <w:r w:rsidR="008D7C36">
        <w:t>welcome it</w:t>
      </w:r>
      <w:r>
        <w:t>.</w:t>
      </w:r>
    </w:p>
    <w:p w14:paraId="39E4FBB6" w14:textId="77777777" w:rsidR="004A21CF" w:rsidRDefault="004A21CF" w:rsidP="005F7657">
      <w:pPr>
        <w:pStyle w:val="EmphasisPanelHeading"/>
      </w:pPr>
      <w:r>
        <w:t>“</w:t>
      </w:r>
      <w:r w:rsidR="00223B4B">
        <w:t>I know in that job that I had […] I could use the employee assistance scheme to talk to a psychologist, you know privately on a video conference. […] If I did not have that service to avail myself of, I think, I probably would have ended up in a mental health unit myself.</w:t>
      </w:r>
      <w:r>
        <w:t>”</w:t>
      </w:r>
    </w:p>
    <w:p w14:paraId="14444C6B" w14:textId="21D83F50" w:rsidR="00223B4B" w:rsidRPr="00EA2F22" w:rsidRDefault="004A21CF" w:rsidP="00314DFD">
      <w:pPr>
        <w:pStyle w:val="EmphasisPanelHeading"/>
        <w:ind w:firstLine="284"/>
        <w:rPr>
          <w:b w:val="0"/>
          <w:i/>
          <w:color w:val="000000" w:themeColor="text1"/>
        </w:rPr>
      </w:pPr>
      <w:r w:rsidRPr="005F7657">
        <w:rPr>
          <w:b w:val="0"/>
          <w:color w:val="000000" w:themeColor="text1"/>
        </w:rPr>
        <w:t xml:space="preserve">- </w:t>
      </w:r>
      <w:r w:rsidR="00223B4B" w:rsidRPr="00EA2F22">
        <w:rPr>
          <w:b w:val="0"/>
          <w:color w:val="000000" w:themeColor="text1"/>
        </w:rPr>
        <w:t xml:space="preserve">Victim-survivor interview </w:t>
      </w:r>
      <w:r w:rsidR="00594130">
        <w:rPr>
          <w:b w:val="0"/>
          <w:color w:val="000000" w:themeColor="text1"/>
        </w:rPr>
        <w:t>#</w:t>
      </w:r>
      <w:r w:rsidR="00223B4B" w:rsidRPr="00EA2F22">
        <w:rPr>
          <w:b w:val="0"/>
          <w:color w:val="000000" w:themeColor="text1"/>
        </w:rPr>
        <w:t>21, female, did not use the leave, casual</w:t>
      </w:r>
    </w:p>
    <w:p w14:paraId="6758B6BD" w14:textId="263554D2" w:rsidR="004A21CF" w:rsidRDefault="004A21CF" w:rsidP="00EA2F22">
      <w:pPr>
        <w:pStyle w:val="EmphasisPanelHeading"/>
      </w:pPr>
      <w:r>
        <w:t>“</w:t>
      </w:r>
      <w:r w:rsidR="00223B4B">
        <w:t>They did write underneath that leave I could have, you know, they said I could have taken off more leave after that, we could sort of work around it and that sort of thing</w:t>
      </w:r>
      <w:r w:rsidR="00223B4B" w:rsidRPr="00015323">
        <w:t>.</w:t>
      </w:r>
      <w:r w:rsidRPr="00BA09C5">
        <w:t>”</w:t>
      </w:r>
    </w:p>
    <w:p w14:paraId="450DFEE5" w14:textId="53B5D6EF" w:rsidR="00223B4B" w:rsidRPr="00EA2F22" w:rsidRDefault="004A21CF" w:rsidP="00314DFD">
      <w:pPr>
        <w:pStyle w:val="EmphasisPanelHeading"/>
        <w:ind w:firstLine="284"/>
        <w:rPr>
          <w:b w:val="0"/>
          <w:color w:val="000000" w:themeColor="text1"/>
        </w:rPr>
      </w:pPr>
      <w:r w:rsidRPr="005F7657">
        <w:rPr>
          <w:b w:val="0"/>
          <w:color w:val="000000" w:themeColor="text1"/>
        </w:rPr>
        <w:t xml:space="preserve">- </w:t>
      </w:r>
      <w:r w:rsidR="00223B4B" w:rsidRPr="00EA2F22">
        <w:rPr>
          <w:b w:val="0"/>
          <w:color w:val="000000" w:themeColor="text1"/>
        </w:rPr>
        <w:t xml:space="preserve">Victim-survivor interview </w:t>
      </w:r>
      <w:r w:rsidR="00594130">
        <w:rPr>
          <w:b w:val="0"/>
          <w:color w:val="000000" w:themeColor="text1"/>
        </w:rPr>
        <w:t>#</w:t>
      </w:r>
      <w:r w:rsidR="00223B4B" w:rsidRPr="00EA2F22">
        <w:rPr>
          <w:b w:val="0"/>
          <w:color w:val="000000" w:themeColor="text1"/>
        </w:rPr>
        <w:t>11, non-binary, used the leave, full-time</w:t>
      </w:r>
    </w:p>
    <w:p w14:paraId="44ABF009" w14:textId="77638329" w:rsidR="004A21CF" w:rsidRDefault="004A21CF" w:rsidP="00EA2F22">
      <w:pPr>
        <w:pStyle w:val="EmphasisPanelHeading"/>
      </w:pPr>
      <w:r>
        <w:t>“</w:t>
      </w:r>
      <w:r w:rsidR="00223B4B" w:rsidRPr="005E2B47">
        <w:t>I</w:t>
      </w:r>
      <w:r w:rsidR="00223B4B">
        <w:t xml:space="preserve"> think that being able to like, look at a person’s role with them and think ‘what is manageable, what doesn’t</w:t>
      </w:r>
      <w:r w:rsidR="00D667F7">
        <w:t>’</w:t>
      </w:r>
      <w:r w:rsidR="00223B4B">
        <w:t xml:space="preserve"> […] I definitely think it would be good to like, have a conversation to tailor what work feels ok</w:t>
      </w:r>
      <w:r w:rsidR="00D667F7">
        <w:t>ay</w:t>
      </w:r>
      <w:r w:rsidR="00223B4B">
        <w:t xml:space="preserve"> and what work doesn’t.</w:t>
      </w:r>
      <w:r>
        <w:t>”</w:t>
      </w:r>
    </w:p>
    <w:p w14:paraId="16139CD3" w14:textId="2EAA3AFA" w:rsidR="00223B4B" w:rsidRPr="00EA2F22" w:rsidRDefault="004A21CF" w:rsidP="00314DFD">
      <w:pPr>
        <w:pStyle w:val="EmphasisPanelHeading"/>
        <w:ind w:firstLine="284"/>
        <w:rPr>
          <w:b w:val="0"/>
          <w:color w:val="auto"/>
        </w:rPr>
      </w:pPr>
      <w:r w:rsidRPr="005F7657">
        <w:rPr>
          <w:b w:val="0"/>
          <w:color w:val="000000" w:themeColor="text1"/>
        </w:rPr>
        <w:t xml:space="preserve">- </w:t>
      </w:r>
      <w:r w:rsidR="00223B4B" w:rsidRPr="00EA2F22">
        <w:rPr>
          <w:b w:val="0"/>
          <w:color w:val="000000" w:themeColor="text1"/>
        </w:rPr>
        <w:t xml:space="preserve">Victim-survivor interview </w:t>
      </w:r>
      <w:r w:rsidR="00594130">
        <w:rPr>
          <w:b w:val="0"/>
          <w:color w:val="000000" w:themeColor="text1"/>
        </w:rPr>
        <w:t>#</w:t>
      </w:r>
      <w:r w:rsidR="00223B4B" w:rsidRPr="00EA2F22">
        <w:rPr>
          <w:b w:val="0"/>
          <w:color w:val="000000" w:themeColor="text1"/>
        </w:rPr>
        <w:t>14, female, used the leave, full-time</w:t>
      </w:r>
    </w:p>
    <w:p w14:paraId="09740374" w14:textId="2C1D249B" w:rsidR="00223B4B" w:rsidRDefault="00223B4B" w:rsidP="00223B4B">
      <w:r>
        <w:t xml:space="preserve">A third of victim-survivors </w:t>
      </w:r>
      <w:r w:rsidRPr="000E246C">
        <w:t>surveyed (33%)</w:t>
      </w:r>
      <w:r>
        <w:t xml:space="preserve"> said they had not told anyone at their work about their experience with FDV. One </w:t>
      </w:r>
      <w:r w:rsidR="008D7C36">
        <w:t xml:space="preserve">interviewed </w:t>
      </w:r>
      <w:r>
        <w:t xml:space="preserve">victim-survivor </w:t>
      </w:r>
      <w:r w:rsidR="008D7C36">
        <w:t xml:space="preserve">felt </w:t>
      </w:r>
      <w:r>
        <w:t>if she had disclosed her FDV, she would have received more support</w:t>
      </w:r>
      <w:r w:rsidR="00D667F7">
        <w:t>,</w:t>
      </w:r>
      <w:r>
        <w:t xml:space="preserve"> but she preferred to keep the FDV experience private.</w:t>
      </w:r>
    </w:p>
    <w:p w14:paraId="6EFB0144" w14:textId="0B1E65D2" w:rsidR="005202DF" w:rsidRDefault="002455AE" w:rsidP="00CD072D">
      <w:pPr>
        <w:pStyle w:val="Heading4"/>
      </w:pPr>
      <w:r>
        <w:t>Employers sought subsidies, information and training</w:t>
      </w:r>
    </w:p>
    <w:p w14:paraId="5EA8CAA6" w14:textId="519E6DE0" w:rsidR="00C0610B" w:rsidRPr="000E246C" w:rsidRDefault="00C0610B" w:rsidP="000C018C">
      <w:r w:rsidRPr="000E246C">
        <w:t xml:space="preserve">After identifying that financial costs were the most significant challenge in providing the leave (see </w:t>
      </w:r>
      <w:r w:rsidR="008557FE" w:rsidRPr="000E246C">
        <w:t>F</w:t>
      </w:r>
      <w:r w:rsidR="007B5920" w:rsidRPr="000E246C">
        <w:t>igure 11</w:t>
      </w:r>
      <w:r w:rsidRPr="000E246C">
        <w:t>), small and micro businesses in our sample emphasised that financial assistance or incentives for business would be a helpful support for them in assisting staff members affected by FDV</w:t>
      </w:r>
      <w:r w:rsidR="00EF2223" w:rsidRPr="000E246C">
        <w:t xml:space="preserve"> (Figure 25)</w:t>
      </w:r>
      <w:r w:rsidRPr="000E246C">
        <w:t xml:space="preserve">. </w:t>
      </w:r>
      <w:r w:rsidR="008557FE" w:rsidRPr="000E246C">
        <w:t>Fifty five percent (</w:t>
      </w:r>
      <w:r w:rsidRPr="000E246C">
        <w:t>55%</w:t>
      </w:r>
      <w:r w:rsidR="008557FE" w:rsidRPr="000E246C">
        <w:t>)</w:t>
      </w:r>
      <w:r w:rsidRPr="000E246C">
        <w:t xml:space="preserve"> of micro businesses and 52% of small businesses indicated financial assistance would be </w:t>
      </w:r>
      <w:r w:rsidR="00687C3E" w:rsidRPr="000E246C">
        <w:t>a helpful support</w:t>
      </w:r>
      <w:r w:rsidR="009A0B73" w:rsidRPr="000E246C">
        <w:t xml:space="preserve">, and this was the most commonly </w:t>
      </w:r>
      <w:r w:rsidR="00D667F7">
        <w:t>sought</w:t>
      </w:r>
      <w:r w:rsidR="00D667F7" w:rsidRPr="000E246C">
        <w:t xml:space="preserve"> </w:t>
      </w:r>
      <w:r w:rsidR="009A0B73" w:rsidRPr="000E246C">
        <w:t>support among these businesses</w:t>
      </w:r>
      <w:r w:rsidR="00687C3E" w:rsidRPr="000E246C">
        <w:t>.</w:t>
      </w:r>
    </w:p>
    <w:p w14:paraId="44C0CB06" w14:textId="1F054E1A" w:rsidR="005439DD" w:rsidRPr="000E246C" w:rsidRDefault="00C0610B" w:rsidP="000C018C">
      <w:r w:rsidRPr="000E246C">
        <w:t xml:space="preserve">Medium and large businesses </w:t>
      </w:r>
      <w:r w:rsidR="00687C3E" w:rsidRPr="000E246C">
        <w:t xml:space="preserve">were more focused on information and training. The most commonly </w:t>
      </w:r>
      <w:r w:rsidRPr="000E246C">
        <w:t xml:space="preserve">identified </w:t>
      </w:r>
      <w:r w:rsidR="00687C3E" w:rsidRPr="000E246C">
        <w:t xml:space="preserve">helpful supports </w:t>
      </w:r>
      <w:r w:rsidR="009A0B73" w:rsidRPr="000E246C">
        <w:t xml:space="preserve">among these businesses </w:t>
      </w:r>
      <w:r w:rsidR="00687C3E" w:rsidRPr="000E246C">
        <w:t xml:space="preserve">were </w:t>
      </w:r>
      <w:r w:rsidRPr="000E246C">
        <w:t>clearer guidelines for managing FDV situations (40%) and training on identif</w:t>
      </w:r>
      <w:r w:rsidR="00EF2223" w:rsidRPr="000E246C">
        <w:t>ying signs of FDV in staff (Figure 25)</w:t>
      </w:r>
      <w:r w:rsidRPr="000E246C">
        <w:t xml:space="preserve">. A similar number </w:t>
      </w:r>
      <w:r w:rsidR="00687C3E" w:rsidRPr="000E246C">
        <w:t xml:space="preserve">of medium and large businesses </w:t>
      </w:r>
      <w:r w:rsidR="002455AE" w:rsidRPr="000E246C">
        <w:t>wanted</w:t>
      </w:r>
      <w:r w:rsidRPr="000E246C">
        <w:t xml:space="preserve"> </w:t>
      </w:r>
      <w:r w:rsidR="00687C3E" w:rsidRPr="000E246C">
        <w:t>regular updates on obligations (37%) and an awareness campaign to highlight the new entitlement (3</w:t>
      </w:r>
      <w:r w:rsidR="00214CAA" w:rsidRPr="000E246C">
        <w:t>6</w:t>
      </w:r>
      <w:r w:rsidR="00687C3E" w:rsidRPr="000E246C">
        <w:t xml:space="preserve">%). A </w:t>
      </w:r>
      <w:r w:rsidRPr="000E246C">
        <w:t>third of larger businesses (34%)</w:t>
      </w:r>
      <w:r w:rsidR="00D667F7">
        <w:t xml:space="preserve"> – </w:t>
      </w:r>
      <w:r w:rsidR="00687C3E" w:rsidRPr="000E246C">
        <w:t xml:space="preserve">a significantly </w:t>
      </w:r>
      <w:r w:rsidR="00687C3E" w:rsidRPr="000E246C">
        <w:lastRenderedPageBreak/>
        <w:t>smaller proportion than that of small and micro business</w:t>
      </w:r>
      <w:r w:rsidR="00D667F7">
        <w:t xml:space="preserve"> – </w:t>
      </w:r>
      <w:r w:rsidR="00687C3E" w:rsidRPr="000E246C">
        <w:t xml:space="preserve">selected </w:t>
      </w:r>
      <w:r w:rsidRPr="000E246C">
        <w:t xml:space="preserve">financial assistance or incentives as </w:t>
      </w:r>
      <w:r w:rsidR="00687C3E" w:rsidRPr="000E246C">
        <w:t xml:space="preserve">a helpful </w:t>
      </w:r>
      <w:r w:rsidRPr="000E246C">
        <w:t>support.</w:t>
      </w:r>
    </w:p>
    <w:p w14:paraId="5B674D2F" w14:textId="45CA26F1" w:rsidR="00200543" w:rsidRDefault="00CA7F64" w:rsidP="00EE09C6">
      <w:pPr>
        <w:pStyle w:val="Caption"/>
        <w:rPr>
          <w:rStyle w:val="normaltextrun1"/>
        </w:rPr>
      </w:pPr>
      <w:r w:rsidRPr="00015323">
        <w:rPr>
          <w:rStyle w:val="normaltextrun1"/>
        </w:rPr>
        <w:t>Figure 2</w:t>
      </w:r>
      <w:r w:rsidR="006C0E21" w:rsidRPr="00015323">
        <w:rPr>
          <w:rStyle w:val="normaltextrun1"/>
        </w:rPr>
        <w:t>5</w:t>
      </w:r>
      <w:r w:rsidRPr="00015323">
        <w:rPr>
          <w:rStyle w:val="normaltextrun1"/>
        </w:rPr>
        <w:t xml:space="preserve">. </w:t>
      </w:r>
      <w:r w:rsidR="005C1945" w:rsidRPr="00015323">
        <w:rPr>
          <w:rStyle w:val="normaltextrun1"/>
        </w:rPr>
        <w:t>Extra supports considered helpful by business owners (%)</w:t>
      </w:r>
    </w:p>
    <w:p w14:paraId="2AF138CF" w14:textId="202BB5B7" w:rsidR="00947545" w:rsidRPr="00315BE1" w:rsidRDefault="00315BE1" w:rsidP="00315BE1">
      <w:pPr>
        <w:rPr>
          <w:rStyle w:val="normaltextrun1"/>
          <w:lang w:val="en-US" w:eastAsia="en-US"/>
        </w:rPr>
      </w:pPr>
      <w:r w:rsidRPr="00315BE1">
        <w:rPr>
          <w:noProof/>
        </w:rPr>
        <w:drawing>
          <wp:inline distT="0" distB="0" distL="0" distR="0" wp14:anchorId="581ADB0B" wp14:editId="5C98EA67">
            <wp:extent cx="5731510" cy="4959350"/>
            <wp:effectExtent l="0" t="0" r="2540" b="0"/>
            <wp:docPr id="19" name="Picture 19" descr="This figure has ten categories. These ten categories are broken down into column graphs, with three columns in each category. These columns are Micro Businesses, Small Businesses and Medium and Large Businesses. The first category is 'financial assistance or incentives for businesses' (55% micro businesses selected, 52% small businesses selected and 34% of medium and large businesses selected). The second is 'clearer guidance for managing FDV situations' (44% micro businesses selected, 41% small businesses selected and 40% of medium and large businesses selected). The third is 'training on identifying signs of FDV in staff' (37% micro businesses selected, 38% small businesses selected and 40% of medium and large businesses selected). The fourth is 'regular updates on obligations or changes in FDVL (40% micro businesses selected, 40% small businesses selected and 37% of medium and large businesses selected). The fifth is 'awareness campaigns to highlight the new FDVL' (35% micro businesses selected, 35% small businesses selected and 36% of medium and large businesses selected). The sixth is 'seminars or workshops on supporting staff affected by FDV' (29% micro businesses selected, 31% small businesses selected and 31% of medium and large businesses selected). The seventh is 'collaboration with industry associations for guidance and support' (24% micro businesses selected, 24% small businesses selected and 24% of medium and large businesses selected). The eighth is 'peer support network or mentorship program for sharing experiences and best practices' (14% micro businesses selected, 21% small businesses selected and 25% of medium and large businesses selected). The ninth is 'improved reporting and compliance mechanisms' (14% micro businesses selected, 19% small businesses selected and 26% of medium and large businesses selected). The tenth and final category is 'no other support required' (6% micro businesses selected, 2% small businesses selected and 4% of medium and large businesses selected). " title="Figure 25. Extra support considered helpful by business ow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4959350"/>
                    </a:xfrm>
                    <a:prstGeom prst="rect">
                      <a:avLst/>
                    </a:prstGeom>
                  </pic:spPr>
                </pic:pic>
              </a:graphicData>
            </a:graphic>
          </wp:inline>
        </w:drawing>
      </w:r>
    </w:p>
    <w:p w14:paraId="2DA23EBB" w14:textId="0D36A29E" w:rsidR="00BE58EC" w:rsidRPr="00D51033" w:rsidRDefault="00947545" w:rsidP="00BA09C5">
      <w:pPr>
        <w:pStyle w:val="SourceNotesText"/>
      </w:pPr>
      <w:r w:rsidRPr="00BA09C5">
        <w:rPr>
          <w:rStyle w:val="normaltextrun1"/>
          <w:i w:val="0"/>
        </w:rPr>
        <w:t>Source: Employer survey. Q84 - What support would be most helpful for you in providing the best assistance for staff members affected by family and domestic violence?  Please select all that apply. All employers; Unweighted; base n = 1437.</w:t>
      </w:r>
    </w:p>
    <w:p w14:paraId="657A83E9" w14:textId="0409345D" w:rsidR="00AA6922" w:rsidRDefault="00D51033" w:rsidP="00D51033">
      <w:pPr>
        <w:pStyle w:val="EmphasisPanelHeading"/>
      </w:pPr>
      <w:r w:rsidRPr="00CF19E2">
        <w:t xml:space="preserve"> “A little night session of come and we'll do a talk for two hours at this community centre, an invite to the local businesses, and this is what we're going to talk about. This is what you need to be aware of. Amazing. That's not even offered, is it?”</w:t>
      </w:r>
    </w:p>
    <w:p w14:paraId="2231994E" w14:textId="77777777" w:rsidR="00D51033" w:rsidRPr="008300AF" w:rsidRDefault="00D51033" w:rsidP="00D51033">
      <w:pPr>
        <w:pStyle w:val="EmphasisPanelHeading"/>
        <w:rPr>
          <w:b w:val="0"/>
          <w:color w:val="000000" w:themeColor="text1"/>
        </w:rPr>
      </w:pPr>
      <w:r w:rsidRPr="006E514A">
        <w:rPr>
          <w:b w:val="0"/>
          <w:color w:val="000000" w:themeColor="text1"/>
        </w:rPr>
        <w:t xml:space="preserve">- </w:t>
      </w:r>
      <w:r w:rsidRPr="00F5658F">
        <w:rPr>
          <w:b w:val="0"/>
          <w:color w:val="000000" w:themeColor="text1"/>
        </w:rPr>
        <w:t xml:space="preserve">Employer interview </w:t>
      </w:r>
      <w:r>
        <w:rPr>
          <w:b w:val="0"/>
          <w:color w:val="000000" w:themeColor="text1"/>
        </w:rPr>
        <w:t>#</w:t>
      </w:r>
      <w:r w:rsidRPr="00F5658F">
        <w:rPr>
          <w:b w:val="0"/>
          <w:color w:val="000000" w:themeColor="text1"/>
        </w:rPr>
        <w:t>1, business owner, 5 employees, has not yet provided FDV</w:t>
      </w:r>
      <w:r>
        <w:rPr>
          <w:b w:val="0"/>
          <w:color w:val="000000" w:themeColor="text1"/>
        </w:rPr>
        <w:t xml:space="preserve"> leave</w:t>
      </w:r>
    </w:p>
    <w:p w14:paraId="63D30818" w14:textId="702A774A" w:rsidR="00D51033" w:rsidRDefault="00D51033" w:rsidP="00D51033">
      <w:pPr>
        <w:pStyle w:val="EmphasisPanelHeading"/>
      </w:pPr>
      <w:r w:rsidRPr="00CF19E2">
        <w:t xml:space="preserve">“I think you need to register the type of business you are on a portal with the government and therefore your registered email address that maybe you have gets sent these things. I think a bit of the onus needs to be on the government to inform businesses </w:t>
      </w:r>
      <w:r w:rsidRPr="00BA09C5">
        <w:rPr>
          <w:i/>
        </w:rPr>
        <w:t>[about FDV leave entitlements]</w:t>
      </w:r>
      <w:r w:rsidRPr="00CF19E2">
        <w:t>.</w:t>
      </w:r>
      <w:r>
        <w:t>”</w:t>
      </w:r>
    </w:p>
    <w:p w14:paraId="19081A39" w14:textId="00DD4FCC" w:rsidR="009E1025" w:rsidRPr="00BA09C5" w:rsidRDefault="00D51033" w:rsidP="00BA09C5">
      <w:pPr>
        <w:pStyle w:val="EmphasisPanelHeading"/>
        <w:rPr>
          <w:color w:val="000000" w:themeColor="text1"/>
        </w:rPr>
      </w:pPr>
      <w:r w:rsidRPr="007E17E0">
        <w:rPr>
          <w:b w:val="0"/>
          <w:color w:val="000000" w:themeColor="text1"/>
        </w:rPr>
        <w:t xml:space="preserve">- Employer interview </w:t>
      </w:r>
      <w:r>
        <w:rPr>
          <w:b w:val="0"/>
          <w:color w:val="000000" w:themeColor="text1"/>
        </w:rPr>
        <w:t>#</w:t>
      </w:r>
      <w:r w:rsidRPr="007E17E0">
        <w:rPr>
          <w:b w:val="0"/>
          <w:color w:val="000000" w:themeColor="text1"/>
        </w:rPr>
        <w:t xml:space="preserve">15, 2 employees, has </w:t>
      </w:r>
      <w:r w:rsidRPr="00CB3E6D">
        <w:rPr>
          <w:b w:val="0"/>
          <w:color w:val="000000" w:themeColor="text1"/>
        </w:rPr>
        <w:t>provided FDV</w:t>
      </w:r>
      <w:r>
        <w:rPr>
          <w:b w:val="0"/>
          <w:color w:val="000000" w:themeColor="text1"/>
        </w:rPr>
        <w:t xml:space="preserve"> leave</w:t>
      </w:r>
      <w:r w:rsidRPr="00CB3E6D">
        <w:rPr>
          <w:b w:val="0"/>
          <w:color w:val="000000" w:themeColor="text1"/>
        </w:rPr>
        <w:t xml:space="preserve"> </w:t>
      </w:r>
      <w:r w:rsidRPr="00F5658F">
        <w:rPr>
          <w:b w:val="0"/>
          <w:color w:val="000000" w:themeColor="text1"/>
        </w:rPr>
        <w:t>before</w:t>
      </w:r>
      <w:r w:rsidRPr="007E17E0">
        <w:rPr>
          <w:b w:val="0"/>
          <w:color w:val="000000" w:themeColor="text1"/>
        </w:rPr>
        <w:t xml:space="preserve"> 2023</w:t>
      </w:r>
      <w:bookmarkStart w:id="236" w:name="_Toc168065223"/>
      <w:r w:rsidR="009E1025" w:rsidRPr="00BA09C5">
        <w:rPr>
          <w:b w:val="0"/>
          <w:color w:val="000000" w:themeColor="text1"/>
        </w:rPr>
        <w:br w:type="page"/>
      </w:r>
    </w:p>
    <w:p w14:paraId="1BBC4FA6" w14:textId="654125EB" w:rsidR="009E1025" w:rsidRDefault="009E1025" w:rsidP="009E1025">
      <w:pPr>
        <w:pStyle w:val="Heading2"/>
      </w:pPr>
      <w:bookmarkStart w:id="237" w:name="_Toc174802891"/>
      <w:bookmarkStart w:id="238" w:name="_Toc175126385"/>
      <w:r w:rsidRPr="009E1025">
        <w:lastRenderedPageBreak/>
        <w:t xml:space="preserve">Discussion: </w:t>
      </w:r>
      <w:r w:rsidR="001A7B9D">
        <w:t>M</w:t>
      </w:r>
      <w:r w:rsidRPr="009E1025">
        <w:t>aximising impact</w:t>
      </w:r>
      <w:bookmarkEnd w:id="237"/>
      <w:bookmarkEnd w:id="238"/>
    </w:p>
    <w:p w14:paraId="2594D425" w14:textId="0F588EA7" w:rsidR="009E1025" w:rsidRDefault="009E1025" w:rsidP="009E1025">
      <w:r>
        <w:t xml:space="preserve">While the leave entitlement is performing well overall, our research identified a number of challenges in </w:t>
      </w:r>
      <w:r w:rsidR="001A7B9D">
        <w:t xml:space="preserve">the </w:t>
      </w:r>
      <w:r>
        <w:t>implementation of the legislation. This chapter summarises these challenges and draws on BETA’s expertise in behavioural science to offer insights relevant to policy solutions.</w:t>
      </w:r>
    </w:p>
    <w:p w14:paraId="599B526D" w14:textId="53654DD2" w:rsidR="009E1025" w:rsidRDefault="009E1025" w:rsidP="009E1025">
      <w:r>
        <w:t xml:space="preserve">We identified </w:t>
      </w:r>
      <w:r w:rsidR="00A67181">
        <w:t xml:space="preserve">seven </w:t>
      </w:r>
      <w:r>
        <w:t>opportunities to strengthen the impact of the leave entitlement:</w:t>
      </w:r>
    </w:p>
    <w:p w14:paraId="36B60846" w14:textId="6BF1D7F3" w:rsidR="009E1025" w:rsidRDefault="009E1025" w:rsidP="00230751">
      <w:pPr>
        <w:pStyle w:val="ListNumber2"/>
        <w:numPr>
          <w:ilvl w:val="0"/>
          <w:numId w:val="11"/>
        </w:numPr>
      </w:pPr>
      <w:r>
        <w:t>raise</w:t>
      </w:r>
      <w:r w:rsidR="00D3193C">
        <w:t xml:space="preserve"> broad</w:t>
      </w:r>
      <w:r>
        <w:t xml:space="preserve"> awareness of the existence of the leave entitlement </w:t>
      </w:r>
      <w:r w:rsidR="00BD0927">
        <w:t>(and FDV itself)</w:t>
      </w:r>
    </w:p>
    <w:p w14:paraId="006835C2" w14:textId="37F676CB" w:rsidR="009E1025" w:rsidRDefault="009E1025" w:rsidP="00230751">
      <w:pPr>
        <w:pStyle w:val="ListNumber2"/>
        <w:numPr>
          <w:ilvl w:val="0"/>
          <w:numId w:val="11"/>
        </w:numPr>
      </w:pPr>
      <w:r>
        <w:t>empower casual employees to access the leave</w:t>
      </w:r>
    </w:p>
    <w:p w14:paraId="38E2FC2A" w14:textId="05382AC8" w:rsidR="009E1025" w:rsidRDefault="009E1025" w:rsidP="00230751">
      <w:pPr>
        <w:pStyle w:val="ListNumber2"/>
        <w:numPr>
          <w:ilvl w:val="0"/>
          <w:numId w:val="11"/>
        </w:numPr>
      </w:pPr>
      <w:r>
        <w:t>make it easier for victim-survivors to approach their employer</w:t>
      </w:r>
    </w:p>
    <w:p w14:paraId="76F0A2EF" w14:textId="56CDF6BF" w:rsidR="009E1025" w:rsidRDefault="009E1025" w:rsidP="00230751">
      <w:pPr>
        <w:pStyle w:val="ListNumber2"/>
        <w:numPr>
          <w:ilvl w:val="0"/>
          <w:numId w:val="11"/>
        </w:numPr>
      </w:pPr>
      <w:r>
        <w:t>reduce the barriers associated with victim-survivors providing evidence</w:t>
      </w:r>
    </w:p>
    <w:p w14:paraId="08A7A496" w14:textId="367FF127" w:rsidR="009E1025" w:rsidRDefault="00316A9D" w:rsidP="00230751">
      <w:pPr>
        <w:pStyle w:val="ListNumber2"/>
        <w:numPr>
          <w:ilvl w:val="0"/>
          <w:numId w:val="11"/>
        </w:numPr>
      </w:pPr>
      <w:r>
        <w:t>promote existing employer resources and encourage preparation</w:t>
      </w:r>
    </w:p>
    <w:p w14:paraId="6773E8B9" w14:textId="655330FE" w:rsidR="008058A1" w:rsidRDefault="009E1025" w:rsidP="00230751">
      <w:pPr>
        <w:pStyle w:val="ListNumber2"/>
        <w:numPr>
          <w:ilvl w:val="0"/>
          <w:numId w:val="11"/>
        </w:numPr>
      </w:pPr>
      <w:r>
        <w:t xml:space="preserve">support employers to create </w:t>
      </w:r>
      <w:r w:rsidR="00765661">
        <w:t xml:space="preserve">safe, </w:t>
      </w:r>
      <w:r>
        <w:t>trauma-informed, stigma-free workplaces</w:t>
      </w:r>
    </w:p>
    <w:p w14:paraId="1696CABF" w14:textId="438B7995" w:rsidR="008058A1" w:rsidRDefault="485321EE" w:rsidP="00230751">
      <w:pPr>
        <w:pStyle w:val="ListNumber2"/>
        <w:numPr>
          <w:ilvl w:val="0"/>
          <w:numId w:val="11"/>
        </w:numPr>
      </w:pPr>
      <w:r>
        <w:t>consider the needs of victim-survivors who are not eligible for the leave</w:t>
      </w:r>
      <w:r w:rsidR="7BEEF89B">
        <w:t>.</w:t>
      </w:r>
    </w:p>
    <w:p w14:paraId="408C0C32" w14:textId="6EB06302" w:rsidR="001A7B9D" w:rsidRDefault="005D78F2" w:rsidP="00BA09C5">
      <w:r>
        <w:t>Additionally, m</w:t>
      </w:r>
      <w:r w:rsidR="001A7B9D">
        <w:t xml:space="preserve">onitoring the uptake and impact of the leave entitlement over time </w:t>
      </w:r>
      <w:r w:rsidR="000F72C4">
        <w:t xml:space="preserve">– by collecting data from businesses, for example, or through existing national surveys – </w:t>
      </w:r>
      <w:r w:rsidR="001A7B9D">
        <w:t>would help to understand its evolving impact and tailor awareness-raising or support efforts.</w:t>
      </w:r>
    </w:p>
    <w:p w14:paraId="1C524DA5" w14:textId="6D21B0E4" w:rsidR="009E1025" w:rsidRDefault="009E1025" w:rsidP="00CD072D">
      <w:pPr>
        <w:pStyle w:val="Heading3"/>
      </w:pPr>
      <w:r>
        <w:t xml:space="preserve">Raise </w:t>
      </w:r>
      <w:r w:rsidR="00D3193C">
        <w:t xml:space="preserve">broad </w:t>
      </w:r>
      <w:r>
        <w:t>awareness of the leave entitlement</w:t>
      </w:r>
      <w:r w:rsidR="00942B78">
        <w:t xml:space="preserve"> </w:t>
      </w:r>
      <w:r w:rsidR="00BD0927">
        <w:t xml:space="preserve">(and FDV itself) </w:t>
      </w:r>
    </w:p>
    <w:p w14:paraId="1C798331" w14:textId="6E4961EF" w:rsidR="009E1025" w:rsidRDefault="6307228A" w:rsidP="009E1025">
      <w:r>
        <w:t>Our results indicated that</w:t>
      </w:r>
      <w:r w:rsidR="000F72C4">
        <w:t xml:space="preserve"> low</w:t>
      </w:r>
      <w:r>
        <w:t xml:space="preserve"> awareness of FDV leave entitlements among both victim-survivors and employers is </w:t>
      </w:r>
      <w:r w:rsidR="000F72C4">
        <w:t>impeding</w:t>
      </w:r>
      <w:r>
        <w:t xml:space="preserve"> uptake of the leave </w:t>
      </w:r>
      <w:r w:rsidR="000F72C4">
        <w:t xml:space="preserve">by </w:t>
      </w:r>
      <w:r>
        <w:t xml:space="preserve">people who need it. We also found in our survey experiment that increased awareness and salience of the leave among members of the Australian workforce would reduce stigma faced by leave users in the workplace. </w:t>
      </w:r>
      <w:r w:rsidR="54A7B13C">
        <w:t>Our research has highlighted the important role played by workplaces as either a</w:t>
      </w:r>
      <w:r w:rsidR="6835B220">
        <w:t xml:space="preserve"> supporter</w:t>
      </w:r>
      <w:r w:rsidR="54A7B13C">
        <w:t xml:space="preserve"> or source of stigma </w:t>
      </w:r>
      <w:r w:rsidR="6835B220">
        <w:t>for victim-survivors</w:t>
      </w:r>
      <w:r w:rsidR="4F7EB73D">
        <w:t>.</w:t>
      </w:r>
    </w:p>
    <w:p w14:paraId="0FB3B408" w14:textId="103EF215" w:rsidR="00A16876" w:rsidRDefault="00A16876" w:rsidP="009E1025">
      <w:r>
        <w:t>E</w:t>
      </w:r>
      <w:r w:rsidR="00BD0927">
        <w:t>ffort</w:t>
      </w:r>
      <w:r>
        <w:t>s</w:t>
      </w:r>
      <w:r w:rsidR="00BD0927">
        <w:t xml:space="preserve"> to raise awareness of </w:t>
      </w:r>
      <w:r>
        <w:t xml:space="preserve">FDV and relevant workplace protections </w:t>
      </w:r>
      <w:r w:rsidR="009E1025">
        <w:t>should be delivered broadly, at an Australian workforce level</w:t>
      </w:r>
      <w:r>
        <w:t xml:space="preserve">. </w:t>
      </w:r>
      <w:r w:rsidR="009E1025">
        <w:t>Awareness efforts could focus on</w:t>
      </w:r>
      <w:r>
        <w:t>:</w:t>
      </w:r>
    </w:p>
    <w:p w14:paraId="30CE9BA1" w14:textId="77777777" w:rsidR="00A16876" w:rsidRDefault="00A16876" w:rsidP="0027336A">
      <w:pPr>
        <w:pStyle w:val="ListParagraph"/>
        <w:numPr>
          <w:ilvl w:val="0"/>
          <w:numId w:val="9"/>
        </w:numPr>
      </w:pPr>
      <w:r>
        <w:t>the likelihood that there are victim-survivors in your workplace</w:t>
      </w:r>
    </w:p>
    <w:p w14:paraId="35269460" w14:textId="1E93C7F1" w:rsidR="00A16876" w:rsidRDefault="009E1025" w:rsidP="0027336A">
      <w:pPr>
        <w:pStyle w:val="ListParagraph"/>
        <w:numPr>
          <w:ilvl w:val="0"/>
          <w:numId w:val="9"/>
        </w:numPr>
      </w:pPr>
      <w:r>
        <w:t>the existence of the leave entitlement</w:t>
      </w:r>
      <w:r w:rsidR="00A16876">
        <w:t xml:space="preserve"> and </w:t>
      </w:r>
      <w:r>
        <w:t xml:space="preserve">the eligibility of </w:t>
      </w:r>
      <w:r w:rsidR="00A16876">
        <w:t xml:space="preserve">both </w:t>
      </w:r>
      <w:r>
        <w:t>permanent and casual staff</w:t>
      </w:r>
    </w:p>
    <w:p w14:paraId="41FF57FA" w14:textId="11D6B560" w:rsidR="00A16876" w:rsidRDefault="009E701F" w:rsidP="0027336A">
      <w:pPr>
        <w:pStyle w:val="ListParagraph"/>
        <w:numPr>
          <w:ilvl w:val="0"/>
          <w:numId w:val="9"/>
        </w:numPr>
      </w:pPr>
      <w:r>
        <w:t xml:space="preserve">the </w:t>
      </w:r>
      <w:r w:rsidR="00A16876">
        <w:t xml:space="preserve">addition of FDV as a ‘protected attribute’ under the </w:t>
      </w:r>
      <w:r w:rsidR="00A16876" w:rsidRPr="006535F6">
        <w:t>Fair Work Act</w:t>
      </w:r>
      <w:r w:rsidR="00A16876">
        <w:t>, meaning that employees are protected from discrimination as a result of being a victim-survivor</w:t>
      </w:r>
    </w:p>
    <w:p w14:paraId="460A6D92" w14:textId="59D9C49A" w:rsidR="00A16876" w:rsidRDefault="009E1025" w:rsidP="0027336A">
      <w:pPr>
        <w:pStyle w:val="ListParagraph"/>
        <w:numPr>
          <w:ilvl w:val="0"/>
          <w:numId w:val="9"/>
        </w:numPr>
      </w:pPr>
      <w:r>
        <w:t>where to get further information.</w:t>
      </w:r>
    </w:p>
    <w:p w14:paraId="7CAAB6E1" w14:textId="125831E6" w:rsidR="009E1025" w:rsidRDefault="009E1025" w:rsidP="00A16876">
      <w:r>
        <w:t xml:space="preserve">This would equip people to seek further information if and when they need it. A broad awareness effort would increase the likelihood that a victim-survivor or a confidant is aware of the leave and can advise the victim-survivor at a suitable time, especially for vulnerable victim-survivors not yet </w:t>
      </w:r>
      <w:r>
        <w:lastRenderedPageBreak/>
        <w:t>connected to FDV support services.</w:t>
      </w:r>
      <w:r w:rsidR="00CE5157">
        <w:t xml:space="preserve"> We also expect broader awareness </w:t>
      </w:r>
      <w:r w:rsidR="00A16876">
        <w:t xml:space="preserve">of new workplace entitlements </w:t>
      </w:r>
      <w:r w:rsidR="00CE5157">
        <w:t>would reduce the stigma experienced by victim-survivors in the workplace, as suggested by our survey experiment.</w:t>
      </w:r>
    </w:p>
    <w:p w14:paraId="1A0FA21A" w14:textId="1694A322" w:rsidR="00267916" w:rsidRDefault="00A16876" w:rsidP="009E1025">
      <w:r>
        <w:t xml:space="preserve">These messages could be conveyed through public messaging, including government FDV campaigns and, potentially, liaison with the media. Government communication campaigns and Australian media articles about FDV </w:t>
      </w:r>
      <w:r w:rsidR="4C667876">
        <w:t xml:space="preserve">currently </w:t>
      </w:r>
      <w:r>
        <w:t xml:space="preserve">often </w:t>
      </w:r>
      <w:r w:rsidR="4C667876">
        <w:t xml:space="preserve">mention </w:t>
      </w:r>
      <w:r>
        <w:t>the</w:t>
      </w:r>
      <w:r w:rsidR="005312FA">
        <w:t xml:space="preserve"> </w:t>
      </w:r>
      <w:r w:rsidR="4C667876">
        <w:t>1800</w:t>
      </w:r>
      <w:r w:rsidR="00CB5F17">
        <w:t xml:space="preserve">RESPECT </w:t>
      </w:r>
      <w:r w:rsidR="005312FA">
        <w:t>helpline</w:t>
      </w:r>
      <w:r w:rsidR="4C667876">
        <w:t xml:space="preserve"> at the end of stories</w:t>
      </w:r>
      <w:r>
        <w:t xml:space="preserve"> or advertisements</w:t>
      </w:r>
      <w:r w:rsidR="4C667876">
        <w:t xml:space="preserve"> about family and domestic violence</w:t>
      </w:r>
      <w:r>
        <w:t xml:space="preserve"> or related issues</w:t>
      </w:r>
      <w:r w:rsidR="4C667876">
        <w:t xml:space="preserve">. They </w:t>
      </w:r>
      <w:r w:rsidR="3470B119">
        <w:t xml:space="preserve">could be encouraged to </w:t>
      </w:r>
      <w:r w:rsidR="4C667876">
        <w:t xml:space="preserve">extend this message to </w:t>
      </w:r>
      <w:r w:rsidR="3470B119">
        <w:t>mention</w:t>
      </w:r>
      <w:r w:rsidR="31A5A0A4">
        <w:t xml:space="preserve"> </w:t>
      </w:r>
      <w:r>
        <w:t xml:space="preserve">the </w:t>
      </w:r>
      <w:r w:rsidR="31A5A0A4">
        <w:t>support available, including</w:t>
      </w:r>
      <w:r w:rsidR="3470B119">
        <w:t xml:space="preserve"> </w:t>
      </w:r>
      <w:r w:rsidR="4C667876">
        <w:t xml:space="preserve">paid FDV leave </w:t>
      </w:r>
      <w:r w:rsidR="7EDD4CCF">
        <w:t xml:space="preserve">for all employees </w:t>
      </w:r>
      <w:r w:rsidR="4C667876">
        <w:t xml:space="preserve">and the Australian Government’s ‘Leaving Violence Payment’. This could be </w:t>
      </w:r>
      <w:r w:rsidR="3B3C5078">
        <w:t xml:space="preserve">particularly </w:t>
      </w:r>
      <w:r w:rsidR="4C667876">
        <w:t xml:space="preserve">effective in raising awareness given the significant media attention currently focused on </w:t>
      </w:r>
      <w:r w:rsidR="3F6CB781">
        <w:t>family and domestic violence</w:t>
      </w:r>
      <w:r w:rsidR="4C667876">
        <w:t>.</w:t>
      </w:r>
    </w:p>
    <w:p w14:paraId="2205384C" w14:textId="29246A89" w:rsidR="001A7B9D" w:rsidRPr="001A7B9D" w:rsidRDefault="009E1025" w:rsidP="005D78F2">
      <w:r>
        <w:t xml:space="preserve">Another key avenue for victim-survivors to become aware of FDV leave is through their workplace, either through colleagues, a manager or internal communications. Employers are currently required to </w:t>
      </w:r>
      <w:r w:rsidR="000F72C4">
        <w:t xml:space="preserve">give every new employee </w:t>
      </w:r>
      <w:r>
        <w:t>the Fair Work Information Statement, which mentions FDV leave among other</w:t>
      </w:r>
      <w:r w:rsidR="009E701F">
        <w:t xml:space="preserve"> protections and</w:t>
      </w:r>
      <w:r>
        <w:t xml:space="preserve"> entitlements. However, people tend to experience considerable cognitive load at the start of a new job, so we suggest consideration be given to increasing the prominence of FDV leave information in the information sheet</w:t>
      </w:r>
      <w:r w:rsidR="009E701F">
        <w:t>.</w:t>
      </w:r>
      <w:r w:rsidR="00A16876">
        <w:t xml:space="preserve"> </w:t>
      </w:r>
      <w:r w:rsidR="009E701F">
        <w:t xml:space="preserve">This could be achieved by </w:t>
      </w:r>
      <w:r w:rsidR="005312FA">
        <w:t xml:space="preserve">adding </w:t>
      </w:r>
      <w:r w:rsidR="009E701F">
        <w:t>information in text form</w:t>
      </w:r>
      <w:r w:rsidR="005312FA">
        <w:t xml:space="preserve"> </w:t>
      </w:r>
      <w:r w:rsidR="009E701F">
        <w:t xml:space="preserve">with a </w:t>
      </w:r>
      <w:r w:rsidR="001367DE">
        <w:t xml:space="preserve">dedicated </w:t>
      </w:r>
      <w:r w:rsidR="009E701F">
        <w:t>heading</w:t>
      </w:r>
      <w:r w:rsidR="00073D54">
        <w:t xml:space="preserve"> (rather than only in the table of entitlements)</w:t>
      </w:r>
      <w:r w:rsidR="009E701F">
        <w:t>.</w:t>
      </w:r>
      <w:r>
        <w:t xml:space="preserve"> </w:t>
      </w:r>
      <w:r w:rsidR="009E701F">
        <w:t xml:space="preserve">Additionally, </w:t>
      </w:r>
      <w:r w:rsidR="005D78F2">
        <w:t xml:space="preserve">employers could be encouraged and supported </w:t>
      </w:r>
      <w:r>
        <w:t>to also advise ongoing staff of the new entitlement</w:t>
      </w:r>
      <w:r w:rsidR="009E701F">
        <w:t xml:space="preserve"> </w:t>
      </w:r>
      <w:r w:rsidR="005D78F2">
        <w:t xml:space="preserve">through </w:t>
      </w:r>
      <w:r w:rsidR="005D78F2" w:rsidRPr="005D78F2">
        <w:t xml:space="preserve">their </w:t>
      </w:r>
      <w:r w:rsidR="005D78F2" w:rsidRPr="00BA09C5">
        <w:t>existing communication channels with employees, such as staff meetings or workplace health and safety discussions</w:t>
      </w:r>
      <w:r w:rsidR="00096A88" w:rsidRPr="0004711D">
        <w:t>.</w:t>
      </w:r>
    </w:p>
    <w:p w14:paraId="1D3921A1" w14:textId="7517CF26" w:rsidR="009E1025" w:rsidRDefault="009E1025" w:rsidP="00CD072D">
      <w:pPr>
        <w:pStyle w:val="Heading3"/>
      </w:pPr>
      <w:r>
        <w:t>Empower casual employees to access the leave</w:t>
      </w:r>
    </w:p>
    <w:p w14:paraId="33CBE69F" w14:textId="2D72ECA7" w:rsidR="009E1025" w:rsidRDefault="009E1025" w:rsidP="009E1025">
      <w:r>
        <w:t>Our results indicate victim-survivors who are employed on a casual basis have lower awareness, uptake and understanding about FDV leave than other victim-survivors. They were also more likely to appraise the relationship with their manager poorly, which is a key determinant in whether victim-survivors consider taking the leave. However, casuals are also an important target audience for this leave</w:t>
      </w:r>
      <w:r w:rsidR="00D667F7">
        <w:t xml:space="preserve"> – </w:t>
      </w:r>
      <w:r>
        <w:t>existing research shows casual staff are more likely to experience domestic violence than others in paid work and are more vulnerable to its effects (Loxton, Egan, Townsend and Barnes 2024).</w:t>
      </w:r>
    </w:p>
    <w:p w14:paraId="305B2007" w14:textId="2EABE62A" w:rsidR="009E1025" w:rsidRDefault="6B837A24" w:rsidP="009E1025">
      <w:r>
        <w:t>Given casual staff tend to be ineligible for other types of paid leave, they may pay less attention to leave information in information sheets and employer policies. Proactive efforts may be required to raise their awareness. One possibility is to adopt targeted awareness efforts in industries with high rates of casual employees (</w:t>
      </w:r>
      <w:r w:rsidR="005D78F2">
        <w:t>such as</w:t>
      </w:r>
      <w:r>
        <w:t xml:space="preserve"> retail</w:t>
      </w:r>
      <w:r w:rsidR="28C215C4">
        <w:t>, care</w:t>
      </w:r>
      <w:r>
        <w:t xml:space="preserve"> and hospitality) and consider working with unions </w:t>
      </w:r>
      <w:r w:rsidR="006F36B6">
        <w:t xml:space="preserve">and employers </w:t>
      </w:r>
      <w:r>
        <w:t xml:space="preserve">in these industries to raise awareness. </w:t>
      </w:r>
      <w:r w:rsidR="00073D54">
        <w:t>An explainer about p</w:t>
      </w:r>
      <w:r w:rsidR="005312FA">
        <w:t xml:space="preserve">aid FDV leave </w:t>
      </w:r>
      <w:r w:rsidR="00073D54">
        <w:t>c</w:t>
      </w:r>
      <w:r w:rsidR="005312FA">
        <w:t xml:space="preserve">ould also be </w:t>
      </w:r>
      <w:r w:rsidR="00073D54">
        <w:t xml:space="preserve">added to </w:t>
      </w:r>
      <w:r w:rsidR="005312FA">
        <w:t>the Casual Employment Information Statement.</w:t>
      </w:r>
    </w:p>
    <w:p w14:paraId="32E88436" w14:textId="77777777" w:rsidR="009E1025" w:rsidRDefault="009E1025" w:rsidP="00CD072D">
      <w:pPr>
        <w:pStyle w:val="Heading3"/>
      </w:pPr>
      <w:r>
        <w:t>Make it easier for victim-survivors to approach employers</w:t>
      </w:r>
    </w:p>
    <w:p w14:paraId="1D24D307" w14:textId="610A74E9" w:rsidR="009E1025" w:rsidRDefault="009E1025" w:rsidP="009E1025">
      <w:r>
        <w:t xml:space="preserve">Victim-survivors informed us that the process of telling a manager or workplace about their FDV was a key barrier in accessing the leave due to concerns about privacy and potential career impacts. A positive and trusting relationship between a victim-survivor and their manager </w:t>
      </w:r>
      <w:r w:rsidR="005D78F2">
        <w:t xml:space="preserve">appears </w:t>
      </w:r>
      <w:r>
        <w:t>pivotal in supporting uptake of FDV</w:t>
      </w:r>
      <w:r w:rsidR="003F6EF7">
        <w:t xml:space="preserve"> leave. Unfortunately, </w:t>
      </w:r>
      <w:r w:rsidR="009E6C87">
        <w:t xml:space="preserve">our questions </w:t>
      </w:r>
      <w:r w:rsidR="005D78F2">
        <w:t>about</w:t>
      </w:r>
      <w:r w:rsidR="003F6EF7">
        <w:rPr>
          <w:rStyle w:val="Strong"/>
          <w:b w:val="0"/>
          <w:bCs w:val="0"/>
          <w:lang w:val="en-US"/>
        </w:rPr>
        <w:t xml:space="preserve"> employee trust in leaders </w:t>
      </w:r>
      <w:r w:rsidR="009E6C87">
        <w:rPr>
          <w:rStyle w:val="Strong"/>
          <w:b w:val="0"/>
          <w:bCs w:val="0"/>
          <w:lang w:val="en-US"/>
        </w:rPr>
        <w:t>revealed</w:t>
      </w:r>
      <w:r>
        <w:t xml:space="preserve"> many victim-survivors </w:t>
      </w:r>
      <w:r w:rsidR="009E6C87">
        <w:t xml:space="preserve">had </w:t>
      </w:r>
      <w:r>
        <w:t>a poor re</w:t>
      </w:r>
      <w:r w:rsidR="003F6EF7">
        <w:t>lationship with their manager</w:t>
      </w:r>
      <w:r w:rsidR="005D78F2">
        <w:t>,</w:t>
      </w:r>
      <w:r>
        <w:t xml:space="preserve"> prevent</w:t>
      </w:r>
      <w:r w:rsidR="005D78F2">
        <w:t>ing</w:t>
      </w:r>
      <w:r>
        <w:t xml:space="preserve"> many from accessing the leave.</w:t>
      </w:r>
    </w:p>
    <w:p w14:paraId="28C06AFE" w14:textId="0CA072B7" w:rsidR="009E1025" w:rsidRDefault="009E1025" w:rsidP="009E1025">
      <w:r>
        <w:t>Victim-survivors who do not have a supportive relationship with their workplace or manager may benefit from third</w:t>
      </w:r>
      <w:r w:rsidR="005D78F2">
        <w:t>-</w:t>
      </w:r>
      <w:r>
        <w:t xml:space="preserve">party involvement. </w:t>
      </w:r>
      <w:r w:rsidR="00BE15BF">
        <w:t xml:space="preserve">In larger employers, victim-survivors would benefit from being </w:t>
      </w:r>
      <w:r w:rsidR="00BE15BF">
        <w:lastRenderedPageBreak/>
        <w:t xml:space="preserve">able to approach a trained HR representative. To achieve a similar effect in smaller employers, </w:t>
      </w:r>
      <w:r w:rsidR="74CF5AD5">
        <w:t xml:space="preserve">existing </w:t>
      </w:r>
      <w:r w:rsidR="00BE15BF">
        <w:t>support service</w:t>
      </w:r>
      <w:r w:rsidR="442F0897">
        <w:t>s</w:t>
      </w:r>
      <w:r w:rsidR="00BE15BF">
        <w:t xml:space="preserve"> </w:t>
      </w:r>
      <w:r w:rsidR="1BA8CEBD">
        <w:t xml:space="preserve">could be asked </w:t>
      </w:r>
      <w:r w:rsidR="00BE15BF">
        <w:t>to expand their services to approach employers on behalf of victim-survivors when requested.</w:t>
      </w:r>
    </w:p>
    <w:p w14:paraId="78D555A1" w14:textId="025D8F81" w:rsidR="009E1025" w:rsidRDefault="32577AD5" w:rsidP="009E1025">
      <w:pPr>
        <w:rPr>
          <w:rFonts w:ascii="Helvetica" w:eastAsia="Helvetica" w:hAnsi="Helvetica" w:cs="Helvetica"/>
        </w:rPr>
      </w:pPr>
      <w:r>
        <w:t>Victim-survivors who are concerned about privacy may be reassured by information about how their information will be shared and stored. According to the principles of trauma-informed practice (Harris and Fallot 2001; Bloom 2013), transparency of issues related to privacy is highly important for establishing trust with victim-survivors. Proactive communication by employers about the storage and access of information may reduce some of the barrie</w:t>
      </w:r>
      <w:r w:rsidR="52398EE8">
        <w:t xml:space="preserve">rs to accessing leave. </w:t>
      </w:r>
      <w:r w:rsidR="10ED6621">
        <w:t>This could be facilitated by adding to existing e</w:t>
      </w:r>
      <w:r w:rsidR="52398EE8">
        <w:t xml:space="preserve">mployer support materials </w:t>
      </w:r>
      <w:r w:rsidR="10ED6621">
        <w:t xml:space="preserve">to encourage </w:t>
      </w:r>
      <w:r w:rsidR="52398EE8">
        <w:t>employers to communicate privacy protections to leave applicants.</w:t>
      </w:r>
    </w:p>
    <w:p w14:paraId="4E46A32F" w14:textId="02DCA64A" w:rsidR="00A67181" w:rsidRDefault="00A67181" w:rsidP="009E1025">
      <w:pPr>
        <w:rPr>
          <w:rStyle w:val="normaltextrun"/>
          <w:rFonts w:ascii="Helvetica" w:eastAsia="Helvetica" w:hAnsi="Helvetica" w:cs="Helvetica"/>
          <w:color w:val="000000" w:themeColor="text2"/>
        </w:rPr>
      </w:pPr>
      <w:r w:rsidRPr="7AAF7C00">
        <w:rPr>
          <w:rFonts w:ascii="Helvetica" w:eastAsia="Helvetica" w:hAnsi="Helvetica" w:cs="Helvetica"/>
        </w:rPr>
        <w:t>I</w:t>
      </w:r>
      <w:r w:rsidRPr="7AAF7C00">
        <w:rPr>
          <w:rStyle w:val="normaltextrun"/>
          <w:rFonts w:ascii="Helvetica" w:eastAsia="Helvetica" w:hAnsi="Helvetica" w:cs="Helvetica"/>
          <w:color w:val="000000"/>
          <w:shd w:val="clear" w:color="auto" w:fill="FFFFFF"/>
        </w:rPr>
        <w:t>nformation for victim-survivors</w:t>
      </w:r>
      <w:r w:rsidR="005D78F2" w:rsidRPr="7AAF7C00">
        <w:rPr>
          <w:rStyle w:val="normaltextrun"/>
          <w:rFonts w:ascii="Helvetica" w:eastAsia="Helvetica" w:hAnsi="Helvetica" w:cs="Helvetica"/>
          <w:color w:val="000000"/>
          <w:shd w:val="clear" w:color="auto" w:fill="FFFFFF"/>
        </w:rPr>
        <w:t xml:space="preserve"> – such as that</w:t>
      </w:r>
      <w:r w:rsidRPr="7AAF7C00">
        <w:rPr>
          <w:rStyle w:val="normaltextrun"/>
          <w:rFonts w:ascii="Helvetica" w:eastAsia="Helvetica" w:hAnsi="Helvetica" w:cs="Helvetica"/>
          <w:color w:val="000000"/>
          <w:shd w:val="clear" w:color="auto" w:fill="FFFFFF"/>
        </w:rPr>
        <w:t xml:space="preserve"> in the Fair Work Information Statement</w:t>
      </w:r>
      <w:r w:rsidR="005D78F2" w:rsidRPr="7AAF7C00">
        <w:rPr>
          <w:rStyle w:val="normaltextrun"/>
          <w:rFonts w:ascii="Helvetica" w:eastAsia="Helvetica" w:hAnsi="Helvetica" w:cs="Helvetica"/>
          <w:color w:val="000000"/>
          <w:shd w:val="clear" w:color="auto" w:fill="FFFFFF"/>
        </w:rPr>
        <w:t xml:space="preserve"> –</w:t>
      </w:r>
      <w:r w:rsidRPr="7AAF7C00">
        <w:rPr>
          <w:rStyle w:val="normaltextrun"/>
          <w:rFonts w:ascii="Helvetica" w:eastAsia="Helvetica" w:hAnsi="Helvetica" w:cs="Helvetica"/>
          <w:color w:val="000000"/>
          <w:shd w:val="clear" w:color="auto" w:fill="FFFFFF"/>
        </w:rPr>
        <w:t xml:space="preserve"> c</w:t>
      </w:r>
      <w:r w:rsidRPr="3AFCABE6">
        <w:rPr>
          <w:rFonts w:ascii="Helvetica" w:eastAsia="Helvetica" w:hAnsi="Helvetica" w:cs="Helvetica"/>
          <w:i/>
          <w:szCs w:val="20"/>
        </w:rPr>
        <w:t>o</w:t>
      </w:r>
      <w:r w:rsidRPr="3AFCABE6">
        <w:rPr>
          <w:rFonts w:ascii="Helvetica" w:eastAsia="Helvetica" w:hAnsi="Helvetica" w:cs="Helvetica"/>
          <w:szCs w:val="20"/>
        </w:rPr>
        <w:t xml:space="preserve">uld also be expanded to explain </w:t>
      </w:r>
      <w:r w:rsidR="50B03BDD" w:rsidRPr="3AFCABE6">
        <w:rPr>
          <w:rFonts w:ascii="Helvetica" w:eastAsia="Helvetica" w:hAnsi="Helvetica" w:cs="Helvetica"/>
          <w:szCs w:val="20"/>
        </w:rPr>
        <w:t xml:space="preserve">the implications of </w:t>
      </w:r>
      <w:r w:rsidR="4070F15E" w:rsidRPr="3AFCABE6">
        <w:rPr>
          <w:rFonts w:ascii="Helvetica" w:eastAsia="Helvetica" w:hAnsi="Helvetica" w:cs="Helvetica"/>
          <w:szCs w:val="20"/>
        </w:rPr>
        <w:t>FDV</w:t>
      </w:r>
      <w:r w:rsidR="50B03BDD" w:rsidRPr="3AFCABE6">
        <w:rPr>
          <w:rFonts w:ascii="Helvetica" w:eastAsia="Helvetica" w:hAnsi="Helvetica" w:cs="Helvetica"/>
          <w:szCs w:val="20"/>
        </w:rPr>
        <w:t xml:space="preserve"> being a protected attribute</w:t>
      </w:r>
      <w:r w:rsidRPr="3AFCABE6">
        <w:rPr>
          <w:rFonts w:ascii="Helvetica" w:eastAsia="Helvetica" w:hAnsi="Helvetica" w:cs="Helvetica"/>
          <w:szCs w:val="20"/>
        </w:rPr>
        <w:t xml:space="preserve"> under the </w:t>
      </w:r>
      <w:r w:rsidR="50B03BDD" w:rsidRPr="3AFCABE6">
        <w:rPr>
          <w:rFonts w:ascii="Helvetica" w:eastAsia="Helvetica" w:hAnsi="Helvetica" w:cs="Helvetica"/>
          <w:szCs w:val="20"/>
        </w:rPr>
        <w:t>law</w:t>
      </w:r>
      <w:r w:rsidRPr="3AFCABE6">
        <w:rPr>
          <w:rStyle w:val="normaltextrun"/>
          <w:rFonts w:ascii="Helvetica" w:eastAsia="Helvetica" w:hAnsi="Helvetica" w:cs="Helvetica"/>
          <w:color w:val="000000"/>
          <w:shd w:val="clear" w:color="auto" w:fill="FFFFFF"/>
        </w:rPr>
        <w:t>.</w:t>
      </w:r>
    </w:p>
    <w:p w14:paraId="2B430D02" w14:textId="77777777" w:rsidR="009E1025" w:rsidRDefault="009E1025" w:rsidP="00CD072D">
      <w:pPr>
        <w:pStyle w:val="Heading3"/>
      </w:pPr>
      <w:r>
        <w:t>Reduce the barriers associated with victim-survivors providing evidence</w:t>
      </w:r>
    </w:p>
    <w:p w14:paraId="4656C198" w14:textId="1AC69B65" w:rsidR="009E1025" w:rsidRDefault="32577AD5" w:rsidP="0EA09B4B">
      <w:pPr>
        <w:rPr>
          <w:highlight w:val="yellow"/>
        </w:rPr>
      </w:pPr>
      <w:r>
        <w:t>The</w:t>
      </w:r>
      <w:r w:rsidR="61F775B1">
        <w:t xml:space="preserve"> perceived</w:t>
      </w:r>
      <w:r>
        <w:t xml:space="preserve"> requirement for leave users to provide</w:t>
      </w:r>
      <w:r w:rsidR="61F775B1">
        <w:t xml:space="preserve"> onerous</w:t>
      </w:r>
      <w:r>
        <w:t xml:space="preserve"> evidence of FDV was a key concern for victim-survivors in considering whether to apply for the leave. </w:t>
      </w:r>
      <w:r w:rsidR="00A16876">
        <w:t xml:space="preserve">Although evidence is only required from victim-survivors when requested by employers, we heard that victim-survivors were heavily focused on this possibility. </w:t>
      </w:r>
      <w:r>
        <w:t>Be</w:t>
      </w:r>
      <w:r w:rsidR="6CAEC8B8">
        <w:t xml:space="preserve">ing asked for evidence </w:t>
      </w:r>
      <w:r>
        <w:t xml:space="preserve">helped establish a mentality among victim-survivors that they needed to ‘make a case’ for the leave, rather than simply accessing an entitlement. </w:t>
      </w:r>
      <w:r w:rsidR="52398EE8">
        <w:t>Al</w:t>
      </w:r>
      <w:r w:rsidR="27FC5493">
        <w:t>though the evidence requirement</w:t>
      </w:r>
      <w:r w:rsidR="52398EE8">
        <w:t xml:space="preserve"> for paid FDV leave </w:t>
      </w:r>
      <w:r w:rsidR="27FC5493">
        <w:t>is</w:t>
      </w:r>
      <w:r w:rsidR="52398EE8">
        <w:t xml:space="preserve"> similar to other leave entitlement</w:t>
      </w:r>
      <w:r w:rsidR="27FC5493">
        <w:t>s</w:t>
      </w:r>
      <w:r w:rsidR="52398EE8">
        <w:t>,</w:t>
      </w:r>
      <w:r w:rsidR="3E499314">
        <w:t xml:space="preserve"> it creates a barrier to accessing the leave because of the sensitivity of the information which forms the evidence a</w:t>
      </w:r>
      <w:r w:rsidR="2C9B763D">
        <w:t xml:space="preserve">nd the </w:t>
      </w:r>
      <w:r w:rsidR="27FC5493">
        <w:t>vulnerable state of mind</w:t>
      </w:r>
      <w:r w:rsidR="60F82633">
        <w:t xml:space="preserve"> of many victim-survivors.</w:t>
      </w:r>
    </w:p>
    <w:p w14:paraId="094DC315" w14:textId="50443C52" w:rsidR="009E1025" w:rsidRDefault="009E1025" w:rsidP="009E1025">
      <w:r>
        <w:t>There is also confusion among victim-survivors about the types of evidence that are acceptable under the FDV leave legislation. Victim-survivors tended to mistakenly believe the only acceptable evidence would be official police or court documents. However, we know from both our interviews with victim-survivors and a large body of research (Duncan et al. 2021) that many victim-survivors choose not to report their abuse to police. The mistaken perception that only police or court documents are acceptable evidence is preventing some victim-survivors from accessing FDV leave.</w:t>
      </w:r>
    </w:p>
    <w:p w14:paraId="1E6B309A" w14:textId="48244064" w:rsidR="00BE15BF" w:rsidRDefault="00CE4A0E" w:rsidP="00BE15BF">
      <w:r>
        <w:t xml:space="preserve">One way to address this confusion would be to provide targeted messages to victim-survivors about the leave entitlement. </w:t>
      </w:r>
      <w:r w:rsidR="00BE15BF">
        <w:t xml:space="preserve">The </w:t>
      </w:r>
      <w:r w:rsidR="006535F6">
        <w:t>Fair Work Ombudsman</w:t>
      </w:r>
      <w:r w:rsidR="0004711D">
        <w:t xml:space="preserve"> website</w:t>
      </w:r>
      <w:r w:rsidR="00BE15BF">
        <w:t xml:space="preserve"> contains neutral and generic information about FDV leave and the 10dayspaidfdvleave.com.au page provides information </w:t>
      </w:r>
      <w:r w:rsidR="004F0341">
        <w:t xml:space="preserve">predominantly </w:t>
      </w:r>
      <w:r w:rsidR="00BE15BF">
        <w:t>for</w:t>
      </w:r>
      <w:r w:rsidR="00765661">
        <w:t xml:space="preserve"> small</w:t>
      </w:r>
      <w:r w:rsidR="00BE15BF">
        <w:t xml:space="preserve"> businesses. But currently there is no government resource targeted</w:t>
      </w:r>
      <w:r w:rsidR="0004711D">
        <w:t xml:space="preserve"> specifically</w:t>
      </w:r>
      <w:r w:rsidR="00765661">
        <w:t xml:space="preserve"> at support</w:t>
      </w:r>
      <w:r w:rsidR="0004711D">
        <w:t>ing</w:t>
      </w:r>
      <w:r w:rsidR="00BE15BF">
        <w:t xml:space="preserve"> victim-survivors. This would be a subtle change</w:t>
      </w:r>
      <w:r w:rsidR="0004711D">
        <w:t>,</w:t>
      </w:r>
      <w:r w:rsidR="00BE15BF">
        <w:t xml:space="preserve"> but the tone of the information and how it</w:t>
      </w:r>
      <w:r w:rsidR="0004711D">
        <w:t xml:space="preserve"> i</w:t>
      </w:r>
      <w:r w:rsidR="00BE15BF">
        <w:t>s delivered could make a difference to victim-survivors seeking assistance. The FWO</w:t>
      </w:r>
      <w:r w:rsidR="0004711D">
        <w:t xml:space="preserve"> website’s</w:t>
      </w:r>
      <w:r w:rsidR="00BE15BF">
        <w:t xml:space="preserve"> landing page could potentially include a split </w:t>
      </w:r>
      <w:r>
        <w:t xml:space="preserve">between </w:t>
      </w:r>
      <w:r w:rsidR="00BE15BF">
        <w:t>“information for people experiencing abuse” and “information for employers”</w:t>
      </w:r>
      <w:r w:rsidR="0004711D">
        <w:t>, enabling</w:t>
      </w:r>
      <w:r w:rsidR="00BE15BF">
        <w:t xml:space="preserve"> each audience to seek customised information that</w:t>
      </w:r>
      <w:r w:rsidR="0004711D">
        <w:t xml:space="preserve"> is</w:t>
      </w:r>
      <w:r w:rsidR="00BE15BF">
        <w:t xml:space="preserve"> most relevant to them.</w:t>
      </w:r>
    </w:p>
    <w:p w14:paraId="7DCE9052" w14:textId="7E37A5E8" w:rsidR="009E1025" w:rsidRDefault="0004711D" w:rsidP="00CC7139">
      <w:r>
        <w:t xml:space="preserve">An enhanced FWO </w:t>
      </w:r>
      <w:r w:rsidR="00CE4A0E">
        <w:t>resource could</w:t>
      </w:r>
      <w:r w:rsidR="009E1025">
        <w:t>:</w:t>
      </w:r>
    </w:p>
    <w:p w14:paraId="7883A77A" w14:textId="37E4A992" w:rsidR="009E1025" w:rsidRDefault="009E1025" w:rsidP="00700CC5">
      <w:pPr>
        <w:pStyle w:val="ListNumber2"/>
      </w:pPr>
      <w:r>
        <w:t>•</w:t>
      </w:r>
      <w:r>
        <w:tab/>
        <w:t>emphasise to both victim-survivors and employers that paid FDV leave is an entitlement like sick leave and annual leave, and the option to request evidence is simply about providing supporting documentation rather than imposing an onerous approval process.</w:t>
      </w:r>
    </w:p>
    <w:p w14:paraId="7D6BF7E2" w14:textId="2DB616FB" w:rsidR="00CE4A0E" w:rsidRDefault="009E1025" w:rsidP="00CE4A0E">
      <w:pPr>
        <w:pStyle w:val="ListNumber2"/>
      </w:pPr>
      <w:r>
        <w:t>•</w:t>
      </w:r>
      <w:r>
        <w:tab/>
        <w:t>ensure victim-survivors are aware that there is no obligation to get a police report for leave purposes if they don’t have one already, and evidence such as letters from counselling or FDV support services, medical certificates or statutory declarations are also valid</w:t>
      </w:r>
      <w:r w:rsidR="00CE4A0E">
        <w:t xml:space="preserve"> if their employer requests evidence</w:t>
      </w:r>
      <w:r>
        <w:t xml:space="preserve">. It may also be helpful to provide examples of the type of </w:t>
      </w:r>
      <w:r>
        <w:lastRenderedPageBreak/>
        <w:t>statements to be included in such documents to correct misconceptions that these documents need to lay out evidence that would normally be required to satisfy police or a court.</w:t>
      </w:r>
    </w:p>
    <w:p w14:paraId="7EBAE4BF" w14:textId="743BD6C7" w:rsidR="00CE4A0E" w:rsidRDefault="00CE4A0E" w:rsidP="00CE4A0E">
      <w:r>
        <w:t xml:space="preserve">Some employers also mistakenly believed they </w:t>
      </w:r>
      <w:r w:rsidR="0004711D">
        <w:t xml:space="preserve">could not </w:t>
      </w:r>
      <w:r>
        <w:t xml:space="preserve">request evidence from staff who are asking for FDV leave, and this belief seems to be fuelling fears that employees will misuse their FDV leave entitlement. This misconception is addressed in </w:t>
      </w:r>
      <w:r w:rsidR="00942B78">
        <w:t xml:space="preserve">existing </w:t>
      </w:r>
      <w:r>
        <w:t>resources</w:t>
      </w:r>
      <w:r w:rsidR="00942B78">
        <w:t xml:space="preserve"> for employers</w:t>
      </w:r>
      <w:r w:rsidR="0004711D">
        <w:t>;</w:t>
      </w:r>
      <w:r w:rsidR="00D667F7">
        <w:t xml:space="preserve"> </w:t>
      </w:r>
      <w:r w:rsidR="00942B78">
        <w:t>further promoting these resources could help resolve this concern (see next section).</w:t>
      </w:r>
    </w:p>
    <w:p w14:paraId="15595BE6" w14:textId="7AB51AE7" w:rsidR="009E1025" w:rsidRDefault="007577BD" w:rsidP="00CD072D">
      <w:pPr>
        <w:pStyle w:val="Heading3"/>
      </w:pPr>
      <w:r>
        <w:t>Promote existing employer resources and encourage preparation</w:t>
      </w:r>
    </w:p>
    <w:p w14:paraId="1B8B99B0" w14:textId="1C2628CC" w:rsidR="00773728" w:rsidRDefault="00773728" w:rsidP="00773728">
      <w:r w:rsidRPr="00773728">
        <w:t xml:space="preserve">Our research found many employers had not yet taken steps to incorporate paid FDV leave into their systems and processes. For leave users who encountered an unprepared manager or workplace, this added significant stress and uncertainty to a traumatic period in their lives. Employers in our sample were also hungry for additional support, </w:t>
      </w:r>
      <w:r w:rsidR="0004711D">
        <w:t>such as</w:t>
      </w:r>
      <w:r w:rsidR="0004711D" w:rsidRPr="00773728">
        <w:t xml:space="preserve"> </w:t>
      </w:r>
      <w:r w:rsidRPr="00773728">
        <w:t xml:space="preserve">guides for having difficult conversations, training on the detail of the leave entitlement, </w:t>
      </w:r>
      <w:r w:rsidR="0004711D">
        <w:t>and</w:t>
      </w:r>
      <w:r w:rsidRPr="00773728">
        <w:t xml:space="preserve"> regular updates on changes.</w:t>
      </w:r>
    </w:p>
    <w:p w14:paraId="1445DAD2" w14:textId="08708D4D" w:rsidR="007577BD" w:rsidRPr="00773728" w:rsidRDefault="007577BD" w:rsidP="00773728">
      <w:r>
        <w:t>There are a range of high</w:t>
      </w:r>
      <w:r w:rsidR="0004711D">
        <w:t>-</w:t>
      </w:r>
      <w:r>
        <w:t xml:space="preserve">quality resources available on the </w:t>
      </w:r>
      <w:r w:rsidR="0004711D">
        <w:t>FWO</w:t>
      </w:r>
      <w:r>
        <w:t xml:space="preserve"> and </w:t>
      </w:r>
      <w:r w:rsidRPr="00773728">
        <w:t>10dayspaidfdvleave.com.au websites</w:t>
      </w:r>
      <w:r>
        <w:t>. We heard from employers that they found these sites</w:t>
      </w:r>
      <w:r w:rsidRPr="00773728">
        <w:t xml:space="preserve"> to be very helpful and practical. However, the majority of employers had either not sought them out or not found them.</w:t>
      </w:r>
    </w:p>
    <w:p w14:paraId="5593A56A" w14:textId="68DCF8EF" w:rsidR="00773728" w:rsidRPr="00773728" w:rsidRDefault="007577BD" w:rsidP="00773728">
      <w:r>
        <w:t>Instead, the primary channel through which businesses had discovered the leave entitlement was through media reporting. We note this likely reflected the burst of media coverage when the legislation took effect</w:t>
      </w:r>
      <w:r w:rsidR="00D667F7">
        <w:t xml:space="preserve"> – </w:t>
      </w:r>
      <w:r>
        <w:t>coverage may be minimal in the future. Given the relatively low rates of awareness and understanding of the entitlement among employers, there is a case for a renewed push to encourage employers to visit the existing high</w:t>
      </w:r>
      <w:r w:rsidR="0004711D">
        <w:t>-</w:t>
      </w:r>
      <w:r>
        <w:t>quality resources.</w:t>
      </w:r>
    </w:p>
    <w:p w14:paraId="6E25AD18" w14:textId="373C1332" w:rsidR="007577BD" w:rsidRDefault="005567A1" w:rsidP="581ECDE1">
      <w:r>
        <w:t>One approach could be to use existing highly</w:t>
      </w:r>
      <w:r w:rsidR="0004711D">
        <w:t xml:space="preserve"> </w:t>
      </w:r>
      <w:r>
        <w:t xml:space="preserve">utilised channels through which governments engage with employers, such as state government business registers, to raise awareness of the leave entitlement and encourage employers to access existing resources on the topic. New business owners are a key target audience moving forward, so the Australian Government’s guide to starting a business (on </w:t>
      </w:r>
      <w:hyperlink r:id="rId49">
        <w:r w:rsidRPr="39C64A7A">
          <w:rPr>
            <w:rStyle w:val="Hyperlink"/>
          </w:rPr>
          <w:t>business.gov.au</w:t>
        </w:r>
      </w:hyperlink>
      <w:r>
        <w:t xml:space="preserve">) could be updated to link to </w:t>
      </w:r>
      <w:r w:rsidR="301E1406">
        <w:t xml:space="preserve">and reference </w:t>
      </w:r>
      <w:r>
        <w:t>employer obligations</w:t>
      </w:r>
      <w:r w:rsidR="3212C19C">
        <w:t xml:space="preserve"> regarding FDV leave</w:t>
      </w:r>
      <w:r>
        <w:t>.</w:t>
      </w:r>
    </w:p>
    <w:p w14:paraId="30D98B7E" w14:textId="7DC07104" w:rsidR="005567A1" w:rsidRDefault="005567A1" w:rsidP="005567A1">
      <w:r>
        <w:t xml:space="preserve">We note that the </w:t>
      </w:r>
      <w:r w:rsidR="000244CD">
        <w:t xml:space="preserve">resource </w:t>
      </w:r>
      <w:r w:rsidR="0071698D">
        <w:t xml:space="preserve">funded </w:t>
      </w:r>
      <w:r w:rsidR="000244CD">
        <w:t>by G</w:t>
      </w:r>
      <w:r>
        <w:t>overnment</w:t>
      </w:r>
      <w:r w:rsidR="000244CD">
        <w:t xml:space="preserve"> to support small business</w:t>
      </w:r>
      <w:r>
        <w:t>, 10dayspaidfdvleave.com.au, was the 27</w:t>
      </w:r>
      <w:r w:rsidRPr="581ECDE1">
        <w:rPr>
          <w:vertAlign w:val="superscript"/>
        </w:rPr>
        <w:t>th</w:t>
      </w:r>
      <w:r>
        <w:t xml:space="preserve"> result in an internet search using a search term “family and domestic violence leave”. Employer engagement with this site could be improved through</w:t>
      </w:r>
      <w:r w:rsidR="000244CD">
        <w:t xml:space="preserve"> an investment in</w:t>
      </w:r>
      <w:r>
        <w:t xml:space="preserve"> search engine optimisation</w:t>
      </w:r>
      <w:r w:rsidR="00A16876">
        <w:t>.</w:t>
      </w:r>
    </w:p>
    <w:p w14:paraId="416CCDC4" w14:textId="16B938F0" w:rsidR="007577BD" w:rsidRPr="00773728" w:rsidRDefault="005567A1" w:rsidP="007577BD">
      <w:r>
        <w:t>In any promotion activities, a key message should be to encourage businesses to proactively prepare for leave requests, given the significant positive impact this</w:t>
      </w:r>
      <w:r w:rsidR="00027DE4">
        <w:t xml:space="preserve"> preparation</w:t>
      </w:r>
      <w:r>
        <w:t xml:space="preserve"> has on victim-survivors. For example, employers could ensure all managers are aware of the entitlement</w:t>
      </w:r>
      <w:r w:rsidR="00027DE4">
        <w:t>,</w:t>
      </w:r>
      <w:r>
        <w:t xml:space="preserve"> and update </w:t>
      </w:r>
      <w:r w:rsidR="00027DE4">
        <w:t xml:space="preserve">their systems, </w:t>
      </w:r>
      <w:r>
        <w:t xml:space="preserve">processes and policies. This would reduce uncertainty and associated stress for </w:t>
      </w:r>
      <w:r w:rsidR="00027DE4">
        <w:t xml:space="preserve">both </w:t>
      </w:r>
      <w:r>
        <w:t>leave applicants</w:t>
      </w:r>
      <w:r w:rsidR="0071698D">
        <w:t xml:space="preserve"> and employers</w:t>
      </w:r>
      <w:r>
        <w:t>.</w:t>
      </w:r>
    </w:p>
    <w:p w14:paraId="54A00A91" w14:textId="156A27B0" w:rsidR="00773728" w:rsidRDefault="00773728" w:rsidP="00773728">
      <w:r>
        <w:t xml:space="preserve">Employers in our research </w:t>
      </w:r>
      <w:r w:rsidR="005567A1">
        <w:t xml:space="preserve">also </w:t>
      </w:r>
      <w:r>
        <w:t>proposed other potential supports including subsidies or other financial supports for small and micro businesses.</w:t>
      </w:r>
    </w:p>
    <w:p w14:paraId="0D7A1196" w14:textId="740161A8" w:rsidR="009E1025" w:rsidRDefault="009E1025" w:rsidP="00CD072D">
      <w:pPr>
        <w:pStyle w:val="Heading3"/>
      </w:pPr>
      <w:r>
        <w:t>Support employers to create</w:t>
      </w:r>
      <w:r w:rsidR="005B6B62">
        <w:t xml:space="preserve"> safe,</w:t>
      </w:r>
      <w:r>
        <w:t xml:space="preserve"> trauma-informed, stigma-free workplaces</w:t>
      </w:r>
    </w:p>
    <w:p w14:paraId="1F0151AE" w14:textId="229E4708" w:rsidR="009E1025" w:rsidRDefault="009E1025" w:rsidP="009E1025">
      <w:r>
        <w:t xml:space="preserve">Consistent with previous research (Fitz-Gibbon et al. 2023; Overstreet and Quinn 2013; Taccini and Mannarini 2023), a strong theme across our research was that stigma of victim-survivors within the workplace and poor relations with their manager were barriers </w:t>
      </w:r>
      <w:r w:rsidR="00027DE4">
        <w:t xml:space="preserve">to </w:t>
      </w:r>
      <w:r>
        <w:t>victim-survivors tak</w:t>
      </w:r>
      <w:r w:rsidR="00027DE4">
        <w:t>ing</w:t>
      </w:r>
      <w:r>
        <w:t xml:space="preserve"> the FDV leave. On the other hand, we found supportive workplace cultures and positive relationships with </w:t>
      </w:r>
      <w:r>
        <w:lastRenderedPageBreak/>
        <w:t>managers were associated with greater uptake of the leave. It remains unclear whether supportive workplaces were more likely to offer the leave or victim-survivors were more likely to request the leave if they felt safe at work</w:t>
      </w:r>
      <w:r w:rsidR="00D667F7">
        <w:t xml:space="preserve"> – </w:t>
      </w:r>
      <w:r>
        <w:t>it’s likely a combination of both. Further, we found that a positive</w:t>
      </w:r>
      <w:r w:rsidR="00027DE4">
        <w:t>, supportive</w:t>
      </w:r>
      <w:r>
        <w:t xml:space="preserve"> workplace can offer additional benefits to victim-survivors, such as moral support and encouragement to seek other help. </w:t>
      </w:r>
      <w:r w:rsidR="005908A6">
        <w:t>It is worth noting that</w:t>
      </w:r>
      <w:r w:rsidR="00AC146C">
        <w:t>,</w:t>
      </w:r>
      <w:r w:rsidR="005908A6">
        <w:t xml:space="preserve"> based on </w:t>
      </w:r>
      <w:r w:rsidR="00DF3DD0">
        <w:t xml:space="preserve">new </w:t>
      </w:r>
      <w:r w:rsidR="005908A6">
        <w:t>protections</w:t>
      </w:r>
      <w:r w:rsidR="00DF3DD0">
        <w:t xml:space="preserve"> from 15 December 2023</w:t>
      </w:r>
      <w:r w:rsidR="005908A6">
        <w:t xml:space="preserve"> under the </w:t>
      </w:r>
      <w:r w:rsidR="005908A6" w:rsidRPr="006535F6">
        <w:t>Fair Work Act</w:t>
      </w:r>
      <w:r w:rsidR="005908A6">
        <w:t xml:space="preserve">, </w:t>
      </w:r>
      <w:r w:rsidR="00DF3DD0">
        <w:t xml:space="preserve">it is unlawful for an employer to take adverse action against an employee or potential employee because they have been, or are being, subjected to family and domestic violence. </w:t>
      </w:r>
      <w:r w:rsidR="00027DE4">
        <w:t>T</w:t>
      </w:r>
      <w:r w:rsidR="00DF3DD0">
        <w:t xml:space="preserve">hese protections </w:t>
      </w:r>
      <w:r w:rsidR="00027DE4">
        <w:t>may</w:t>
      </w:r>
      <w:r w:rsidR="00DF3DD0">
        <w:t xml:space="preserve"> help</w:t>
      </w:r>
      <w:r w:rsidR="005908A6">
        <w:t xml:space="preserve"> promote more supportive workplace</w:t>
      </w:r>
      <w:r w:rsidR="00027DE4">
        <w:t>s</w:t>
      </w:r>
      <w:r w:rsidR="005908A6">
        <w:t xml:space="preserve"> for victim-survivors.</w:t>
      </w:r>
    </w:p>
    <w:p w14:paraId="10A73DCE" w14:textId="2839D45D" w:rsidR="009E1025" w:rsidRDefault="009E1025" w:rsidP="009E1025">
      <w:r>
        <w:t xml:space="preserve">Although many employers in our research prioritised staff wellbeing and were eager to do what they could to support staff experiencing FDV, many victim-survivors still did not feel comfortable to request or use the leave. To translate good intentions into impact, employers who are highly committed may appreciate </w:t>
      </w:r>
      <w:r w:rsidR="0034601E">
        <w:t>support to build</w:t>
      </w:r>
      <w:r>
        <w:t xml:space="preserve"> a trusting, stigma-free and trauma-informed workplace culture with respect to FDV. </w:t>
      </w:r>
      <w:r w:rsidR="0034601E">
        <w:t xml:space="preserve">One option for pursuing this could be to facilitate engagement and dialogue between FDV advocacy groups and business groups to offer advice and support on creating </w:t>
      </w:r>
      <w:r w:rsidR="008058A1">
        <w:t xml:space="preserve">safe, </w:t>
      </w:r>
      <w:r w:rsidR="0034601E">
        <w:t>stigma-free</w:t>
      </w:r>
      <w:r w:rsidR="00027DE4">
        <w:t xml:space="preserve"> and</w:t>
      </w:r>
      <w:r w:rsidR="0034601E">
        <w:t xml:space="preserve"> trauma-informed workplace</w:t>
      </w:r>
      <w:r w:rsidR="00027DE4">
        <w:t xml:space="preserve">s. </w:t>
      </w:r>
      <w:r w:rsidR="00027DE4" w:rsidRPr="00027DE4">
        <w:t xml:space="preserve">Another option could be to ensure </w:t>
      </w:r>
      <w:r w:rsidR="00027DE4">
        <w:t>training on how to support FDV victim-survivors is</w:t>
      </w:r>
      <w:r w:rsidR="00027DE4" w:rsidRPr="00027DE4">
        <w:t xml:space="preserve"> </w:t>
      </w:r>
      <w:r w:rsidR="00027DE4" w:rsidRPr="00BA09C5">
        <w:t>included in accredited courses for managers and HR personnel</w:t>
      </w:r>
      <w:r w:rsidR="0034601E" w:rsidRPr="00027DE4">
        <w:t>.</w:t>
      </w:r>
    </w:p>
    <w:p w14:paraId="4B72E434" w14:textId="41800C39" w:rsidR="009E1025" w:rsidRDefault="0034601E" w:rsidP="00CD072D">
      <w:pPr>
        <w:pStyle w:val="Heading3"/>
      </w:pPr>
      <w:r>
        <w:t xml:space="preserve">Consider the needs of </w:t>
      </w:r>
      <w:r w:rsidR="009E1025">
        <w:t xml:space="preserve">victim-survivors </w:t>
      </w:r>
      <w:r>
        <w:t xml:space="preserve">who </w:t>
      </w:r>
      <w:r w:rsidR="009E1025">
        <w:t xml:space="preserve">are not eligible </w:t>
      </w:r>
      <w:r>
        <w:t>for leave</w:t>
      </w:r>
    </w:p>
    <w:p w14:paraId="11A96E51" w14:textId="4D94AD2E" w:rsidR="009E1025" w:rsidRDefault="009E1025" w:rsidP="009E1025">
      <w:r>
        <w:t>While the paid FDV leave entitlement effectively supports victim-survivors in paid work with an employer, it does not support large categories of victim-survivors.</w:t>
      </w:r>
    </w:p>
    <w:p w14:paraId="2BF9E195" w14:textId="018697EE" w:rsidR="009E1025" w:rsidRDefault="009E1025" w:rsidP="009E1025">
      <w:r>
        <w:t xml:space="preserve">In particular, victim-survivors not in paid work do not benefit from this entitlement, including those who are unemployed, not in the labour force and volunteers. Evidence suggests this encompasses a significant proportion of people (particularly women) experiencing family and domestic violence. In the general population, around 39.5% of working-age women are outside the paid workforce (ABS 2024) and recent evidence indicates this rate is likely significantly higher among women experiencing FDV (Loxton et al. 2024 unpublished). These victim-survivors require additional targeted research and further consideration should be given </w:t>
      </w:r>
      <w:r w:rsidR="007577BD">
        <w:t xml:space="preserve">to alternative mechanisms </w:t>
      </w:r>
      <w:r w:rsidR="005567A1">
        <w:t xml:space="preserve">(other than paid FDV leave) </w:t>
      </w:r>
      <w:r>
        <w:t xml:space="preserve">across government to promote financial independence, personal safety and access to support services for these groups. </w:t>
      </w:r>
      <w:r w:rsidR="00DF3DD0">
        <w:t xml:space="preserve">We note there are </w:t>
      </w:r>
      <w:r w:rsidR="00AC146C">
        <w:t xml:space="preserve">a range of existing and planned government supports in place for this cohort, including those laid out in the </w:t>
      </w:r>
      <w:r w:rsidR="00DF3DD0">
        <w:t>National Plan to End Violence against Women and Children</w:t>
      </w:r>
      <w:r w:rsidR="009E1C41">
        <w:t xml:space="preserve"> 2022–2032</w:t>
      </w:r>
      <w:r w:rsidR="00DF3DD0">
        <w:t>.</w:t>
      </w:r>
    </w:p>
    <w:p w14:paraId="3EE113FE" w14:textId="2D050C3C" w:rsidR="005439DD" w:rsidRDefault="009E1025" w:rsidP="581ECDE1">
      <w:pPr>
        <w:rPr>
          <w:b/>
          <w:bCs/>
        </w:rPr>
      </w:pPr>
      <w:r>
        <w:t>Sole traders and self-employed people are also unable to benefit from this leave entitlement when experiencing FDV. Further research could explore whether this presents a barrier to</w:t>
      </w:r>
      <w:r w:rsidR="006535F6">
        <w:t xml:space="preserve"> victim-survivors in</w:t>
      </w:r>
      <w:r>
        <w:t xml:space="preserve"> this group </w:t>
      </w:r>
      <w:r w:rsidR="006535F6">
        <w:t>remaining in work, maintaining their income and accessing relevant services</w:t>
      </w:r>
      <w:r>
        <w:t>.</w:t>
      </w:r>
      <w:r>
        <w:br w:type="page"/>
      </w:r>
    </w:p>
    <w:p w14:paraId="699C53D8" w14:textId="0CD575E0" w:rsidR="00906845" w:rsidRDefault="00906845" w:rsidP="00906845">
      <w:pPr>
        <w:pStyle w:val="Heading2"/>
      </w:pPr>
      <w:bookmarkStart w:id="239" w:name="_Toc174802892"/>
      <w:bookmarkStart w:id="240" w:name="_Toc175126386"/>
      <w:r>
        <w:lastRenderedPageBreak/>
        <w:t>Appendix</w:t>
      </w:r>
      <w:r w:rsidR="00BF6E03">
        <w:t xml:space="preserve">: </w:t>
      </w:r>
      <w:r w:rsidR="762639D7">
        <w:t>M</w:t>
      </w:r>
      <w:r w:rsidR="00BF6E03">
        <w:t>ethodology and samples</w:t>
      </w:r>
      <w:bookmarkEnd w:id="236"/>
      <w:bookmarkEnd w:id="239"/>
      <w:bookmarkEnd w:id="240"/>
    </w:p>
    <w:p w14:paraId="669D1D8B" w14:textId="13B316FC" w:rsidR="00906845" w:rsidRDefault="00906845" w:rsidP="00906845">
      <w:pPr>
        <w:pStyle w:val="Heading3"/>
      </w:pPr>
      <w:r>
        <w:t>Methodology</w:t>
      </w:r>
    </w:p>
    <w:p w14:paraId="17A4BA60" w14:textId="6655CDFC" w:rsidR="001567CD" w:rsidRPr="00C8220D" w:rsidRDefault="001567CD" w:rsidP="00906845">
      <w:r>
        <w:t>We obtained ethics approval</w:t>
      </w:r>
      <w:r w:rsidRPr="009F7494">
        <w:t xml:space="preserve"> through Macquarie University</w:t>
      </w:r>
      <w:r w:rsidR="009E1C41">
        <w:t>’s Human Research Ethics Committee</w:t>
      </w:r>
      <w:r w:rsidRPr="009F7494">
        <w:t xml:space="preserve"> </w:t>
      </w:r>
      <w:r>
        <w:t>for the following 5 research activities.</w:t>
      </w:r>
    </w:p>
    <w:p w14:paraId="258EC2CD" w14:textId="628DCA41" w:rsidR="001567CD" w:rsidRPr="003E2EFF" w:rsidRDefault="001567CD" w:rsidP="001567CD">
      <w:pPr>
        <w:pStyle w:val="Heading4"/>
      </w:pPr>
      <w:r>
        <w:t>1. Interviews with FDV</w:t>
      </w:r>
      <w:r w:rsidRPr="003E2EFF">
        <w:t xml:space="preserve"> </w:t>
      </w:r>
      <w:r>
        <w:t>victim-survivors</w:t>
      </w:r>
    </w:p>
    <w:p w14:paraId="70D408B6" w14:textId="14CAAAF1" w:rsidR="001567CD" w:rsidRDefault="001567CD" w:rsidP="001567CD">
      <w:pPr>
        <w:rPr>
          <w:noProof/>
        </w:rPr>
      </w:pPr>
      <w:r>
        <w:rPr>
          <w:noProof/>
        </w:rPr>
        <w:t>We conducted 22 semi-structured, in-depth interviews with victim-survivors. All participants had experienced FDV while employed during the time the paid FDV leave legislation was in effect.</w:t>
      </w:r>
      <w:r w:rsidRPr="002B7126">
        <w:rPr>
          <w:noProof/>
        </w:rPr>
        <w:t xml:space="preserve"> </w:t>
      </w:r>
      <w:r>
        <w:rPr>
          <w:noProof/>
        </w:rPr>
        <w:t xml:space="preserve">To ensure we captured diverse experiences with the leave, we spoke to victim-survivors who did and did not take the paid FDV leave, who had been employed either as a casual or on a part- or full-time basis, and had been employed in a micro, small or large business. We also selected participants to vary by age, gender, and state or territory. For full details of the sample see </w:t>
      </w:r>
      <w:r w:rsidR="009E1C41">
        <w:rPr>
          <w:noProof/>
        </w:rPr>
        <w:t>T</w:t>
      </w:r>
      <w:r>
        <w:rPr>
          <w:noProof/>
        </w:rPr>
        <w:t>able 1.</w:t>
      </w:r>
    </w:p>
    <w:p w14:paraId="115F30F2" w14:textId="77777777" w:rsidR="001567CD" w:rsidRDefault="001567CD" w:rsidP="001567CD">
      <w:pPr>
        <w:rPr>
          <w:noProof/>
        </w:rPr>
      </w:pPr>
      <w:r>
        <w:rPr>
          <w:noProof/>
        </w:rPr>
        <w:t>Interviews were conducted online on Microsoft Teams, lasted 30 to 60 minutes and participants were paid a $150 reimbursement upon completion of the interview.</w:t>
      </w:r>
    </w:p>
    <w:p w14:paraId="0BE56D16" w14:textId="77777777" w:rsidR="001567CD" w:rsidRDefault="001567CD" w:rsidP="001567CD">
      <w:pPr>
        <w:pStyle w:val="Heading4"/>
      </w:pPr>
      <w:r>
        <w:t>2. Survey with FDV victim-survivors</w:t>
      </w:r>
    </w:p>
    <w:p w14:paraId="5ECAFE14" w14:textId="703A6287" w:rsidR="001567CD" w:rsidRPr="00435859" w:rsidRDefault="001567CD" w:rsidP="001567CD">
      <w:r>
        <w:t xml:space="preserve">We surveyed 594 people who self-identified as having experienced FDV while in paid employment in Australia within the last 5 years. No quotas were applied to this survey to ensure we maximised the number of victim-survivors included in our research. We recruited participants through an online research panel and also through referral from </w:t>
      </w:r>
      <w:r w:rsidR="00BF6E03">
        <w:t xml:space="preserve">8 </w:t>
      </w:r>
      <w:r>
        <w:t xml:space="preserve">domestic violence service providers. Participants recruited through the online panel were reimbursed for their time </w:t>
      </w:r>
      <w:r w:rsidR="0059572D">
        <w:t xml:space="preserve">through </w:t>
      </w:r>
      <w:r>
        <w:t>the online panel</w:t>
      </w:r>
      <w:r w:rsidR="0059572D">
        <w:t>’s standard arrangements</w:t>
      </w:r>
      <w:r>
        <w:t xml:space="preserve">. </w:t>
      </w:r>
      <w:r w:rsidR="00BF6E03">
        <w:t xml:space="preserve">Participants referred from domestic violence service partners were reimbursed for their time with a $30 e-gift card. </w:t>
      </w:r>
      <w:r>
        <w:t xml:space="preserve">For full details of the sample, </w:t>
      </w:r>
      <w:r w:rsidRPr="000F5CED">
        <w:t xml:space="preserve">see </w:t>
      </w:r>
      <w:r w:rsidR="009E1C41">
        <w:t>T</w:t>
      </w:r>
      <w:r w:rsidRPr="000F5CED">
        <w:t>able 2.</w:t>
      </w:r>
    </w:p>
    <w:p w14:paraId="2C82300A" w14:textId="77777777" w:rsidR="001567CD" w:rsidRPr="003E2EFF" w:rsidRDefault="001567CD" w:rsidP="001567CD">
      <w:pPr>
        <w:pStyle w:val="Heading4"/>
      </w:pPr>
      <w:r>
        <w:t xml:space="preserve">3. </w:t>
      </w:r>
      <w:r w:rsidRPr="003E2EFF">
        <w:t>Interviews with employers</w:t>
      </w:r>
    </w:p>
    <w:p w14:paraId="1979C341" w14:textId="0AFE759D" w:rsidR="001567CD" w:rsidRDefault="001567CD" w:rsidP="001567CD">
      <w:r>
        <w:t xml:space="preserve">We conducted 16 semi-structured, in-depth interviews with </w:t>
      </w:r>
      <w:r w:rsidR="00E01542">
        <w:t>e</w:t>
      </w:r>
      <w:r>
        <w:t xml:space="preserve">mployers. One participant did not fit the inclusion criteria and was excluded from the analysis. Our </w:t>
      </w:r>
      <w:r w:rsidR="00A525C7">
        <w:t xml:space="preserve">final sample of 15 employers included employers from </w:t>
      </w:r>
      <w:r>
        <w:t xml:space="preserve">a range of organisational sizes, including </w:t>
      </w:r>
      <w:r w:rsidR="00F84D5A">
        <w:t xml:space="preserve">4 </w:t>
      </w:r>
      <w:r>
        <w:t xml:space="preserve">micro businesses, </w:t>
      </w:r>
      <w:r w:rsidR="00F84D5A">
        <w:t xml:space="preserve">6 </w:t>
      </w:r>
      <w:r>
        <w:t xml:space="preserve">small businesses and </w:t>
      </w:r>
      <w:r w:rsidR="00F84D5A">
        <w:t xml:space="preserve">5 </w:t>
      </w:r>
      <w:r>
        <w:t xml:space="preserve">large businesses. For full details of the sample, see </w:t>
      </w:r>
      <w:r w:rsidR="0059572D">
        <w:t>T</w:t>
      </w:r>
      <w:r>
        <w:t>able 3.</w:t>
      </w:r>
    </w:p>
    <w:p w14:paraId="6F44635C" w14:textId="5EF2D177" w:rsidR="001567CD" w:rsidRPr="000167F1" w:rsidRDefault="001567CD" w:rsidP="001567CD">
      <w:r>
        <w:t>Interviews ran for approximately 60 minutes and were conducted online via Microsoft Teams by BETA moderators. Participants were recruited via an online research panel and were reimbursed approximately $200 for their time.</w:t>
      </w:r>
    </w:p>
    <w:p w14:paraId="2DA4BCF4" w14:textId="77777777" w:rsidR="001567CD" w:rsidRDefault="001567CD" w:rsidP="001567CD">
      <w:pPr>
        <w:pStyle w:val="Heading4"/>
      </w:pPr>
      <w:r>
        <w:t>4. Survey of employers</w:t>
      </w:r>
    </w:p>
    <w:p w14:paraId="2DF0B661" w14:textId="245A9C5F" w:rsidR="00906845" w:rsidRDefault="001567CD" w:rsidP="00906845">
      <w:r>
        <w:t>We surveyed 1,437 business owners and managers. Participants were recruited from an online panel. Our sample consisted of 43% owners or co-owners and 57% managers. All managers surveyed were screened on their responsibility for actioning leave requests within the organisation. Our sample</w:t>
      </w:r>
      <w:r w:rsidR="00906845" w:rsidRPr="00906845">
        <w:t xml:space="preserve"> </w:t>
      </w:r>
      <w:r w:rsidR="00906845">
        <w:t xml:space="preserve">comprised a range of organisational sizes, including 328 micro businesses, 438 small businesses and 671 </w:t>
      </w:r>
      <w:r w:rsidR="00F84D5A">
        <w:t>medium/</w:t>
      </w:r>
      <w:r w:rsidR="00906845">
        <w:t xml:space="preserve">large businesses. For full details of the sample, see </w:t>
      </w:r>
      <w:r w:rsidR="0059572D">
        <w:t>T</w:t>
      </w:r>
      <w:r w:rsidR="00906845">
        <w:t>able 4.</w:t>
      </w:r>
    </w:p>
    <w:p w14:paraId="06917697" w14:textId="77777777" w:rsidR="00906845" w:rsidRPr="003E2EFF" w:rsidRDefault="00906845" w:rsidP="00906845">
      <w:pPr>
        <w:pStyle w:val="Heading4"/>
      </w:pPr>
      <w:r>
        <w:lastRenderedPageBreak/>
        <w:t>5. Working population experiment and survey</w:t>
      </w:r>
    </w:p>
    <w:p w14:paraId="157F400C" w14:textId="5DE798C3" w:rsidR="00906845" w:rsidRDefault="00906845" w:rsidP="00BA09C5">
      <w:r>
        <w:t xml:space="preserve">We conducted an online survey experiment with </w:t>
      </w:r>
      <w:r w:rsidRPr="008B5DE1">
        <w:t xml:space="preserve">3,008 </w:t>
      </w:r>
      <w:r>
        <w:t>participants. Quotas based on A</w:t>
      </w:r>
      <w:r w:rsidR="0059572D">
        <w:t xml:space="preserve">ustralian </w:t>
      </w:r>
      <w:r>
        <w:t>B</w:t>
      </w:r>
      <w:r w:rsidR="0059572D">
        <w:t xml:space="preserve">ureau of </w:t>
      </w:r>
      <w:r>
        <w:t>S</w:t>
      </w:r>
      <w:r w:rsidR="0059572D">
        <w:t>tatistics</w:t>
      </w:r>
      <w:r>
        <w:t xml:space="preserve"> data were utilised to ensure the sample was </w:t>
      </w:r>
      <w:r w:rsidRPr="00363C01">
        <w:t>representative of the Australian workforce</w:t>
      </w:r>
      <w:r>
        <w:t xml:space="preserve"> population as recruited through an online survey panel</w:t>
      </w:r>
      <w:r w:rsidRPr="00921ECA">
        <w:t>.</w:t>
      </w:r>
      <w:r>
        <w:t xml:space="preserve"> For the experiment, participants evaluated the work performance and behaviour of a fictional employee who had taken leave because they had experienced FDV. Respondents assigned the fictional employee a ‘bonus’ from $0 to $1,000 based on the employee’s work outcomes and behaviour, made a decision about whether or not the employee should be recommended for a management position</w:t>
      </w:r>
      <w:r w:rsidR="0059572D">
        <w:t>,</w:t>
      </w:r>
      <w:r>
        <w:t xml:space="preserve"> and rated the employee’s level of competency across 6 characteristics. Respondents were randomly </w:t>
      </w:r>
      <w:r w:rsidR="0059572D">
        <w:t xml:space="preserve">allocated </w:t>
      </w:r>
      <w:r>
        <w:t xml:space="preserve">to receive information about the paid FDV leave legislation either </w:t>
      </w:r>
      <w:r w:rsidRPr="00B66617">
        <w:rPr>
          <w:i/>
        </w:rPr>
        <w:t>before</w:t>
      </w:r>
      <w:r>
        <w:t xml:space="preserve"> they evaluated the fictional employee (treatment group) or </w:t>
      </w:r>
      <w:r w:rsidRPr="00B66617">
        <w:rPr>
          <w:i/>
        </w:rPr>
        <w:t>after</w:t>
      </w:r>
      <w:r>
        <w:rPr>
          <w:i/>
        </w:rPr>
        <w:t xml:space="preserve"> </w:t>
      </w:r>
      <w:r>
        <w:t>(control group).</w:t>
      </w:r>
    </w:p>
    <w:p w14:paraId="4DC8C0E2" w14:textId="57B0B54B" w:rsidR="00906845" w:rsidRDefault="00906845" w:rsidP="00BA09C5">
      <w:r>
        <w:t>Respondents received</w:t>
      </w:r>
      <w:r w:rsidR="00B358FB">
        <w:t xml:space="preserve"> information about the paid FDV leave</w:t>
      </w:r>
      <w:r>
        <w:t xml:space="preserve"> entitlement in the form of educational feedback immediately following each response they gave to a quiz designed to determine their comprehension. Respondents also indicated how they felt about the legislated entitlement in terms of whether they agreed or disagreed with various statements (</w:t>
      </w:r>
      <w:r w:rsidR="0059572D">
        <w:t>such as</w:t>
      </w:r>
      <w:r>
        <w:t xml:space="preserve"> their willingness to use the leave or recommend it to others in the future if needed).</w:t>
      </w:r>
    </w:p>
    <w:p w14:paraId="299C849B" w14:textId="4F916776" w:rsidR="00906845" w:rsidRDefault="00906845" w:rsidP="00BA09C5">
      <w:r>
        <w:t xml:space="preserve">We hypothesised that if the paid FDV leave legislation has the potential to reduce stigma and discrimination, then respondents who received information about the legislation </w:t>
      </w:r>
      <w:r w:rsidRPr="00DE19E8">
        <w:rPr>
          <w:i/>
        </w:rPr>
        <w:t>before</w:t>
      </w:r>
      <w:r>
        <w:t xml:space="preserve"> evaluating the fictional employee would assign a larger bonus, would be more likely to recommend the employee for a management position</w:t>
      </w:r>
      <w:r w:rsidR="0059572D">
        <w:t>,</w:t>
      </w:r>
      <w:r>
        <w:t xml:space="preserve"> and would rate the employee’s competency as higher than those who received information about the legislation afterwards.</w:t>
      </w:r>
      <w:r w:rsidR="0059428F">
        <w:t xml:space="preserve"> F</w:t>
      </w:r>
      <w:r w:rsidR="0059428F">
        <w:rPr>
          <w:rStyle w:val="normaltextrun"/>
          <w:rFonts w:ascii="Helvetica" w:hAnsi="Helvetica" w:cs="Helvetica"/>
          <w:color w:val="000000"/>
          <w:szCs w:val="20"/>
          <w:shd w:val="clear" w:color="auto" w:fill="FFFFFF"/>
        </w:rPr>
        <w:t xml:space="preserve">or more details of the survey experiment, see </w:t>
      </w:r>
      <w:r w:rsidR="0059428F">
        <w:rPr>
          <w:rStyle w:val="findhit"/>
          <w:rFonts w:ascii="Helvetica" w:hAnsi="Helvetica" w:cs="Helvetica"/>
          <w:color w:val="000000"/>
          <w:szCs w:val="20"/>
        </w:rPr>
        <w:t>accompanying Technical Report</w:t>
      </w:r>
      <w:r w:rsidR="0059428F">
        <w:rPr>
          <w:rStyle w:val="normaltextrun"/>
          <w:rFonts w:ascii="Helvetica" w:hAnsi="Helvetica" w:cs="Helvetica"/>
          <w:color w:val="000000"/>
          <w:szCs w:val="20"/>
          <w:shd w:val="clear" w:color="auto" w:fill="FFFFFF"/>
        </w:rPr>
        <w:t>.</w:t>
      </w:r>
    </w:p>
    <w:p w14:paraId="04868D9F" w14:textId="106BB2F0" w:rsidR="00906845" w:rsidRPr="003E2EFF" w:rsidRDefault="00906845" w:rsidP="00906845">
      <w:pPr>
        <w:pStyle w:val="Heading3"/>
      </w:pPr>
      <w:r w:rsidRPr="003E2EFF">
        <w:t>Considerations and limitations</w:t>
      </w:r>
    </w:p>
    <w:p w14:paraId="38F3CDBA" w14:textId="0EBC6B5F" w:rsidR="00906845" w:rsidRPr="003E2EFF" w:rsidRDefault="00906845" w:rsidP="00906845">
      <w:pPr>
        <w:pStyle w:val="Heading4"/>
      </w:pPr>
      <w:r>
        <w:t>We could not measure all potential impacts</w:t>
      </w:r>
    </w:p>
    <w:p w14:paraId="7C281E8D" w14:textId="6D6FC83E" w:rsidR="00906845" w:rsidRPr="003E2EFF" w:rsidRDefault="00906845" w:rsidP="00906845">
      <w:r>
        <w:t>There are number of potentially important impacts and outcomes that were beyond the scope of our research. For instance, although w</w:t>
      </w:r>
      <w:r w:rsidRPr="003E2EFF">
        <w:t xml:space="preserve">e asked individuals about their experiences and attitudes towards the </w:t>
      </w:r>
      <w:r>
        <w:t>new leave entitlement, o</w:t>
      </w:r>
      <w:r w:rsidRPr="003E2EFF">
        <w:t xml:space="preserve">ur research was not designed to measure direct causal impacts of the changes on rates of </w:t>
      </w:r>
      <w:r>
        <w:t>leave uptake</w:t>
      </w:r>
      <w:r w:rsidRPr="003E2EFF">
        <w:t xml:space="preserve"> or other outcomes.</w:t>
      </w:r>
    </w:p>
    <w:p w14:paraId="2A28FA17" w14:textId="77777777" w:rsidR="00906845" w:rsidRDefault="00906845" w:rsidP="00906845">
      <w:r>
        <w:t>Although we included uptake of the paid FDV leave entitlement in our surveys with victim-survivors and employers, our results cannot be used to determine overall uptake of the leave entitlement across Australia. This is because our victim-survivor survey sample was small and not nationally representative.</w:t>
      </w:r>
    </w:p>
    <w:p w14:paraId="010F095E" w14:textId="7461DD38" w:rsidR="00906845" w:rsidRPr="003E2EFF" w:rsidRDefault="00906845" w:rsidP="00906845">
      <w:r>
        <w:t xml:space="preserve">Understanding the impact of the legislation on sole traders, who are not </w:t>
      </w:r>
      <w:r w:rsidR="00B358FB">
        <w:t xml:space="preserve">eligible to give or receive the leave entitlement under the </w:t>
      </w:r>
      <w:r w:rsidR="00B358FB" w:rsidRPr="006535F6">
        <w:t>Fair Work Act</w:t>
      </w:r>
      <w:r w:rsidR="00B358FB">
        <w:t xml:space="preserve">, </w:t>
      </w:r>
      <w:r>
        <w:t>was not within scope of our research.</w:t>
      </w:r>
    </w:p>
    <w:p w14:paraId="38E719CA" w14:textId="175D9142" w:rsidR="00906845" w:rsidRDefault="00906845" w:rsidP="00906845">
      <w:pPr>
        <w:rPr>
          <w:rStyle w:val="ui-provider"/>
        </w:rPr>
      </w:pPr>
      <w:r>
        <w:rPr>
          <w:rStyle w:val="ui-provider"/>
        </w:rPr>
        <w:t>We did not explore whether the legislation reduced further violence due to the leave enabling victims to engage effectively with appropriate support services (</w:t>
      </w:r>
      <w:r w:rsidR="0059572D">
        <w:rPr>
          <w:rStyle w:val="ui-provider"/>
        </w:rPr>
        <w:t>such as</w:t>
      </w:r>
      <w:r>
        <w:rPr>
          <w:rStyle w:val="ui-provider"/>
        </w:rPr>
        <w:t xml:space="preserve"> counselling). Future research may wish to explore this potential longer-term impact given it was one of the Australian </w:t>
      </w:r>
      <w:r w:rsidR="0059572D">
        <w:rPr>
          <w:rStyle w:val="ui-provider"/>
        </w:rPr>
        <w:t>G</w:t>
      </w:r>
      <w:r>
        <w:rPr>
          <w:rStyle w:val="ui-provider"/>
        </w:rPr>
        <w:t>overnment</w:t>
      </w:r>
      <w:r w:rsidR="0059572D">
        <w:rPr>
          <w:rStyle w:val="ui-provider"/>
        </w:rPr>
        <w:t>’</w:t>
      </w:r>
      <w:r>
        <w:rPr>
          <w:rStyle w:val="ui-provider"/>
        </w:rPr>
        <w:t>s expressly stated hopes regarding this legislation (</w:t>
      </w:r>
      <w:r w:rsidR="00765661" w:rsidRPr="00A37FCB">
        <w:rPr>
          <w:iCs/>
        </w:rPr>
        <w:t>Explanatory Memorandum, Fair Work Amendment (Paid Family and Domestic Violence Leave) Bill 2022</w:t>
      </w:r>
      <w:r w:rsidRPr="00BE58EC">
        <w:rPr>
          <w:rStyle w:val="Hyperlink"/>
          <w:color w:val="auto"/>
        </w:rPr>
        <w:t>)</w:t>
      </w:r>
      <w:r>
        <w:rPr>
          <w:rStyle w:val="ui-provider"/>
        </w:rPr>
        <w:t>.</w:t>
      </w:r>
    </w:p>
    <w:p w14:paraId="14D52E88" w14:textId="68B3E2A3" w:rsidR="00906845" w:rsidRPr="003E2EFF" w:rsidRDefault="0059572D" w:rsidP="00906845">
      <w:r>
        <w:t>O</w:t>
      </w:r>
      <w:r w:rsidR="00906845">
        <w:t xml:space="preserve">ur research </w:t>
      </w:r>
      <w:r>
        <w:t xml:space="preserve">also did not </w:t>
      </w:r>
      <w:r w:rsidR="00906845">
        <w:t>explore second-order economic impacts such as whether provision of paid FDV leave reduces absenteeism, increases productivity or reduces costs associated with staff turn</w:t>
      </w:r>
      <w:r>
        <w:noBreakHyphen/>
      </w:r>
      <w:r w:rsidR="00906845">
        <w:t>over (Stanford 2016).</w:t>
      </w:r>
    </w:p>
    <w:p w14:paraId="5166D5AC" w14:textId="77777777" w:rsidR="00906845" w:rsidRPr="003E2EFF" w:rsidRDefault="00906845" w:rsidP="00906845">
      <w:pPr>
        <w:pStyle w:val="Heading4"/>
      </w:pPr>
      <w:r w:rsidRPr="003E2EFF">
        <w:lastRenderedPageBreak/>
        <w:t>Sampling approach and limitations</w:t>
      </w:r>
    </w:p>
    <w:p w14:paraId="711FFF26" w14:textId="580A7BBA" w:rsidR="00906845" w:rsidRPr="003E2EFF" w:rsidRDefault="00906845" w:rsidP="00906845">
      <w:r>
        <w:t xml:space="preserve">We collected quantitative data through online panel sampling. Online panels are made up of thousands of individuals who have opted in to participate in research and are reimbursed </w:t>
      </w:r>
      <w:r w:rsidR="00E874B9">
        <w:t xml:space="preserve">with </w:t>
      </w:r>
      <w:r>
        <w:t>small payments for their time. Online panel sampling is a commonly used approach in social research as it allows for the affordable collection of a large amount of data. Online panel sampling is non-random and findings from such research cannot be generalised to the Australian population. Although online panels are large and diverse, they only include individuals who are digitally literate, read and write fluent English</w:t>
      </w:r>
      <w:r w:rsidR="0059572D">
        <w:t>,</w:t>
      </w:r>
      <w:r>
        <w:t xml:space="preserve"> and are willing to participate in online research.</w:t>
      </w:r>
    </w:p>
    <w:p w14:paraId="738C4292" w14:textId="253979B8" w:rsidR="00906845" w:rsidRDefault="00906845" w:rsidP="00906845">
      <w:pPr>
        <w:pStyle w:val="Heading4"/>
      </w:pPr>
      <w:r>
        <w:t>High rates of male respondents in our victim-survivor survey</w:t>
      </w:r>
    </w:p>
    <w:p w14:paraId="66E2DF49" w14:textId="114766D7" w:rsidR="00906845" w:rsidRDefault="00906845" w:rsidP="00906845">
      <w:r>
        <w:t>The proportion of male respondents in our victim-survey survey was higher than anticipated.  While both men and women can be victims and perpetrators of FDV, the majority of FDV is perpetrated by men against women (</w:t>
      </w:r>
      <w:r w:rsidR="0074268B">
        <w:t>ABS</w:t>
      </w:r>
      <w:r>
        <w:t xml:space="preserve"> 2021-22;</w:t>
      </w:r>
      <w:r w:rsidRPr="00327A66">
        <w:t xml:space="preserve"> A</w:t>
      </w:r>
      <w:r w:rsidR="0074268B">
        <w:t>BS</w:t>
      </w:r>
      <w:r>
        <w:t xml:space="preserve"> </w:t>
      </w:r>
      <w:r w:rsidRPr="00327A66">
        <w:t>2022</w:t>
      </w:r>
      <w:r>
        <w:t>). However, in our victim-survivor survey, 54% of the 321 victim-survivor respondents were male.</w:t>
      </w:r>
    </w:p>
    <w:p w14:paraId="289CE44A" w14:textId="66DD990E" w:rsidR="00906845" w:rsidRPr="00587530" w:rsidRDefault="00906845" w:rsidP="00906845">
      <w:r>
        <w:t xml:space="preserve">There </w:t>
      </w:r>
      <w:r w:rsidRPr="00587530">
        <w:t xml:space="preserve">are </w:t>
      </w:r>
      <w:r>
        <w:t xml:space="preserve">a </w:t>
      </w:r>
      <w:r w:rsidRPr="00587530">
        <w:t xml:space="preserve">variety of factors that </w:t>
      </w:r>
      <w:r>
        <w:t>may have</w:t>
      </w:r>
      <w:r w:rsidRPr="00587530">
        <w:t xml:space="preserve"> contributed to </w:t>
      </w:r>
      <w:r>
        <w:t>the larger than anticipated proportion of male respondents</w:t>
      </w:r>
      <w:r w:rsidRPr="00587530">
        <w:t>.</w:t>
      </w:r>
      <w:r>
        <w:t xml:space="preserve"> First, it may be that women who experience FDV are less likely to be in paid employment than men who have experienced FDV. In support of this hypothesis, we found that, of those who were initially approached to participate in our research, a greater proportion of the women reported they had experienced FDV compared to the men (37% of the women compared to 28% of the men). However, many of the women who had experienced FDV were not eligible to participate in our victim-survivor survey as they were not in paid employment during the period they had experienced FDV. Specifically, we found that </w:t>
      </w:r>
      <w:r w:rsidRPr="00E81C58">
        <w:t>while 68% of the men who experienced FDV were employed at the time, only 55% of the women were.</w:t>
      </w:r>
    </w:p>
    <w:p w14:paraId="25EEAC86" w14:textId="5E45AC7D" w:rsidR="00906845" w:rsidRPr="009B40FB" w:rsidRDefault="00906845" w:rsidP="00906845">
      <w:r>
        <w:t xml:space="preserve">Additionally, our sample may have been affected by selection bias, in that male victim-survivors may have been more motivated to participate as a response to feeling under-represented in FDV research and statistics, or that female victim-survivors </w:t>
      </w:r>
      <w:r w:rsidR="0059572D">
        <w:t xml:space="preserve">may have been </w:t>
      </w:r>
      <w:r>
        <w:t>less likely to participate due to issues associated with physical or psychological safety.</w:t>
      </w:r>
    </w:p>
    <w:p w14:paraId="505D48A7" w14:textId="77777777" w:rsidR="00906845" w:rsidRDefault="00906845" w:rsidP="00906845">
      <w:pPr>
        <w:pStyle w:val="Heading4"/>
      </w:pPr>
      <w:r>
        <w:t xml:space="preserve">We did not target vulnerable populations </w:t>
      </w:r>
    </w:p>
    <w:p w14:paraId="25B8FC72" w14:textId="31F721A9" w:rsidR="00906845" w:rsidRDefault="00906845" w:rsidP="00906845">
      <w:r>
        <w:t>There are vulnerable populations within the Australian population who are more likely to experience FDV or are likely to experience it in a different way. For instance, among First Nations people, 90% of violence against women is undisclosed, with some barriers to disclosure including beliefs that they should look for support from their kin, or that the violence is a private mat</w:t>
      </w:r>
      <w:r w:rsidR="00F3288C">
        <w:t>ter (AIHW 2024b</w:t>
      </w:r>
      <w:r>
        <w:t xml:space="preserve">). For some CALD communities, domestic violence may be visa </w:t>
      </w:r>
      <w:r w:rsidR="00F3288C">
        <w:t>abuse or dowry abuse (AIHW 2024c</w:t>
      </w:r>
      <w:r>
        <w:t xml:space="preserve">), while for LGBTIQA+ persons it can be threatening to ‘out’ a person’s sexuality, </w:t>
      </w:r>
      <w:r w:rsidR="00F3288C">
        <w:t>gender or HIV status (AIHW 2024d</w:t>
      </w:r>
      <w:r>
        <w:t xml:space="preserve">). To understand and evaluate the impact of FDV leave on these audiences, more in-depth and customised research </w:t>
      </w:r>
      <w:r w:rsidR="0059572D">
        <w:t>(</w:t>
      </w:r>
      <w:r>
        <w:t>such as translation or in-language moderation</w:t>
      </w:r>
      <w:r w:rsidR="0059572D">
        <w:t>)</w:t>
      </w:r>
      <w:r>
        <w:t xml:space="preserve"> is required.</w:t>
      </w:r>
    </w:p>
    <w:p w14:paraId="44B969B8" w14:textId="77777777" w:rsidR="00906845" w:rsidRDefault="00906845" w:rsidP="00906845">
      <w:pPr>
        <w:pStyle w:val="Heading4"/>
      </w:pPr>
      <w:r>
        <w:t>Our experiment explores potential, not actual, stigma reduction</w:t>
      </w:r>
    </w:p>
    <w:p w14:paraId="23C00486" w14:textId="197FAEF7" w:rsidR="00EE09C6" w:rsidRDefault="00906845" w:rsidP="00E64F48">
      <w:r>
        <w:t>T</w:t>
      </w:r>
      <w:r w:rsidRPr="00363C01">
        <w:t xml:space="preserve">he </w:t>
      </w:r>
      <w:r>
        <w:t xml:space="preserve">online </w:t>
      </w:r>
      <w:r w:rsidRPr="00363C01">
        <w:t xml:space="preserve">survey experiment </w:t>
      </w:r>
      <w:r>
        <w:t xml:space="preserve">included in our research could </w:t>
      </w:r>
      <w:r w:rsidRPr="00363C01">
        <w:t xml:space="preserve">only explore the potential for the legislation to reduce stigma and discrimination. Any </w:t>
      </w:r>
      <w:r>
        <w:t>real-world reduction in stigma</w:t>
      </w:r>
      <w:r w:rsidRPr="00363C01">
        <w:t xml:space="preserve"> will be dependent on the clarity in which the legislative entitlement, including the anti-discriminatory provisions, are communicated to members of the Australian working population.</w:t>
      </w:r>
    </w:p>
    <w:p w14:paraId="5267EAE2" w14:textId="77777777" w:rsidR="00E64F48" w:rsidRDefault="00E64F48" w:rsidP="00E64F48"/>
    <w:p w14:paraId="7DAEF8E7" w14:textId="77777777" w:rsidR="00EF54B7" w:rsidRPr="00EF54B7" w:rsidRDefault="00EF54B7" w:rsidP="00EF54B7"/>
    <w:p w14:paraId="2997857F" w14:textId="1772A210" w:rsidR="008A5CF0" w:rsidRPr="008D551E" w:rsidRDefault="008A5CF0" w:rsidP="008A5CF0">
      <w:pPr>
        <w:pStyle w:val="Heading3"/>
      </w:pPr>
      <w:bookmarkStart w:id="241" w:name="_Toc167455410"/>
      <w:bookmarkStart w:id="242" w:name="_Toc167456850"/>
      <w:bookmarkStart w:id="243" w:name="_Toc167461027"/>
      <w:bookmarkStart w:id="244" w:name="_Toc167462363"/>
      <w:bookmarkStart w:id="245" w:name="_Toc167464601"/>
      <w:bookmarkStart w:id="246" w:name="_Toc167697213"/>
      <w:bookmarkStart w:id="247" w:name="_Toc168065224"/>
      <w:bookmarkStart w:id="248" w:name="_Toc174802893"/>
      <w:r>
        <w:lastRenderedPageBreak/>
        <w:t>Samples</w:t>
      </w:r>
    </w:p>
    <w:p w14:paraId="1A75E1C4" w14:textId="77777777" w:rsidR="008A5CF0" w:rsidRDefault="008A5CF0" w:rsidP="008A5CF0">
      <w:pPr>
        <w:pStyle w:val="Caption"/>
      </w:pPr>
      <w:r>
        <w:t>Table 1. Victim-survivor interview demographics (</w:t>
      </w:r>
      <w:r>
        <w:rPr>
          <w:i/>
        </w:rPr>
        <w:t xml:space="preserve">n </w:t>
      </w:r>
      <w:r>
        <w:t xml:space="preserve">= 22) </w:t>
      </w:r>
    </w:p>
    <w:tbl>
      <w:tblPr>
        <w:tblStyle w:val="DefaultTable"/>
        <w:tblW w:w="7437" w:type="dxa"/>
        <w:tblLayout w:type="fixed"/>
        <w:tblCellMar>
          <w:top w:w="85" w:type="dxa"/>
        </w:tblCellMar>
        <w:tblLook w:val="0620" w:firstRow="1" w:lastRow="0" w:firstColumn="0" w:lastColumn="0" w:noHBand="1" w:noVBand="1"/>
      </w:tblPr>
      <w:tblGrid>
        <w:gridCol w:w="3298"/>
        <w:gridCol w:w="3298"/>
        <w:gridCol w:w="841"/>
      </w:tblGrid>
      <w:tr w:rsidR="008A5CF0" w14:paraId="24F35C1A" w14:textId="77777777" w:rsidTr="00EF54B7">
        <w:trPr>
          <w:cnfStyle w:val="100000000000" w:firstRow="1" w:lastRow="0" w:firstColumn="0" w:lastColumn="0" w:oddVBand="0" w:evenVBand="0" w:oddHBand="0" w:evenHBand="0" w:firstRowFirstColumn="0" w:firstRowLastColumn="0" w:lastRowFirstColumn="0" w:lastRowLastColumn="0"/>
          <w:tblHeader/>
        </w:trPr>
        <w:tc>
          <w:tcPr>
            <w:tcW w:w="3298" w:type="dxa"/>
            <w:tcBorders>
              <w:top w:val="nil"/>
              <w:bottom w:val="single" w:sz="18" w:space="0" w:color="142E3B" w:themeColor="accent6"/>
            </w:tcBorders>
            <w:shd w:val="clear" w:color="auto" w:fill="20B9A3" w:themeFill="accent1"/>
          </w:tcPr>
          <w:p w14:paraId="3762E81B" w14:textId="77777777" w:rsidR="008A5CF0" w:rsidRPr="00FD2C46" w:rsidRDefault="008A5CF0" w:rsidP="008A5CF0">
            <w:pPr>
              <w:pStyle w:val="TableHeading"/>
              <w:spacing w:after="0"/>
            </w:pPr>
            <w:r>
              <w:t>Category</w:t>
            </w:r>
          </w:p>
        </w:tc>
        <w:tc>
          <w:tcPr>
            <w:tcW w:w="3298" w:type="dxa"/>
            <w:tcBorders>
              <w:top w:val="nil"/>
              <w:bottom w:val="single" w:sz="18" w:space="0" w:color="142E3B" w:themeColor="accent6"/>
            </w:tcBorders>
            <w:shd w:val="clear" w:color="auto" w:fill="20B9A3" w:themeFill="accent1"/>
          </w:tcPr>
          <w:p w14:paraId="686F2DB8" w14:textId="77777777" w:rsidR="008A5CF0" w:rsidRPr="00FD2C46" w:rsidRDefault="008A5CF0" w:rsidP="008A5CF0">
            <w:pPr>
              <w:pStyle w:val="TableHeading"/>
              <w:spacing w:after="0"/>
            </w:pPr>
            <w:r>
              <w:t>Demographic</w:t>
            </w:r>
          </w:p>
        </w:tc>
        <w:tc>
          <w:tcPr>
            <w:tcW w:w="841" w:type="dxa"/>
            <w:tcBorders>
              <w:top w:val="nil"/>
              <w:bottom w:val="single" w:sz="18" w:space="0" w:color="142E3B" w:themeColor="accent6"/>
            </w:tcBorders>
            <w:shd w:val="clear" w:color="auto" w:fill="20B9A3" w:themeFill="accent1"/>
          </w:tcPr>
          <w:p w14:paraId="0C39EADA" w14:textId="77777777" w:rsidR="008A5CF0" w:rsidRPr="002403EC" w:rsidRDefault="008A5CF0" w:rsidP="008A5CF0">
            <w:pPr>
              <w:pStyle w:val="TableHeading"/>
              <w:spacing w:after="0"/>
              <w:jc w:val="center"/>
              <w:rPr>
                <w:i/>
              </w:rPr>
            </w:pPr>
            <w:r>
              <w:rPr>
                <w:i/>
              </w:rPr>
              <w:t>n</w:t>
            </w:r>
          </w:p>
        </w:tc>
      </w:tr>
      <w:tr w:rsidR="008A5CF0" w14:paraId="2E181D9D" w14:textId="77777777" w:rsidTr="00EF54B7">
        <w:tc>
          <w:tcPr>
            <w:tcW w:w="3298" w:type="dxa"/>
            <w:tcBorders>
              <w:bottom w:val="nil"/>
            </w:tcBorders>
          </w:tcPr>
          <w:p w14:paraId="2721200C" w14:textId="77777777" w:rsidR="008A5CF0" w:rsidRDefault="008A5CF0" w:rsidP="008A5CF0">
            <w:pPr>
              <w:pStyle w:val="TableTextLeftAligned"/>
              <w:spacing w:after="0"/>
            </w:pPr>
            <w:r>
              <w:t xml:space="preserve">Gender </w:t>
            </w:r>
          </w:p>
        </w:tc>
        <w:tc>
          <w:tcPr>
            <w:tcW w:w="3298" w:type="dxa"/>
            <w:tcBorders>
              <w:top w:val="single" w:sz="4" w:space="0" w:color="808080" w:themeColor="background1" w:themeShade="80"/>
              <w:right w:val="nil"/>
            </w:tcBorders>
            <w:shd w:val="clear" w:color="auto" w:fill="auto"/>
          </w:tcPr>
          <w:p w14:paraId="3CD73497" w14:textId="77777777" w:rsidR="008A5CF0" w:rsidRPr="002403EC" w:rsidRDefault="008A5CF0" w:rsidP="008A5CF0">
            <w:pPr>
              <w:pStyle w:val="TableTextLeftAligned"/>
              <w:spacing w:after="0"/>
            </w:pPr>
            <w:r>
              <w:t xml:space="preserve">Female </w:t>
            </w:r>
          </w:p>
        </w:tc>
        <w:tc>
          <w:tcPr>
            <w:tcW w:w="841" w:type="dxa"/>
            <w:tcBorders>
              <w:top w:val="single" w:sz="4" w:space="0" w:color="808080" w:themeColor="background1" w:themeShade="80"/>
              <w:left w:val="nil"/>
            </w:tcBorders>
            <w:shd w:val="clear" w:color="auto" w:fill="auto"/>
          </w:tcPr>
          <w:p w14:paraId="27096298" w14:textId="77777777" w:rsidR="008A5CF0" w:rsidRDefault="008A5CF0" w:rsidP="008A5CF0">
            <w:pPr>
              <w:pStyle w:val="TableTextRightAligned"/>
              <w:spacing w:after="0"/>
            </w:pPr>
            <w:r>
              <w:t>16</w:t>
            </w:r>
          </w:p>
        </w:tc>
      </w:tr>
      <w:tr w:rsidR="008A5CF0" w14:paraId="2654EF01" w14:textId="77777777" w:rsidTr="00EF54B7">
        <w:tc>
          <w:tcPr>
            <w:tcW w:w="3298" w:type="dxa"/>
            <w:tcBorders>
              <w:top w:val="nil"/>
              <w:bottom w:val="nil"/>
            </w:tcBorders>
          </w:tcPr>
          <w:p w14:paraId="6E34D2F2"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Gender</w:t>
            </w:r>
          </w:p>
        </w:tc>
        <w:tc>
          <w:tcPr>
            <w:tcW w:w="3298" w:type="dxa"/>
            <w:tcBorders>
              <w:top w:val="single" w:sz="4" w:space="0" w:color="808080" w:themeColor="background1" w:themeShade="80"/>
              <w:right w:val="nil"/>
            </w:tcBorders>
            <w:shd w:val="clear" w:color="auto" w:fill="auto"/>
          </w:tcPr>
          <w:p w14:paraId="7B8D6F9E" w14:textId="77777777" w:rsidR="008A5CF0" w:rsidRPr="002403EC" w:rsidRDefault="008A5CF0" w:rsidP="008A5CF0">
            <w:pPr>
              <w:pStyle w:val="TableTextLeftAligned"/>
              <w:spacing w:after="0"/>
            </w:pPr>
            <w:r w:rsidRPr="002403EC">
              <w:t xml:space="preserve">Male </w:t>
            </w:r>
          </w:p>
        </w:tc>
        <w:tc>
          <w:tcPr>
            <w:tcW w:w="841" w:type="dxa"/>
            <w:tcBorders>
              <w:top w:val="single" w:sz="4" w:space="0" w:color="808080" w:themeColor="background1" w:themeShade="80"/>
              <w:left w:val="nil"/>
            </w:tcBorders>
            <w:shd w:val="clear" w:color="auto" w:fill="auto"/>
          </w:tcPr>
          <w:p w14:paraId="7BFFFB34" w14:textId="77777777" w:rsidR="008A5CF0" w:rsidRDefault="008A5CF0" w:rsidP="008A5CF0">
            <w:pPr>
              <w:pStyle w:val="TableTextRightAligned"/>
              <w:spacing w:after="0"/>
            </w:pPr>
            <w:r>
              <w:t>4</w:t>
            </w:r>
          </w:p>
        </w:tc>
      </w:tr>
      <w:tr w:rsidR="008A5CF0" w14:paraId="59A3F1F5" w14:textId="77777777" w:rsidTr="00EF54B7">
        <w:tc>
          <w:tcPr>
            <w:tcW w:w="3298" w:type="dxa"/>
            <w:tcBorders>
              <w:top w:val="nil"/>
              <w:bottom w:val="single" w:sz="18" w:space="0" w:color="142E3B" w:themeColor="accent6"/>
            </w:tcBorders>
          </w:tcPr>
          <w:p w14:paraId="2361CF9C"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Gender</w:t>
            </w:r>
          </w:p>
        </w:tc>
        <w:tc>
          <w:tcPr>
            <w:tcW w:w="3298" w:type="dxa"/>
            <w:tcBorders>
              <w:top w:val="single" w:sz="4" w:space="0" w:color="808080" w:themeColor="background1" w:themeShade="80"/>
              <w:bottom w:val="single" w:sz="18" w:space="0" w:color="142E3B" w:themeColor="accent6"/>
              <w:right w:val="nil"/>
            </w:tcBorders>
            <w:shd w:val="clear" w:color="auto" w:fill="auto"/>
          </w:tcPr>
          <w:p w14:paraId="7A6649C4" w14:textId="77777777" w:rsidR="008A5CF0" w:rsidRPr="002403EC" w:rsidRDefault="008A5CF0" w:rsidP="008A5CF0">
            <w:pPr>
              <w:pStyle w:val="TableTextLeftAligned"/>
              <w:spacing w:after="0"/>
            </w:pPr>
            <w:r>
              <w:t xml:space="preserve">Non-binary </w:t>
            </w:r>
          </w:p>
        </w:tc>
        <w:tc>
          <w:tcPr>
            <w:tcW w:w="841" w:type="dxa"/>
            <w:tcBorders>
              <w:top w:val="single" w:sz="4" w:space="0" w:color="808080" w:themeColor="background1" w:themeShade="80"/>
              <w:left w:val="nil"/>
              <w:bottom w:val="single" w:sz="18" w:space="0" w:color="142E3B" w:themeColor="accent6"/>
            </w:tcBorders>
            <w:shd w:val="clear" w:color="auto" w:fill="auto"/>
          </w:tcPr>
          <w:p w14:paraId="4128E9F3" w14:textId="77777777" w:rsidR="008A5CF0" w:rsidRDefault="008A5CF0" w:rsidP="008A5CF0">
            <w:pPr>
              <w:pStyle w:val="TableTextRightAligned"/>
              <w:spacing w:after="0"/>
            </w:pPr>
            <w:r>
              <w:t>2</w:t>
            </w:r>
          </w:p>
        </w:tc>
      </w:tr>
      <w:tr w:rsidR="008A5CF0" w14:paraId="52D4033B" w14:textId="77777777" w:rsidTr="00EF54B7">
        <w:tc>
          <w:tcPr>
            <w:tcW w:w="3298" w:type="dxa"/>
            <w:tcBorders>
              <w:top w:val="single" w:sz="18" w:space="0" w:color="142E3B" w:themeColor="accent6"/>
              <w:bottom w:val="nil"/>
            </w:tcBorders>
          </w:tcPr>
          <w:p w14:paraId="01862650" w14:textId="77777777" w:rsidR="008A5CF0" w:rsidRDefault="008A5CF0" w:rsidP="008A5CF0">
            <w:pPr>
              <w:pStyle w:val="TableTextLeftAligned"/>
              <w:spacing w:after="0"/>
            </w:pPr>
            <w:r>
              <w:t xml:space="preserve">Type of employment </w:t>
            </w:r>
          </w:p>
        </w:tc>
        <w:tc>
          <w:tcPr>
            <w:tcW w:w="3298" w:type="dxa"/>
            <w:tcBorders>
              <w:top w:val="single" w:sz="18" w:space="0" w:color="142E3B" w:themeColor="accent6"/>
              <w:right w:val="nil"/>
            </w:tcBorders>
            <w:shd w:val="clear" w:color="auto" w:fill="auto"/>
          </w:tcPr>
          <w:p w14:paraId="12788A88" w14:textId="77777777" w:rsidR="008A5CF0" w:rsidRPr="00FD2C46" w:rsidRDefault="008A5CF0" w:rsidP="008A5CF0">
            <w:pPr>
              <w:pStyle w:val="TableTextLeftAligned"/>
              <w:spacing w:after="0"/>
            </w:pPr>
            <w:r>
              <w:t xml:space="preserve">Casual </w:t>
            </w:r>
          </w:p>
        </w:tc>
        <w:tc>
          <w:tcPr>
            <w:tcW w:w="841" w:type="dxa"/>
            <w:tcBorders>
              <w:top w:val="single" w:sz="18" w:space="0" w:color="142E3B" w:themeColor="accent6"/>
              <w:left w:val="nil"/>
            </w:tcBorders>
            <w:shd w:val="clear" w:color="auto" w:fill="auto"/>
          </w:tcPr>
          <w:p w14:paraId="3567311D" w14:textId="77777777" w:rsidR="008A5CF0" w:rsidRPr="00FD2C46" w:rsidRDefault="008A5CF0" w:rsidP="008A5CF0">
            <w:pPr>
              <w:pStyle w:val="TableTextRightAligned"/>
              <w:spacing w:after="0"/>
            </w:pPr>
            <w:r>
              <w:t>5</w:t>
            </w:r>
          </w:p>
        </w:tc>
      </w:tr>
      <w:tr w:rsidR="008A5CF0" w14:paraId="3E28E7D4" w14:textId="77777777" w:rsidTr="00EF54B7">
        <w:tc>
          <w:tcPr>
            <w:tcW w:w="3298" w:type="dxa"/>
            <w:tcBorders>
              <w:top w:val="nil"/>
              <w:bottom w:val="nil"/>
            </w:tcBorders>
          </w:tcPr>
          <w:p w14:paraId="2A8CE0ED"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Type of employment</w:t>
            </w:r>
          </w:p>
        </w:tc>
        <w:tc>
          <w:tcPr>
            <w:tcW w:w="3298" w:type="dxa"/>
            <w:tcBorders>
              <w:right w:val="nil"/>
            </w:tcBorders>
            <w:shd w:val="clear" w:color="auto" w:fill="auto"/>
          </w:tcPr>
          <w:p w14:paraId="799DAC8D" w14:textId="77777777" w:rsidR="008A5CF0" w:rsidRPr="00FD2C46" w:rsidRDefault="008A5CF0" w:rsidP="008A5CF0">
            <w:pPr>
              <w:pStyle w:val="TableTextLeftAligned"/>
              <w:spacing w:after="0"/>
            </w:pPr>
            <w:r>
              <w:t xml:space="preserve">Part-time </w:t>
            </w:r>
          </w:p>
        </w:tc>
        <w:tc>
          <w:tcPr>
            <w:tcW w:w="841" w:type="dxa"/>
            <w:tcBorders>
              <w:left w:val="nil"/>
            </w:tcBorders>
            <w:shd w:val="clear" w:color="auto" w:fill="auto"/>
          </w:tcPr>
          <w:p w14:paraId="30F18FDD" w14:textId="77777777" w:rsidR="008A5CF0" w:rsidRPr="00FD2C46" w:rsidRDefault="008A5CF0" w:rsidP="008A5CF0">
            <w:pPr>
              <w:pStyle w:val="TableTextRightAligned"/>
              <w:spacing w:after="0"/>
            </w:pPr>
            <w:r>
              <w:t>7</w:t>
            </w:r>
          </w:p>
        </w:tc>
      </w:tr>
      <w:tr w:rsidR="008A5CF0" w14:paraId="26B11F97" w14:textId="77777777" w:rsidTr="00EF54B7">
        <w:tc>
          <w:tcPr>
            <w:tcW w:w="3298" w:type="dxa"/>
            <w:tcBorders>
              <w:top w:val="nil"/>
              <w:bottom w:val="single" w:sz="18" w:space="0" w:color="142E3B" w:themeColor="accent6"/>
            </w:tcBorders>
          </w:tcPr>
          <w:p w14:paraId="425281FD"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Type of employment</w:t>
            </w:r>
          </w:p>
        </w:tc>
        <w:tc>
          <w:tcPr>
            <w:tcW w:w="3298" w:type="dxa"/>
            <w:tcBorders>
              <w:bottom w:val="single" w:sz="18" w:space="0" w:color="142E3B" w:themeColor="accent6"/>
              <w:right w:val="nil"/>
            </w:tcBorders>
            <w:shd w:val="clear" w:color="auto" w:fill="auto"/>
          </w:tcPr>
          <w:p w14:paraId="725195CF" w14:textId="77777777" w:rsidR="008A5CF0" w:rsidRPr="00FD2C46" w:rsidRDefault="008A5CF0" w:rsidP="008A5CF0">
            <w:pPr>
              <w:pStyle w:val="TableTextLeftAligned"/>
              <w:spacing w:after="0"/>
            </w:pPr>
            <w:r>
              <w:t xml:space="preserve">Full-time </w:t>
            </w:r>
          </w:p>
        </w:tc>
        <w:tc>
          <w:tcPr>
            <w:tcW w:w="841" w:type="dxa"/>
            <w:tcBorders>
              <w:left w:val="nil"/>
              <w:bottom w:val="single" w:sz="18" w:space="0" w:color="142E3B" w:themeColor="accent6"/>
            </w:tcBorders>
            <w:shd w:val="clear" w:color="auto" w:fill="auto"/>
          </w:tcPr>
          <w:p w14:paraId="3EED0A4E" w14:textId="77777777" w:rsidR="008A5CF0" w:rsidRPr="00FD2C46" w:rsidRDefault="008A5CF0" w:rsidP="008A5CF0">
            <w:pPr>
              <w:pStyle w:val="TableTextRightAligned"/>
              <w:spacing w:after="0"/>
            </w:pPr>
            <w:r>
              <w:t>10</w:t>
            </w:r>
          </w:p>
        </w:tc>
      </w:tr>
      <w:tr w:rsidR="008A5CF0" w14:paraId="7A550463" w14:textId="77777777" w:rsidTr="00EF54B7">
        <w:tc>
          <w:tcPr>
            <w:tcW w:w="3298" w:type="dxa"/>
            <w:tcBorders>
              <w:top w:val="single" w:sz="18" w:space="0" w:color="142E3B" w:themeColor="accent6"/>
              <w:bottom w:val="nil"/>
            </w:tcBorders>
          </w:tcPr>
          <w:p w14:paraId="7415A1BE" w14:textId="77777777" w:rsidR="008A5CF0" w:rsidRPr="00FD2C46" w:rsidRDefault="008A5CF0" w:rsidP="008A5CF0">
            <w:pPr>
              <w:pStyle w:val="TableTextLeftAligned"/>
              <w:spacing w:after="0"/>
            </w:pPr>
            <w:r>
              <w:t>Size of employer</w:t>
            </w:r>
          </w:p>
        </w:tc>
        <w:tc>
          <w:tcPr>
            <w:tcW w:w="3298" w:type="dxa"/>
            <w:tcBorders>
              <w:top w:val="single" w:sz="18" w:space="0" w:color="142E3B" w:themeColor="accent6"/>
              <w:bottom w:val="single" w:sz="4" w:space="0" w:color="808080" w:themeColor="background1" w:themeShade="80"/>
              <w:right w:val="nil"/>
            </w:tcBorders>
            <w:shd w:val="clear" w:color="auto" w:fill="auto"/>
          </w:tcPr>
          <w:p w14:paraId="7CEAF792" w14:textId="77777777" w:rsidR="008A5CF0" w:rsidRPr="00FD2C46" w:rsidRDefault="008A5CF0" w:rsidP="008A5CF0">
            <w:pPr>
              <w:pStyle w:val="TableTextLeftAligned"/>
              <w:spacing w:after="0"/>
            </w:pPr>
            <w:r>
              <w:t>Small</w:t>
            </w:r>
          </w:p>
        </w:tc>
        <w:tc>
          <w:tcPr>
            <w:tcW w:w="841" w:type="dxa"/>
            <w:tcBorders>
              <w:top w:val="single" w:sz="18" w:space="0" w:color="142E3B" w:themeColor="accent6"/>
              <w:left w:val="nil"/>
              <w:bottom w:val="single" w:sz="4" w:space="0" w:color="808080" w:themeColor="background1" w:themeShade="80"/>
            </w:tcBorders>
            <w:shd w:val="clear" w:color="auto" w:fill="auto"/>
          </w:tcPr>
          <w:p w14:paraId="5D289E7D" w14:textId="77777777" w:rsidR="008A5CF0" w:rsidRPr="00FD2C46" w:rsidRDefault="008A5CF0" w:rsidP="008A5CF0">
            <w:pPr>
              <w:pStyle w:val="TableTextRightAligned"/>
              <w:spacing w:after="0"/>
            </w:pPr>
            <w:r>
              <w:t>7</w:t>
            </w:r>
          </w:p>
        </w:tc>
      </w:tr>
      <w:tr w:rsidR="008A5CF0" w14:paraId="6172D0F7" w14:textId="77777777" w:rsidTr="00EF54B7">
        <w:tc>
          <w:tcPr>
            <w:tcW w:w="3298" w:type="dxa"/>
            <w:tcBorders>
              <w:top w:val="nil"/>
              <w:bottom w:val="single" w:sz="18" w:space="0" w:color="142E3B" w:themeColor="accent6"/>
            </w:tcBorders>
          </w:tcPr>
          <w:p w14:paraId="2A964825" w14:textId="77777777" w:rsidR="008A5CF0" w:rsidRPr="00FD2C46" w:rsidRDefault="008A5CF0" w:rsidP="008A5CF0">
            <w:pPr>
              <w:pStyle w:val="TableTextLeftAligned"/>
              <w:spacing w:after="0"/>
            </w:pPr>
            <w:r w:rsidRPr="00EF54B7">
              <w:rPr>
                <w:color w:val="F2F2F2" w:themeColor="background1" w:themeShade="F2"/>
              </w:rPr>
              <w:t>Size of employer</w:t>
            </w:r>
          </w:p>
        </w:tc>
        <w:tc>
          <w:tcPr>
            <w:tcW w:w="3298" w:type="dxa"/>
            <w:tcBorders>
              <w:top w:val="single" w:sz="4" w:space="0" w:color="808080" w:themeColor="background1" w:themeShade="80"/>
              <w:bottom w:val="single" w:sz="18" w:space="0" w:color="142E3B" w:themeColor="accent6"/>
              <w:right w:val="nil"/>
            </w:tcBorders>
            <w:shd w:val="clear" w:color="auto" w:fill="auto"/>
          </w:tcPr>
          <w:p w14:paraId="625A88C8" w14:textId="77777777" w:rsidR="008A5CF0" w:rsidRPr="00FD2C46" w:rsidRDefault="008A5CF0" w:rsidP="008A5CF0">
            <w:pPr>
              <w:pStyle w:val="TableTextLeftAligned"/>
              <w:spacing w:after="0"/>
            </w:pPr>
            <w:r>
              <w:t>Medium/large</w:t>
            </w:r>
          </w:p>
        </w:tc>
        <w:tc>
          <w:tcPr>
            <w:tcW w:w="841" w:type="dxa"/>
            <w:tcBorders>
              <w:top w:val="single" w:sz="4" w:space="0" w:color="808080" w:themeColor="background1" w:themeShade="80"/>
              <w:left w:val="nil"/>
              <w:bottom w:val="single" w:sz="18" w:space="0" w:color="142E3B" w:themeColor="accent6"/>
            </w:tcBorders>
            <w:shd w:val="clear" w:color="auto" w:fill="auto"/>
          </w:tcPr>
          <w:p w14:paraId="463E5C96" w14:textId="77777777" w:rsidR="008A5CF0" w:rsidRPr="00FD2C46" w:rsidRDefault="008A5CF0" w:rsidP="008A5CF0">
            <w:pPr>
              <w:pStyle w:val="TableTextRightAligned"/>
              <w:spacing w:after="0"/>
            </w:pPr>
            <w:r>
              <w:t>15</w:t>
            </w:r>
          </w:p>
        </w:tc>
      </w:tr>
      <w:tr w:rsidR="008A5CF0" w14:paraId="47004B02" w14:textId="77777777" w:rsidTr="00EF54B7">
        <w:tc>
          <w:tcPr>
            <w:tcW w:w="3298" w:type="dxa"/>
            <w:tcBorders>
              <w:top w:val="single" w:sz="18" w:space="0" w:color="142E3B" w:themeColor="accent6"/>
              <w:bottom w:val="nil"/>
            </w:tcBorders>
          </w:tcPr>
          <w:p w14:paraId="0CC771D8" w14:textId="77777777" w:rsidR="008A5CF0" w:rsidRPr="00FD2C46" w:rsidRDefault="008A5CF0" w:rsidP="008A5CF0">
            <w:pPr>
              <w:pStyle w:val="TableTextLeftAligned"/>
              <w:spacing w:after="0"/>
            </w:pPr>
            <w:r>
              <w:t xml:space="preserve">State </w:t>
            </w:r>
          </w:p>
        </w:tc>
        <w:tc>
          <w:tcPr>
            <w:tcW w:w="3298" w:type="dxa"/>
            <w:tcBorders>
              <w:top w:val="single" w:sz="18" w:space="0" w:color="142E3B" w:themeColor="accent6"/>
              <w:bottom w:val="single" w:sz="4" w:space="0" w:color="808080" w:themeColor="background1" w:themeShade="80"/>
              <w:right w:val="nil"/>
            </w:tcBorders>
            <w:shd w:val="clear" w:color="auto" w:fill="auto"/>
          </w:tcPr>
          <w:p w14:paraId="5A672457" w14:textId="77777777" w:rsidR="008A5CF0" w:rsidRDefault="008A5CF0" w:rsidP="008A5CF0">
            <w:pPr>
              <w:pStyle w:val="TableTextLeftAligned"/>
              <w:spacing w:after="0"/>
            </w:pPr>
            <w:r>
              <w:t>New South Wales (NSW)</w:t>
            </w:r>
          </w:p>
        </w:tc>
        <w:tc>
          <w:tcPr>
            <w:tcW w:w="841" w:type="dxa"/>
            <w:tcBorders>
              <w:top w:val="single" w:sz="18" w:space="0" w:color="142E3B" w:themeColor="accent6"/>
              <w:left w:val="nil"/>
              <w:bottom w:val="single" w:sz="4" w:space="0" w:color="808080" w:themeColor="background1" w:themeShade="80"/>
            </w:tcBorders>
            <w:shd w:val="clear" w:color="auto" w:fill="auto"/>
          </w:tcPr>
          <w:p w14:paraId="41E9F246" w14:textId="77777777" w:rsidR="008A5CF0" w:rsidRDefault="008A5CF0" w:rsidP="008A5CF0">
            <w:pPr>
              <w:pStyle w:val="TableTextRightAligned"/>
              <w:spacing w:after="0"/>
            </w:pPr>
            <w:r>
              <w:t>7</w:t>
            </w:r>
          </w:p>
        </w:tc>
      </w:tr>
      <w:tr w:rsidR="008A5CF0" w14:paraId="529C98DF" w14:textId="77777777" w:rsidTr="00EF54B7">
        <w:tc>
          <w:tcPr>
            <w:tcW w:w="3298" w:type="dxa"/>
            <w:tcBorders>
              <w:top w:val="nil"/>
              <w:bottom w:val="nil"/>
            </w:tcBorders>
          </w:tcPr>
          <w:p w14:paraId="714A74EC"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State</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507482D6" w14:textId="77777777" w:rsidR="008A5CF0" w:rsidRDefault="008A5CF0" w:rsidP="008A5CF0">
            <w:pPr>
              <w:pStyle w:val="TableTextLeftAligned"/>
              <w:spacing w:after="0"/>
            </w:pPr>
            <w:r>
              <w:t>Victoria (VIC)</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20CC2462" w14:textId="77777777" w:rsidR="008A5CF0" w:rsidRDefault="008A5CF0" w:rsidP="008A5CF0">
            <w:pPr>
              <w:pStyle w:val="TableTextRightAligned"/>
              <w:spacing w:after="0"/>
            </w:pPr>
            <w:r>
              <w:t>7</w:t>
            </w:r>
          </w:p>
        </w:tc>
      </w:tr>
      <w:tr w:rsidR="008A5CF0" w14:paraId="7FD5FD70" w14:textId="77777777" w:rsidTr="00EF54B7">
        <w:tc>
          <w:tcPr>
            <w:tcW w:w="3298" w:type="dxa"/>
            <w:tcBorders>
              <w:top w:val="nil"/>
              <w:bottom w:val="nil"/>
            </w:tcBorders>
          </w:tcPr>
          <w:p w14:paraId="5CA1719C"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State</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38905C44" w14:textId="77777777" w:rsidR="008A5CF0" w:rsidRDefault="008A5CF0" w:rsidP="008A5CF0">
            <w:pPr>
              <w:pStyle w:val="TableTextLeftAligned"/>
              <w:spacing w:after="0"/>
            </w:pPr>
            <w:r>
              <w:t>Queensland (QLD)</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15307A71" w14:textId="77777777" w:rsidR="008A5CF0" w:rsidRDefault="008A5CF0" w:rsidP="008A5CF0">
            <w:pPr>
              <w:pStyle w:val="TableTextRightAligned"/>
              <w:spacing w:after="0"/>
            </w:pPr>
            <w:r>
              <w:t>5</w:t>
            </w:r>
          </w:p>
        </w:tc>
      </w:tr>
      <w:tr w:rsidR="008A5CF0" w14:paraId="12CDC8B8" w14:textId="77777777" w:rsidTr="00EF54B7">
        <w:tc>
          <w:tcPr>
            <w:tcW w:w="3298" w:type="dxa"/>
            <w:tcBorders>
              <w:top w:val="nil"/>
              <w:bottom w:val="nil"/>
            </w:tcBorders>
          </w:tcPr>
          <w:p w14:paraId="4F68C153"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State</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00CD6EF0" w14:textId="77777777" w:rsidR="008A5CF0" w:rsidRDefault="008A5CF0" w:rsidP="008A5CF0">
            <w:pPr>
              <w:pStyle w:val="TableTextLeftAligned"/>
              <w:spacing w:after="0"/>
            </w:pPr>
            <w:r>
              <w:t>Western Australia (WA)</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6425A23C" w14:textId="77777777" w:rsidR="008A5CF0" w:rsidRDefault="008A5CF0" w:rsidP="008A5CF0">
            <w:pPr>
              <w:pStyle w:val="TableTextRightAligned"/>
              <w:spacing w:after="0"/>
            </w:pPr>
            <w:r>
              <w:t>2</w:t>
            </w:r>
          </w:p>
        </w:tc>
      </w:tr>
      <w:tr w:rsidR="008A5CF0" w14:paraId="7CBFB62F" w14:textId="77777777" w:rsidTr="00EF54B7">
        <w:tc>
          <w:tcPr>
            <w:tcW w:w="3298" w:type="dxa"/>
            <w:tcBorders>
              <w:top w:val="nil"/>
              <w:bottom w:val="single" w:sz="18" w:space="0" w:color="142E3B" w:themeColor="accent6"/>
            </w:tcBorders>
          </w:tcPr>
          <w:p w14:paraId="7B99EF84"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State</w:t>
            </w:r>
          </w:p>
        </w:tc>
        <w:tc>
          <w:tcPr>
            <w:tcW w:w="3298" w:type="dxa"/>
            <w:tcBorders>
              <w:top w:val="single" w:sz="4" w:space="0" w:color="808080" w:themeColor="background1" w:themeShade="80"/>
              <w:bottom w:val="single" w:sz="18" w:space="0" w:color="142E3B" w:themeColor="accent6"/>
              <w:right w:val="nil"/>
            </w:tcBorders>
            <w:shd w:val="clear" w:color="auto" w:fill="auto"/>
          </w:tcPr>
          <w:p w14:paraId="5B868F64" w14:textId="77777777" w:rsidR="008A5CF0" w:rsidRDefault="008A5CF0" w:rsidP="008A5CF0">
            <w:pPr>
              <w:pStyle w:val="TableTextLeftAligned"/>
              <w:spacing w:after="0"/>
            </w:pPr>
            <w:r>
              <w:t xml:space="preserve">Australian Capital Territory (ACT) </w:t>
            </w:r>
          </w:p>
        </w:tc>
        <w:tc>
          <w:tcPr>
            <w:tcW w:w="841" w:type="dxa"/>
            <w:tcBorders>
              <w:top w:val="single" w:sz="4" w:space="0" w:color="808080" w:themeColor="background1" w:themeShade="80"/>
              <w:left w:val="nil"/>
              <w:bottom w:val="single" w:sz="18" w:space="0" w:color="142E3B" w:themeColor="accent6"/>
            </w:tcBorders>
            <w:shd w:val="clear" w:color="auto" w:fill="auto"/>
          </w:tcPr>
          <w:p w14:paraId="5437D3A8" w14:textId="77777777" w:rsidR="008A5CF0" w:rsidRDefault="008A5CF0" w:rsidP="008A5CF0">
            <w:pPr>
              <w:pStyle w:val="TableTextRightAligned"/>
              <w:spacing w:after="0"/>
            </w:pPr>
            <w:r>
              <w:t>1</w:t>
            </w:r>
          </w:p>
        </w:tc>
      </w:tr>
      <w:tr w:rsidR="008A5CF0" w14:paraId="7929C69A" w14:textId="77777777" w:rsidTr="008A5CF0">
        <w:tc>
          <w:tcPr>
            <w:tcW w:w="3298" w:type="dxa"/>
            <w:tcBorders>
              <w:top w:val="single" w:sz="18" w:space="0" w:color="142E3B" w:themeColor="accent6"/>
              <w:bottom w:val="nil"/>
            </w:tcBorders>
          </w:tcPr>
          <w:p w14:paraId="61BD2754" w14:textId="77777777" w:rsidR="008A5CF0" w:rsidRDefault="008A5CF0" w:rsidP="008A5CF0">
            <w:pPr>
              <w:pStyle w:val="TableTextLeftAligned"/>
              <w:spacing w:after="0"/>
            </w:pPr>
            <w:r>
              <w:t xml:space="preserve">Taken paid FDVL </w:t>
            </w:r>
          </w:p>
        </w:tc>
        <w:tc>
          <w:tcPr>
            <w:tcW w:w="3298" w:type="dxa"/>
            <w:tcBorders>
              <w:top w:val="single" w:sz="18" w:space="0" w:color="142E3B" w:themeColor="accent6"/>
              <w:bottom w:val="single" w:sz="4" w:space="0" w:color="808080" w:themeColor="background1" w:themeShade="80"/>
              <w:right w:val="nil"/>
            </w:tcBorders>
            <w:shd w:val="clear" w:color="auto" w:fill="auto"/>
          </w:tcPr>
          <w:p w14:paraId="309A9DE7" w14:textId="77777777" w:rsidR="008A5CF0" w:rsidRDefault="008A5CF0" w:rsidP="008A5CF0">
            <w:pPr>
              <w:pStyle w:val="TableTextLeftAligned"/>
              <w:spacing w:after="0"/>
            </w:pPr>
            <w:r>
              <w:t>Yes</w:t>
            </w:r>
          </w:p>
        </w:tc>
        <w:tc>
          <w:tcPr>
            <w:tcW w:w="841" w:type="dxa"/>
            <w:tcBorders>
              <w:top w:val="single" w:sz="18" w:space="0" w:color="142E3B" w:themeColor="accent6"/>
              <w:left w:val="nil"/>
              <w:bottom w:val="single" w:sz="4" w:space="0" w:color="808080" w:themeColor="background1" w:themeShade="80"/>
            </w:tcBorders>
            <w:shd w:val="clear" w:color="auto" w:fill="auto"/>
          </w:tcPr>
          <w:p w14:paraId="36A87F56" w14:textId="77777777" w:rsidR="008A5CF0" w:rsidRDefault="008A5CF0" w:rsidP="008A5CF0">
            <w:pPr>
              <w:pStyle w:val="TableTextRightAligned"/>
              <w:spacing w:after="0"/>
            </w:pPr>
            <w:r>
              <w:t>7</w:t>
            </w:r>
          </w:p>
        </w:tc>
      </w:tr>
      <w:tr w:rsidR="008A5CF0" w14:paraId="78BB7D29" w14:textId="77777777" w:rsidTr="008A5CF0">
        <w:tc>
          <w:tcPr>
            <w:tcW w:w="3298" w:type="dxa"/>
            <w:tcBorders>
              <w:top w:val="nil"/>
              <w:bottom w:val="single" w:sz="18" w:space="0" w:color="142E3B" w:themeColor="accent6"/>
            </w:tcBorders>
          </w:tcPr>
          <w:p w14:paraId="52B50345" w14:textId="77777777" w:rsidR="008A5CF0" w:rsidRDefault="008A5CF0" w:rsidP="008A5CF0">
            <w:pPr>
              <w:pStyle w:val="TableTextLeftAligned"/>
              <w:spacing w:after="0"/>
            </w:pPr>
            <w:r w:rsidRPr="00EF54B7">
              <w:rPr>
                <w:color w:val="F2F2F2" w:themeColor="background1" w:themeShade="F2"/>
              </w:rPr>
              <w:t>Taken paid FDVL</w:t>
            </w:r>
          </w:p>
        </w:tc>
        <w:tc>
          <w:tcPr>
            <w:tcW w:w="3298" w:type="dxa"/>
            <w:tcBorders>
              <w:top w:val="single" w:sz="4" w:space="0" w:color="808080" w:themeColor="background1" w:themeShade="80"/>
              <w:bottom w:val="single" w:sz="18" w:space="0" w:color="142E3B" w:themeColor="accent6"/>
              <w:right w:val="nil"/>
            </w:tcBorders>
            <w:shd w:val="clear" w:color="auto" w:fill="auto"/>
          </w:tcPr>
          <w:p w14:paraId="054B5BB1" w14:textId="77777777" w:rsidR="008A5CF0" w:rsidRDefault="008A5CF0" w:rsidP="008A5CF0">
            <w:pPr>
              <w:pStyle w:val="TableTextLeftAligned"/>
              <w:spacing w:after="0"/>
            </w:pPr>
            <w:r>
              <w:t>No</w:t>
            </w:r>
          </w:p>
        </w:tc>
        <w:tc>
          <w:tcPr>
            <w:tcW w:w="841" w:type="dxa"/>
            <w:tcBorders>
              <w:top w:val="single" w:sz="4" w:space="0" w:color="808080" w:themeColor="background1" w:themeShade="80"/>
              <w:left w:val="nil"/>
              <w:bottom w:val="single" w:sz="18" w:space="0" w:color="142E3B" w:themeColor="accent6"/>
            </w:tcBorders>
            <w:shd w:val="clear" w:color="auto" w:fill="auto"/>
          </w:tcPr>
          <w:p w14:paraId="37093ED0" w14:textId="77777777" w:rsidR="008A5CF0" w:rsidRDefault="008A5CF0" w:rsidP="008A5CF0">
            <w:pPr>
              <w:pStyle w:val="TableTextRightAligned"/>
              <w:spacing w:after="0"/>
            </w:pPr>
            <w:r>
              <w:t>15</w:t>
            </w:r>
          </w:p>
        </w:tc>
      </w:tr>
      <w:tr w:rsidR="008A5CF0" w14:paraId="0387B6AF" w14:textId="77777777" w:rsidTr="008A5CF0">
        <w:tc>
          <w:tcPr>
            <w:tcW w:w="3298" w:type="dxa"/>
            <w:tcBorders>
              <w:top w:val="single" w:sz="18" w:space="0" w:color="142E3B" w:themeColor="accent6"/>
              <w:bottom w:val="nil"/>
            </w:tcBorders>
          </w:tcPr>
          <w:p w14:paraId="4BBD98A9" w14:textId="77777777" w:rsidR="008A5CF0" w:rsidRDefault="008A5CF0" w:rsidP="008A5CF0">
            <w:pPr>
              <w:pStyle w:val="TableTextLeftAligned"/>
              <w:spacing w:after="0"/>
            </w:pPr>
            <w:r>
              <w:t>Age</w:t>
            </w:r>
          </w:p>
        </w:tc>
        <w:tc>
          <w:tcPr>
            <w:tcW w:w="3298" w:type="dxa"/>
            <w:tcBorders>
              <w:top w:val="single" w:sz="18" w:space="0" w:color="142E3B" w:themeColor="accent6"/>
              <w:bottom w:val="single" w:sz="4" w:space="0" w:color="808080" w:themeColor="background1" w:themeShade="80"/>
              <w:right w:val="nil"/>
            </w:tcBorders>
            <w:shd w:val="clear" w:color="auto" w:fill="auto"/>
          </w:tcPr>
          <w:p w14:paraId="43967485" w14:textId="77777777" w:rsidR="008A5CF0" w:rsidRDefault="008A5CF0" w:rsidP="008A5CF0">
            <w:pPr>
              <w:pStyle w:val="TableTextLeftAligned"/>
              <w:spacing w:after="0"/>
            </w:pPr>
            <w:r>
              <w:t>18-24</w:t>
            </w:r>
          </w:p>
        </w:tc>
        <w:tc>
          <w:tcPr>
            <w:tcW w:w="841" w:type="dxa"/>
            <w:tcBorders>
              <w:top w:val="single" w:sz="18" w:space="0" w:color="142E3B" w:themeColor="accent6"/>
              <w:left w:val="nil"/>
              <w:bottom w:val="single" w:sz="4" w:space="0" w:color="808080" w:themeColor="background1" w:themeShade="80"/>
            </w:tcBorders>
            <w:shd w:val="clear" w:color="auto" w:fill="auto"/>
          </w:tcPr>
          <w:p w14:paraId="7E00E615" w14:textId="77777777" w:rsidR="008A5CF0" w:rsidRDefault="008A5CF0" w:rsidP="008A5CF0">
            <w:pPr>
              <w:pStyle w:val="TableTextRightAligned"/>
              <w:spacing w:after="0"/>
            </w:pPr>
            <w:r>
              <w:t>4</w:t>
            </w:r>
          </w:p>
        </w:tc>
      </w:tr>
      <w:tr w:rsidR="008A5CF0" w14:paraId="77C51AE4" w14:textId="77777777" w:rsidTr="008A5CF0">
        <w:tc>
          <w:tcPr>
            <w:tcW w:w="3298" w:type="dxa"/>
            <w:tcBorders>
              <w:top w:val="nil"/>
              <w:bottom w:val="nil"/>
            </w:tcBorders>
          </w:tcPr>
          <w:p w14:paraId="0877FF37"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Age</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7E8697D3" w14:textId="77777777" w:rsidR="008A5CF0" w:rsidRDefault="008A5CF0" w:rsidP="008A5CF0">
            <w:pPr>
              <w:pStyle w:val="TableTextLeftAligned"/>
              <w:spacing w:after="0"/>
            </w:pPr>
            <w:r>
              <w:t>25-34</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0C7B785C" w14:textId="77777777" w:rsidR="008A5CF0" w:rsidRDefault="008A5CF0" w:rsidP="008A5CF0">
            <w:pPr>
              <w:pStyle w:val="TableTextRightAligned"/>
              <w:spacing w:after="0"/>
            </w:pPr>
            <w:r>
              <w:t>7</w:t>
            </w:r>
          </w:p>
        </w:tc>
      </w:tr>
      <w:tr w:rsidR="008A5CF0" w14:paraId="423309EC" w14:textId="77777777" w:rsidTr="008A5CF0">
        <w:tc>
          <w:tcPr>
            <w:tcW w:w="3298" w:type="dxa"/>
            <w:tcBorders>
              <w:top w:val="nil"/>
              <w:bottom w:val="nil"/>
            </w:tcBorders>
          </w:tcPr>
          <w:p w14:paraId="5FA582E1"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Age</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6B9ADADC" w14:textId="77777777" w:rsidR="008A5CF0" w:rsidRDefault="008A5CF0" w:rsidP="008A5CF0">
            <w:pPr>
              <w:pStyle w:val="TableTextLeftAligned"/>
              <w:spacing w:after="0"/>
            </w:pPr>
            <w:r>
              <w:t>35-44</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2ECB240E" w14:textId="77777777" w:rsidR="008A5CF0" w:rsidRDefault="008A5CF0" w:rsidP="008A5CF0">
            <w:pPr>
              <w:pStyle w:val="TableTextRightAligned"/>
              <w:spacing w:after="0"/>
            </w:pPr>
            <w:r>
              <w:t>4</w:t>
            </w:r>
          </w:p>
        </w:tc>
      </w:tr>
      <w:tr w:rsidR="008A5CF0" w14:paraId="4907F7F3" w14:textId="77777777" w:rsidTr="008A5CF0">
        <w:tc>
          <w:tcPr>
            <w:tcW w:w="3298" w:type="dxa"/>
            <w:tcBorders>
              <w:top w:val="nil"/>
              <w:bottom w:val="nil"/>
            </w:tcBorders>
          </w:tcPr>
          <w:p w14:paraId="3B107E99"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Age</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02D58196" w14:textId="77777777" w:rsidR="008A5CF0" w:rsidRDefault="008A5CF0" w:rsidP="008A5CF0">
            <w:pPr>
              <w:pStyle w:val="TableTextLeftAligned"/>
              <w:spacing w:after="0"/>
            </w:pPr>
            <w:r>
              <w:t>45-54</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53D90E57" w14:textId="77777777" w:rsidR="008A5CF0" w:rsidRDefault="008A5CF0" w:rsidP="008A5CF0">
            <w:pPr>
              <w:pStyle w:val="TableTextRightAligned"/>
              <w:spacing w:after="0"/>
            </w:pPr>
            <w:r>
              <w:t>4</w:t>
            </w:r>
          </w:p>
        </w:tc>
      </w:tr>
      <w:tr w:rsidR="008A5CF0" w14:paraId="7C672DA2" w14:textId="77777777" w:rsidTr="008A5CF0">
        <w:tc>
          <w:tcPr>
            <w:tcW w:w="3298" w:type="dxa"/>
            <w:tcBorders>
              <w:top w:val="nil"/>
              <w:bottom w:val="nil"/>
            </w:tcBorders>
          </w:tcPr>
          <w:p w14:paraId="51BFF5AD"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Age</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4C40C3DD" w14:textId="77777777" w:rsidR="008A5CF0" w:rsidRDefault="008A5CF0" w:rsidP="008A5CF0">
            <w:pPr>
              <w:pStyle w:val="TableTextLeftAligned"/>
              <w:spacing w:after="0"/>
            </w:pPr>
            <w:r>
              <w:t>55-64</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6BA6E334" w14:textId="77777777" w:rsidR="008A5CF0" w:rsidRDefault="008A5CF0" w:rsidP="008A5CF0">
            <w:pPr>
              <w:pStyle w:val="TableTextRightAligned"/>
              <w:spacing w:after="0"/>
            </w:pPr>
            <w:r>
              <w:t>2</w:t>
            </w:r>
          </w:p>
        </w:tc>
      </w:tr>
      <w:tr w:rsidR="008A5CF0" w14:paraId="2E924B01" w14:textId="77777777" w:rsidTr="008A5CF0">
        <w:tc>
          <w:tcPr>
            <w:tcW w:w="3298" w:type="dxa"/>
            <w:tcBorders>
              <w:top w:val="nil"/>
              <w:bottom w:val="single" w:sz="18" w:space="0" w:color="142E3B" w:themeColor="accent6"/>
            </w:tcBorders>
          </w:tcPr>
          <w:p w14:paraId="1D4EA7D9"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Age</w:t>
            </w:r>
          </w:p>
        </w:tc>
        <w:tc>
          <w:tcPr>
            <w:tcW w:w="3298" w:type="dxa"/>
            <w:tcBorders>
              <w:top w:val="single" w:sz="4" w:space="0" w:color="808080" w:themeColor="background1" w:themeShade="80"/>
              <w:bottom w:val="single" w:sz="18" w:space="0" w:color="142E3B" w:themeColor="accent6"/>
              <w:right w:val="nil"/>
            </w:tcBorders>
            <w:shd w:val="clear" w:color="auto" w:fill="auto"/>
          </w:tcPr>
          <w:p w14:paraId="6D89FD61" w14:textId="77777777" w:rsidR="008A5CF0" w:rsidRDefault="008A5CF0" w:rsidP="008A5CF0">
            <w:pPr>
              <w:pStyle w:val="TableTextLeftAligned"/>
              <w:spacing w:after="0"/>
            </w:pPr>
            <w:r>
              <w:t>65+</w:t>
            </w:r>
          </w:p>
        </w:tc>
        <w:tc>
          <w:tcPr>
            <w:tcW w:w="841" w:type="dxa"/>
            <w:tcBorders>
              <w:top w:val="single" w:sz="4" w:space="0" w:color="808080" w:themeColor="background1" w:themeShade="80"/>
              <w:left w:val="nil"/>
              <w:bottom w:val="single" w:sz="18" w:space="0" w:color="142E3B" w:themeColor="accent6"/>
            </w:tcBorders>
            <w:shd w:val="clear" w:color="auto" w:fill="auto"/>
          </w:tcPr>
          <w:p w14:paraId="61CA725D" w14:textId="77777777" w:rsidR="008A5CF0" w:rsidRDefault="008A5CF0" w:rsidP="008A5CF0">
            <w:pPr>
              <w:pStyle w:val="TableTextRightAligned"/>
              <w:spacing w:after="0"/>
            </w:pPr>
            <w:r>
              <w:t>1</w:t>
            </w:r>
          </w:p>
        </w:tc>
      </w:tr>
    </w:tbl>
    <w:p w14:paraId="14941552" w14:textId="77777777" w:rsidR="008A5CF0" w:rsidRDefault="008A5CF0" w:rsidP="008A5CF0">
      <w:pPr>
        <w:pStyle w:val="SourceNotesText"/>
      </w:pPr>
    </w:p>
    <w:p w14:paraId="5161034A" w14:textId="11A53AEB" w:rsidR="008A5CF0" w:rsidRDefault="008A5CF0" w:rsidP="008A5CF0">
      <w:pPr>
        <w:pStyle w:val="Caption"/>
      </w:pPr>
      <w:r>
        <w:t>Table 2. Victim-survivor survey demographics (</w:t>
      </w:r>
      <w:r>
        <w:rPr>
          <w:i/>
        </w:rPr>
        <w:t>n</w:t>
      </w:r>
      <w:r>
        <w:t xml:space="preserve"> = 594)</w:t>
      </w:r>
    </w:p>
    <w:tbl>
      <w:tblPr>
        <w:tblStyle w:val="DefaultTable"/>
        <w:tblW w:w="7437" w:type="dxa"/>
        <w:tblLayout w:type="fixed"/>
        <w:tblCellMar>
          <w:top w:w="85" w:type="dxa"/>
        </w:tblCellMar>
        <w:tblLook w:val="0420" w:firstRow="1" w:lastRow="0" w:firstColumn="0" w:lastColumn="0" w:noHBand="0" w:noVBand="1"/>
      </w:tblPr>
      <w:tblGrid>
        <w:gridCol w:w="3298"/>
        <w:gridCol w:w="3298"/>
        <w:gridCol w:w="841"/>
      </w:tblGrid>
      <w:tr w:rsidR="008A5CF0" w14:paraId="5576430F" w14:textId="77777777" w:rsidTr="008A5CF0">
        <w:trPr>
          <w:cnfStyle w:val="100000000000" w:firstRow="1" w:lastRow="0" w:firstColumn="0" w:lastColumn="0" w:oddVBand="0" w:evenVBand="0" w:oddHBand="0" w:evenHBand="0" w:firstRowFirstColumn="0" w:firstRowLastColumn="0" w:lastRowFirstColumn="0" w:lastRowLastColumn="0"/>
          <w:tblHeader/>
        </w:trPr>
        <w:tc>
          <w:tcPr>
            <w:tcW w:w="3298" w:type="dxa"/>
            <w:tcBorders>
              <w:top w:val="nil"/>
              <w:bottom w:val="single" w:sz="18" w:space="0" w:color="142E3B" w:themeColor="accent6"/>
            </w:tcBorders>
            <w:shd w:val="clear" w:color="auto" w:fill="20B9A3" w:themeFill="accent1"/>
          </w:tcPr>
          <w:p w14:paraId="093EFCFE" w14:textId="77777777" w:rsidR="008A5CF0" w:rsidRPr="00FD2C46" w:rsidRDefault="008A5CF0" w:rsidP="008A5CF0">
            <w:pPr>
              <w:pStyle w:val="TableHeading"/>
              <w:spacing w:after="0"/>
            </w:pPr>
            <w:r>
              <w:t>Category</w:t>
            </w:r>
          </w:p>
        </w:tc>
        <w:tc>
          <w:tcPr>
            <w:tcW w:w="3298" w:type="dxa"/>
            <w:tcBorders>
              <w:top w:val="nil"/>
              <w:bottom w:val="single" w:sz="18" w:space="0" w:color="142E3B" w:themeColor="accent6"/>
            </w:tcBorders>
            <w:shd w:val="clear" w:color="auto" w:fill="20B9A3" w:themeFill="accent1"/>
          </w:tcPr>
          <w:p w14:paraId="507C4F73" w14:textId="77777777" w:rsidR="008A5CF0" w:rsidRPr="00FD2C46" w:rsidRDefault="008A5CF0" w:rsidP="008A5CF0">
            <w:pPr>
              <w:pStyle w:val="TableHeading"/>
              <w:spacing w:after="0"/>
            </w:pPr>
            <w:r>
              <w:t>Demographics</w:t>
            </w:r>
          </w:p>
        </w:tc>
        <w:tc>
          <w:tcPr>
            <w:tcW w:w="841" w:type="dxa"/>
            <w:tcBorders>
              <w:top w:val="nil"/>
              <w:bottom w:val="single" w:sz="18" w:space="0" w:color="142E3B" w:themeColor="accent6"/>
            </w:tcBorders>
            <w:shd w:val="clear" w:color="auto" w:fill="20B9A3" w:themeFill="accent1"/>
          </w:tcPr>
          <w:p w14:paraId="4C00CAF0" w14:textId="77777777" w:rsidR="008A5CF0" w:rsidRPr="002403EC" w:rsidRDefault="008A5CF0" w:rsidP="008A5CF0">
            <w:pPr>
              <w:pStyle w:val="TableHeading"/>
              <w:spacing w:after="0"/>
              <w:jc w:val="center"/>
              <w:rPr>
                <w:i/>
              </w:rPr>
            </w:pPr>
            <w:r>
              <w:rPr>
                <w:i/>
              </w:rPr>
              <w:t>n</w:t>
            </w:r>
          </w:p>
        </w:tc>
      </w:tr>
      <w:tr w:rsidR="008A5CF0" w14:paraId="0B2FD162" w14:textId="77777777" w:rsidTr="008A5CF0">
        <w:tc>
          <w:tcPr>
            <w:tcW w:w="3298" w:type="dxa"/>
            <w:tcBorders>
              <w:bottom w:val="nil"/>
            </w:tcBorders>
          </w:tcPr>
          <w:p w14:paraId="34F7898A" w14:textId="77777777" w:rsidR="008A5CF0" w:rsidRDefault="008A5CF0" w:rsidP="008A5CF0">
            <w:pPr>
              <w:pStyle w:val="TableTextLeftAligned"/>
              <w:spacing w:after="0"/>
            </w:pPr>
            <w:r>
              <w:t xml:space="preserve">Gender </w:t>
            </w:r>
          </w:p>
        </w:tc>
        <w:tc>
          <w:tcPr>
            <w:tcW w:w="3298" w:type="dxa"/>
            <w:tcBorders>
              <w:top w:val="single" w:sz="4" w:space="0" w:color="808080" w:themeColor="background1" w:themeShade="80"/>
              <w:right w:val="nil"/>
            </w:tcBorders>
            <w:shd w:val="clear" w:color="auto" w:fill="auto"/>
          </w:tcPr>
          <w:p w14:paraId="17644CFA" w14:textId="77777777" w:rsidR="008A5CF0" w:rsidRPr="002403EC" w:rsidRDefault="008A5CF0" w:rsidP="008A5CF0">
            <w:pPr>
              <w:pStyle w:val="TableTextLeftAligned"/>
              <w:spacing w:after="0"/>
            </w:pPr>
            <w:r>
              <w:t>Female</w:t>
            </w:r>
          </w:p>
        </w:tc>
        <w:tc>
          <w:tcPr>
            <w:tcW w:w="841" w:type="dxa"/>
            <w:tcBorders>
              <w:top w:val="single" w:sz="4" w:space="0" w:color="808080" w:themeColor="background1" w:themeShade="80"/>
              <w:left w:val="nil"/>
            </w:tcBorders>
            <w:shd w:val="clear" w:color="auto" w:fill="auto"/>
          </w:tcPr>
          <w:p w14:paraId="7DE9BE20" w14:textId="77777777" w:rsidR="008A5CF0" w:rsidRDefault="008A5CF0" w:rsidP="008A5CF0">
            <w:pPr>
              <w:pStyle w:val="TableTextRightAligned"/>
              <w:spacing w:after="0"/>
            </w:pPr>
            <w:r>
              <w:t>268</w:t>
            </w:r>
          </w:p>
        </w:tc>
      </w:tr>
      <w:tr w:rsidR="008A5CF0" w14:paraId="5FD22CC3" w14:textId="77777777" w:rsidTr="008A5CF0">
        <w:tc>
          <w:tcPr>
            <w:tcW w:w="3298" w:type="dxa"/>
            <w:tcBorders>
              <w:top w:val="nil"/>
              <w:bottom w:val="nil"/>
            </w:tcBorders>
          </w:tcPr>
          <w:p w14:paraId="4480448A"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Gender</w:t>
            </w:r>
          </w:p>
        </w:tc>
        <w:tc>
          <w:tcPr>
            <w:tcW w:w="3298" w:type="dxa"/>
            <w:tcBorders>
              <w:top w:val="single" w:sz="4" w:space="0" w:color="808080" w:themeColor="background1" w:themeShade="80"/>
              <w:right w:val="nil"/>
            </w:tcBorders>
            <w:shd w:val="clear" w:color="auto" w:fill="auto"/>
          </w:tcPr>
          <w:p w14:paraId="07D234DB" w14:textId="77777777" w:rsidR="008A5CF0" w:rsidRPr="002403EC" w:rsidRDefault="008A5CF0" w:rsidP="008A5CF0">
            <w:pPr>
              <w:pStyle w:val="TableTextLeftAligned"/>
              <w:spacing w:after="0"/>
            </w:pPr>
            <w:r w:rsidRPr="002403EC">
              <w:t xml:space="preserve">Male </w:t>
            </w:r>
          </w:p>
        </w:tc>
        <w:tc>
          <w:tcPr>
            <w:tcW w:w="841" w:type="dxa"/>
            <w:tcBorders>
              <w:top w:val="single" w:sz="4" w:space="0" w:color="808080" w:themeColor="background1" w:themeShade="80"/>
              <w:left w:val="nil"/>
            </w:tcBorders>
            <w:shd w:val="clear" w:color="auto" w:fill="auto"/>
          </w:tcPr>
          <w:p w14:paraId="26427D6B" w14:textId="77777777" w:rsidR="008A5CF0" w:rsidRDefault="008A5CF0" w:rsidP="008A5CF0">
            <w:pPr>
              <w:pStyle w:val="TableTextRightAligned"/>
              <w:spacing w:after="0"/>
            </w:pPr>
            <w:r>
              <w:t>321</w:t>
            </w:r>
          </w:p>
        </w:tc>
      </w:tr>
      <w:tr w:rsidR="008A5CF0" w14:paraId="27BEE4F7" w14:textId="77777777" w:rsidTr="008A5CF0">
        <w:tc>
          <w:tcPr>
            <w:tcW w:w="3298" w:type="dxa"/>
            <w:tcBorders>
              <w:top w:val="nil"/>
              <w:bottom w:val="single" w:sz="18" w:space="0" w:color="142E3B" w:themeColor="accent6"/>
            </w:tcBorders>
          </w:tcPr>
          <w:p w14:paraId="1D0C2C34"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Gender</w:t>
            </w:r>
          </w:p>
        </w:tc>
        <w:tc>
          <w:tcPr>
            <w:tcW w:w="3298" w:type="dxa"/>
            <w:tcBorders>
              <w:top w:val="single" w:sz="4" w:space="0" w:color="808080" w:themeColor="background1" w:themeShade="80"/>
              <w:bottom w:val="single" w:sz="18" w:space="0" w:color="142E3B" w:themeColor="accent6"/>
              <w:right w:val="nil"/>
            </w:tcBorders>
            <w:shd w:val="clear" w:color="auto" w:fill="auto"/>
          </w:tcPr>
          <w:p w14:paraId="770887ED" w14:textId="77777777" w:rsidR="008A5CF0" w:rsidRPr="002403EC" w:rsidRDefault="008A5CF0" w:rsidP="008A5CF0">
            <w:pPr>
              <w:pStyle w:val="TableTextLeftAligned"/>
              <w:spacing w:after="0"/>
            </w:pPr>
            <w:r>
              <w:t>Non-binary/third gender</w:t>
            </w:r>
          </w:p>
        </w:tc>
        <w:tc>
          <w:tcPr>
            <w:tcW w:w="841" w:type="dxa"/>
            <w:tcBorders>
              <w:top w:val="single" w:sz="4" w:space="0" w:color="808080" w:themeColor="background1" w:themeShade="80"/>
              <w:left w:val="nil"/>
              <w:bottom w:val="single" w:sz="18" w:space="0" w:color="142E3B" w:themeColor="accent6"/>
            </w:tcBorders>
            <w:shd w:val="clear" w:color="auto" w:fill="auto"/>
          </w:tcPr>
          <w:p w14:paraId="1D53826A" w14:textId="77777777" w:rsidR="008A5CF0" w:rsidRDefault="008A5CF0" w:rsidP="008A5CF0">
            <w:pPr>
              <w:pStyle w:val="TableTextRightAligned"/>
              <w:spacing w:after="0"/>
            </w:pPr>
            <w:r>
              <w:t>5</w:t>
            </w:r>
          </w:p>
        </w:tc>
      </w:tr>
      <w:tr w:rsidR="008A5CF0" w14:paraId="52E0BF1B" w14:textId="77777777" w:rsidTr="008A5CF0">
        <w:tc>
          <w:tcPr>
            <w:tcW w:w="3298" w:type="dxa"/>
            <w:tcBorders>
              <w:top w:val="single" w:sz="18" w:space="0" w:color="142E3B" w:themeColor="accent6"/>
              <w:bottom w:val="nil"/>
            </w:tcBorders>
          </w:tcPr>
          <w:p w14:paraId="203AB71F" w14:textId="4F36C590" w:rsidR="008A5CF0" w:rsidRPr="00FD2C46" w:rsidRDefault="008A5CF0" w:rsidP="008A5CF0">
            <w:pPr>
              <w:pStyle w:val="TableTextLeftAligned"/>
              <w:spacing w:after="0"/>
            </w:pPr>
            <w:r>
              <w:t xml:space="preserve">State/Territory </w:t>
            </w:r>
          </w:p>
        </w:tc>
        <w:tc>
          <w:tcPr>
            <w:tcW w:w="3298" w:type="dxa"/>
            <w:tcBorders>
              <w:top w:val="single" w:sz="18" w:space="0" w:color="142E3B" w:themeColor="accent6"/>
              <w:bottom w:val="single" w:sz="4" w:space="0" w:color="808080" w:themeColor="background1" w:themeShade="80"/>
              <w:right w:val="nil"/>
            </w:tcBorders>
            <w:shd w:val="clear" w:color="auto" w:fill="auto"/>
          </w:tcPr>
          <w:p w14:paraId="078FE44D" w14:textId="77777777" w:rsidR="008A5CF0" w:rsidRDefault="008A5CF0" w:rsidP="008A5CF0">
            <w:pPr>
              <w:pStyle w:val="TableTextLeftAligned"/>
              <w:spacing w:after="0"/>
            </w:pPr>
            <w:r>
              <w:t>New South Wales (NSW)</w:t>
            </w:r>
          </w:p>
        </w:tc>
        <w:tc>
          <w:tcPr>
            <w:tcW w:w="841" w:type="dxa"/>
            <w:tcBorders>
              <w:top w:val="single" w:sz="18" w:space="0" w:color="142E3B" w:themeColor="accent6"/>
              <w:left w:val="nil"/>
              <w:bottom w:val="single" w:sz="4" w:space="0" w:color="808080" w:themeColor="background1" w:themeShade="80"/>
            </w:tcBorders>
            <w:shd w:val="clear" w:color="auto" w:fill="auto"/>
          </w:tcPr>
          <w:p w14:paraId="36360EC0" w14:textId="77777777" w:rsidR="008A5CF0" w:rsidRDefault="008A5CF0" w:rsidP="008A5CF0">
            <w:pPr>
              <w:pStyle w:val="TableTextRightAligned"/>
              <w:spacing w:after="0"/>
            </w:pPr>
            <w:r>
              <w:t>176</w:t>
            </w:r>
          </w:p>
        </w:tc>
      </w:tr>
      <w:tr w:rsidR="008A5CF0" w14:paraId="230327EA" w14:textId="77777777" w:rsidTr="008A5CF0">
        <w:tc>
          <w:tcPr>
            <w:tcW w:w="3298" w:type="dxa"/>
            <w:tcBorders>
              <w:top w:val="nil"/>
              <w:bottom w:val="nil"/>
            </w:tcBorders>
          </w:tcPr>
          <w:p w14:paraId="1310431B"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State/Territory</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71EB238B" w14:textId="77777777" w:rsidR="008A5CF0" w:rsidRDefault="008A5CF0" w:rsidP="008A5CF0">
            <w:pPr>
              <w:pStyle w:val="TableTextLeftAligned"/>
              <w:spacing w:after="0"/>
            </w:pPr>
            <w:r>
              <w:t>Victoria (VIC)</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64BF894C" w14:textId="77777777" w:rsidR="008A5CF0" w:rsidRDefault="008A5CF0" w:rsidP="008A5CF0">
            <w:pPr>
              <w:pStyle w:val="TableTextRightAligned"/>
              <w:spacing w:after="0"/>
            </w:pPr>
            <w:r>
              <w:t>144</w:t>
            </w:r>
          </w:p>
        </w:tc>
      </w:tr>
      <w:tr w:rsidR="008A5CF0" w14:paraId="2DCA3816" w14:textId="77777777" w:rsidTr="008A5CF0">
        <w:tc>
          <w:tcPr>
            <w:tcW w:w="3298" w:type="dxa"/>
            <w:tcBorders>
              <w:top w:val="nil"/>
            </w:tcBorders>
          </w:tcPr>
          <w:p w14:paraId="4B1F06C9"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State/Territory</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00543181" w14:textId="77777777" w:rsidR="008A5CF0" w:rsidRDefault="008A5CF0" w:rsidP="008A5CF0">
            <w:pPr>
              <w:pStyle w:val="TableTextLeftAligned"/>
              <w:spacing w:after="0"/>
            </w:pPr>
            <w:r>
              <w:t>Queensland (QLD)</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38FBC53B" w14:textId="77777777" w:rsidR="008A5CF0" w:rsidRDefault="008A5CF0" w:rsidP="008A5CF0">
            <w:pPr>
              <w:pStyle w:val="TableTextRightAligned"/>
              <w:spacing w:after="0"/>
            </w:pPr>
            <w:r>
              <w:t>135</w:t>
            </w:r>
          </w:p>
        </w:tc>
      </w:tr>
      <w:tr w:rsidR="008A5CF0" w14:paraId="52A85098" w14:textId="77777777" w:rsidTr="008A5CF0">
        <w:tc>
          <w:tcPr>
            <w:tcW w:w="3298" w:type="dxa"/>
            <w:tcBorders>
              <w:bottom w:val="nil"/>
            </w:tcBorders>
          </w:tcPr>
          <w:p w14:paraId="41D66914"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lastRenderedPageBreak/>
              <w:t>State/Territory</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5989E9DF" w14:textId="77777777" w:rsidR="008A5CF0" w:rsidRDefault="008A5CF0" w:rsidP="008A5CF0">
            <w:pPr>
              <w:pStyle w:val="TableTextLeftAligned"/>
              <w:spacing w:after="0"/>
            </w:pPr>
            <w:r>
              <w:t>Western Australia (WA)</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1ADE0667" w14:textId="77777777" w:rsidR="008A5CF0" w:rsidRDefault="008A5CF0" w:rsidP="008A5CF0">
            <w:pPr>
              <w:pStyle w:val="TableTextRightAligned"/>
              <w:spacing w:after="0"/>
            </w:pPr>
            <w:r>
              <w:t>49</w:t>
            </w:r>
          </w:p>
        </w:tc>
      </w:tr>
      <w:tr w:rsidR="008A5CF0" w14:paraId="40E71F2E" w14:textId="77777777" w:rsidTr="008A5CF0">
        <w:tc>
          <w:tcPr>
            <w:tcW w:w="3298" w:type="dxa"/>
            <w:tcBorders>
              <w:top w:val="nil"/>
              <w:bottom w:val="nil"/>
            </w:tcBorders>
          </w:tcPr>
          <w:p w14:paraId="1E28B362"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State/Territory</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1A767A1D" w14:textId="77777777" w:rsidR="008A5CF0" w:rsidRDefault="008A5CF0" w:rsidP="008A5CF0">
            <w:pPr>
              <w:pStyle w:val="TableTextLeftAligned"/>
              <w:spacing w:after="0"/>
            </w:pPr>
            <w:r>
              <w:t xml:space="preserve">Australian Capital Territory (ACT) </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4E377743" w14:textId="77777777" w:rsidR="008A5CF0" w:rsidRDefault="008A5CF0" w:rsidP="008A5CF0">
            <w:pPr>
              <w:pStyle w:val="TableTextRightAligned"/>
              <w:spacing w:after="0"/>
            </w:pPr>
            <w:r>
              <w:t>19</w:t>
            </w:r>
          </w:p>
        </w:tc>
      </w:tr>
      <w:tr w:rsidR="008A5CF0" w14:paraId="6753251F" w14:textId="77777777" w:rsidTr="008A5CF0">
        <w:tc>
          <w:tcPr>
            <w:tcW w:w="3298" w:type="dxa"/>
            <w:tcBorders>
              <w:top w:val="nil"/>
              <w:bottom w:val="nil"/>
            </w:tcBorders>
          </w:tcPr>
          <w:p w14:paraId="7DA3F961"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State/Territory</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16A2FDFE" w14:textId="77777777" w:rsidR="008A5CF0" w:rsidRDefault="008A5CF0" w:rsidP="008A5CF0">
            <w:pPr>
              <w:pStyle w:val="TableTextLeftAligned"/>
              <w:spacing w:after="0"/>
            </w:pPr>
            <w:r>
              <w:t>Tasmania (TAS)</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05F6C794" w14:textId="77777777" w:rsidR="008A5CF0" w:rsidRDefault="008A5CF0" w:rsidP="008A5CF0">
            <w:pPr>
              <w:pStyle w:val="TableTextRightAligned"/>
              <w:spacing w:after="0"/>
            </w:pPr>
            <w:r>
              <w:t>7</w:t>
            </w:r>
          </w:p>
        </w:tc>
      </w:tr>
      <w:tr w:rsidR="008A5CF0" w14:paraId="731E3300" w14:textId="77777777" w:rsidTr="008A5CF0">
        <w:tc>
          <w:tcPr>
            <w:tcW w:w="3298" w:type="dxa"/>
            <w:tcBorders>
              <w:top w:val="nil"/>
              <w:bottom w:val="nil"/>
            </w:tcBorders>
          </w:tcPr>
          <w:p w14:paraId="7BC4047A"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State/Territory</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29ECC3F1" w14:textId="77777777" w:rsidR="008A5CF0" w:rsidRDefault="008A5CF0" w:rsidP="008A5CF0">
            <w:pPr>
              <w:pStyle w:val="TableTextLeftAligned"/>
              <w:spacing w:after="0"/>
            </w:pPr>
            <w:r>
              <w:t>South Australia (SA)</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7B25C5B2" w14:textId="77777777" w:rsidR="008A5CF0" w:rsidRDefault="008A5CF0" w:rsidP="008A5CF0">
            <w:pPr>
              <w:pStyle w:val="TableTextRightAligned"/>
              <w:spacing w:after="0"/>
            </w:pPr>
            <w:r>
              <w:t>59</w:t>
            </w:r>
          </w:p>
        </w:tc>
      </w:tr>
      <w:tr w:rsidR="008A5CF0" w14:paraId="756E30BB" w14:textId="77777777" w:rsidTr="008A5CF0">
        <w:tc>
          <w:tcPr>
            <w:tcW w:w="3298" w:type="dxa"/>
            <w:tcBorders>
              <w:top w:val="nil"/>
              <w:bottom w:val="single" w:sz="18" w:space="0" w:color="142E3B" w:themeColor="accent6"/>
            </w:tcBorders>
          </w:tcPr>
          <w:p w14:paraId="68977238"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State/Territory</w:t>
            </w:r>
          </w:p>
        </w:tc>
        <w:tc>
          <w:tcPr>
            <w:tcW w:w="3298" w:type="dxa"/>
            <w:tcBorders>
              <w:top w:val="single" w:sz="4" w:space="0" w:color="808080" w:themeColor="background1" w:themeShade="80"/>
              <w:bottom w:val="single" w:sz="18" w:space="0" w:color="142E3B" w:themeColor="accent6"/>
              <w:right w:val="nil"/>
            </w:tcBorders>
            <w:shd w:val="clear" w:color="auto" w:fill="auto"/>
          </w:tcPr>
          <w:p w14:paraId="1505CBDA" w14:textId="77777777" w:rsidR="008A5CF0" w:rsidRDefault="008A5CF0" w:rsidP="008A5CF0">
            <w:pPr>
              <w:pStyle w:val="TableTextLeftAligned"/>
              <w:spacing w:after="0"/>
            </w:pPr>
            <w:r>
              <w:t xml:space="preserve">Northern Territory (NT) </w:t>
            </w:r>
          </w:p>
        </w:tc>
        <w:tc>
          <w:tcPr>
            <w:tcW w:w="841" w:type="dxa"/>
            <w:tcBorders>
              <w:top w:val="single" w:sz="4" w:space="0" w:color="808080" w:themeColor="background1" w:themeShade="80"/>
              <w:left w:val="nil"/>
              <w:bottom w:val="single" w:sz="18" w:space="0" w:color="142E3B" w:themeColor="accent6"/>
            </w:tcBorders>
            <w:shd w:val="clear" w:color="auto" w:fill="auto"/>
          </w:tcPr>
          <w:p w14:paraId="1A6A2731" w14:textId="77777777" w:rsidR="008A5CF0" w:rsidRDefault="008A5CF0" w:rsidP="008A5CF0">
            <w:pPr>
              <w:pStyle w:val="TableTextRightAligned"/>
              <w:spacing w:after="0"/>
            </w:pPr>
            <w:r>
              <w:t>5</w:t>
            </w:r>
          </w:p>
        </w:tc>
      </w:tr>
      <w:tr w:rsidR="008A5CF0" w14:paraId="0106EE5C" w14:textId="77777777" w:rsidTr="008A5CF0">
        <w:tc>
          <w:tcPr>
            <w:tcW w:w="3298" w:type="dxa"/>
            <w:tcBorders>
              <w:top w:val="single" w:sz="18" w:space="0" w:color="142E3B" w:themeColor="accent6"/>
              <w:bottom w:val="nil"/>
            </w:tcBorders>
          </w:tcPr>
          <w:p w14:paraId="1F505D0A" w14:textId="77777777" w:rsidR="008A5CF0" w:rsidRDefault="008A5CF0" w:rsidP="008A5CF0">
            <w:pPr>
              <w:pStyle w:val="TableTextLeftAligned"/>
              <w:spacing w:after="0"/>
            </w:pPr>
            <w:r>
              <w:t>Age</w:t>
            </w:r>
          </w:p>
        </w:tc>
        <w:tc>
          <w:tcPr>
            <w:tcW w:w="3298" w:type="dxa"/>
            <w:tcBorders>
              <w:top w:val="single" w:sz="18" w:space="0" w:color="142E3B" w:themeColor="accent6"/>
              <w:bottom w:val="single" w:sz="4" w:space="0" w:color="808080" w:themeColor="background1" w:themeShade="80"/>
              <w:right w:val="nil"/>
            </w:tcBorders>
            <w:shd w:val="clear" w:color="auto" w:fill="auto"/>
          </w:tcPr>
          <w:p w14:paraId="690DF9B5" w14:textId="77777777" w:rsidR="008A5CF0" w:rsidRDefault="008A5CF0" w:rsidP="008A5CF0">
            <w:pPr>
              <w:pStyle w:val="TableTextLeftAligned"/>
              <w:spacing w:after="0"/>
            </w:pPr>
            <w:r>
              <w:t>18-34</w:t>
            </w:r>
          </w:p>
        </w:tc>
        <w:tc>
          <w:tcPr>
            <w:tcW w:w="841" w:type="dxa"/>
            <w:tcBorders>
              <w:top w:val="single" w:sz="18" w:space="0" w:color="142E3B" w:themeColor="accent6"/>
              <w:left w:val="nil"/>
              <w:bottom w:val="single" w:sz="4" w:space="0" w:color="808080" w:themeColor="background1" w:themeShade="80"/>
            </w:tcBorders>
            <w:shd w:val="clear" w:color="auto" w:fill="auto"/>
          </w:tcPr>
          <w:p w14:paraId="583193FB" w14:textId="77777777" w:rsidR="008A5CF0" w:rsidRDefault="008A5CF0" w:rsidP="008A5CF0">
            <w:pPr>
              <w:pStyle w:val="TableTextRightAligned"/>
              <w:spacing w:after="0"/>
            </w:pPr>
            <w:r>
              <w:t>286</w:t>
            </w:r>
          </w:p>
        </w:tc>
      </w:tr>
      <w:tr w:rsidR="008A5CF0" w14:paraId="34B48739" w14:textId="77777777" w:rsidTr="008A5CF0">
        <w:tc>
          <w:tcPr>
            <w:tcW w:w="3298" w:type="dxa"/>
            <w:tcBorders>
              <w:top w:val="nil"/>
              <w:bottom w:val="nil"/>
            </w:tcBorders>
          </w:tcPr>
          <w:p w14:paraId="01F301AA" w14:textId="77777777" w:rsidR="008A5CF0" w:rsidRPr="00EF54B7" w:rsidRDefault="008A5CF0" w:rsidP="00EF54B7">
            <w:pPr>
              <w:pStyle w:val="TableTextLeftAligned"/>
              <w:spacing w:after="0"/>
              <w:rPr>
                <w:color w:val="F2F2F2" w:themeColor="background1" w:themeShade="F2"/>
              </w:rPr>
            </w:pPr>
            <w:r w:rsidRPr="00EF54B7">
              <w:rPr>
                <w:color w:val="F2F2F2" w:themeColor="background1" w:themeShade="F2"/>
              </w:rPr>
              <w:t>Age</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629379C0" w14:textId="77777777" w:rsidR="008A5CF0" w:rsidRDefault="008A5CF0" w:rsidP="008A5CF0">
            <w:pPr>
              <w:pStyle w:val="TableTextLeftAligned"/>
              <w:spacing w:after="0"/>
            </w:pPr>
            <w:r>
              <w:t>35-54</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4EB2996B" w14:textId="77777777" w:rsidR="008A5CF0" w:rsidRDefault="008A5CF0" w:rsidP="008A5CF0">
            <w:pPr>
              <w:pStyle w:val="TableTextRightAligned"/>
              <w:spacing w:after="0"/>
            </w:pPr>
            <w:r>
              <w:t>276</w:t>
            </w:r>
          </w:p>
        </w:tc>
      </w:tr>
      <w:tr w:rsidR="008A5CF0" w14:paraId="01A269BF" w14:textId="77777777" w:rsidTr="008A5CF0">
        <w:tc>
          <w:tcPr>
            <w:tcW w:w="3298" w:type="dxa"/>
            <w:tcBorders>
              <w:top w:val="nil"/>
              <w:bottom w:val="single" w:sz="18" w:space="0" w:color="142E3B" w:themeColor="accent6"/>
            </w:tcBorders>
          </w:tcPr>
          <w:p w14:paraId="0CB45806"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Age</w:t>
            </w:r>
          </w:p>
        </w:tc>
        <w:tc>
          <w:tcPr>
            <w:tcW w:w="3298" w:type="dxa"/>
            <w:tcBorders>
              <w:top w:val="single" w:sz="4" w:space="0" w:color="808080" w:themeColor="background1" w:themeShade="80"/>
              <w:bottom w:val="single" w:sz="18" w:space="0" w:color="142E3B" w:themeColor="accent6"/>
              <w:right w:val="nil"/>
            </w:tcBorders>
            <w:shd w:val="clear" w:color="auto" w:fill="auto"/>
          </w:tcPr>
          <w:p w14:paraId="7DA18823" w14:textId="77777777" w:rsidR="008A5CF0" w:rsidRDefault="008A5CF0" w:rsidP="008A5CF0">
            <w:pPr>
              <w:pStyle w:val="TableTextLeftAligned"/>
              <w:spacing w:after="0"/>
            </w:pPr>
            <w:r>
              <w:t>55+</w:t>
            </w:r>
          </w:p>
        </w:tc>
        <w:tc>
          <w:tcPr>
            <w:tcW w:w="841" w:type="dxa"/>
            <w:tcBorders>
              <w:top w:val="single" w:sz="4" w:space="0" w:color="808080" w:themeColor="background1" w:themeShade="80"/>
              <w:left w:val="nil"/>
              <w:bottom w:val="single" w:sz="18" w:space="0" w:color="142E3B" w:themeColor="accent6"/>
            </w:tcBorders>
            <w:shd w:val="clear" w:color="auto" w:fill="auto"/>
          </w:tcPr>
          <w:p w14:paraId="38F09C21" w14:textId="77777777" w:rsidR="008A5CF0" w:rsidRDefault="008A5CF0" w:rsidP="008A5CF0">
            <w:pPr>
              <w:pStyle w:val="TableTextRightAligned"/>
              <w:spacing w:after="0"/>
            </w:pPr>
            <w:r>
              <w:t>32</w:t>
            </w:r>
          </w:p>
        </w:tc>
      </w:tr>
      <w:tr w:rsidR="008A5CF0" w14:paraId="33D8BB22" w14:textId="77777777" w:rsidTr="008A5CF0">
        <w:tc>
          <w:tcPr>
            <w:tcW w:w="3298" w:type="dxa"/>
            <w:tcBorders>
              <w:top w:val="single" w:sz="18" w:space="0" w:color="142E3B" w:themeColor="accent6"/>
              <w:bottom w:val="nil"/>
            </w:tcBorders>
          </w:tcPr>
          <w:p w14:paraId="205262E3" w14:textId="1826D627" w:rsidR="008A5CF0" w:rsidRDefault="008A5CF0" w:rsidP="008A5CF0">
            <w:pPr>
              <w:pStyle w:val="TableTextLeftAligned"/>
              <w:spacing w:after="0"/>
            </w:pPr>
            <w:r>
              <w:t>When was the last time you experienced FDV while also being in the workforce?</w:t>
            </w:r>
          </w:p>
        </w:tc>
        <w:tc>
          <w:tcPr>
            <w:tcW w:w="3298" w:type="dxa"/>
            <w:tcBorders>
              <w:top w:val="single" w:sz="18" w:space="0" w:color="142E3B" w:themeColor="accent6"/>
              <w:bottom w:val="single" w:sz="4" w:space="0" w:color="808080" w:themeColor="background1" w:themeShade="80"/>
              <w:right w:val="nil"/>
            </w:tcBorders>
            <w:shd w:val="clear" w:color="auto" w:fill="auto"/>
          </w:tcPr>
          <w:p w14:paraId="13A85816" w14:textId="77777777" w:rsidR="008A5CF0" w:rsidDel="0043599C" w:rsidRDefault="008A5CF0" w:rsidP="008A5CF0">
            <w:pPr>
              <w:pStyle w:val="TableTextLeftAligned"/>
              <w:spacing w:after="0"/>
            </w:pPr>
            <w:r>
              <w:t>Between 2018 and 2022</w:t>
            </w:r>
          </w:p>
        </w:tc>
        <w:tc>
          <w:tcPr>
            <w:tcW w:w="841" w:type="dxa"/>
            <w:tcBorders>
              <w:top w:val="single" w:sz="18" w:space="0" w:color="142E3B" w:themeColor="accent6"/>
              <w:left w:val="nil"/>
              <w:bottom w:val="single" w:sz="4" w:space="0" w:color="808080" w:themeColor="background1" w:themeShade="80"/>
            </w:tcBorders>
            <w:shd w:val="clear" w:color="auto" w:fill="auto"/>
          </w:tcPr>
          <w:p w14:paraId="3C48119E" w14:textId="77777777" w:rsidR="008A5CF0" w:rsidRDefault="008A5CF0" w:rsidP="008A5CF0">
            <w:pPr>
              <w:pStyle w:val="TableTextRightAligned"/>
              <w:spacing w:after="0"/>
            </w:pPr>
            <w:r>
              <w:t>466</w:t>
            </w:r>
          </w:p>
        </w:tc>
      </w:tr>
      <w:tr w:rsidR="008A5CF0" w14:paraId="048DA8E0" w14:textId="77777777" w:rsidTr="008A5CF0">
        <w:tc>
          <w:tcPr>
            <w:tcW w:w="3298" w:type="dxa"/>
            <w:tcBorders>
              <w:top w:val="nil"/>
              <w:bottom w:val="single" w:sz="18" w:space="0" w:color="142E3B" w:themeColor="accent6"/>
            </w:tcBorders>
          </w:tcPr>
          <w:p w14:paraId="1C8FCDF0"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When was the last time you experienced FDV while also being in the workforce?</w:t>
            </w:r>
          </w:p>
          <w:p w14:paraId="53DC27B5" w14:textId="77777777" w:rsidR="008A5CF0" w:rsidRDefault="008A5CF0" w:rsidP="008A5CF0">
            <w:pPr>
              <w:pStyle w:val="TableTextLeftAligned"/>
              <w:spacing w:after="0"/>
            </w:pPr>
          </w:p>
        </w:tc>
        <w:tc>
          <w:tcPr>
            <w:tcW w:w="3298" w:type="dxa"/>
            <w:tcBorders>
              <w:top w:val="single" w:sz="4" w:space="0" w:color="808080" w:themeColor="background1" w:themeShade="80"/>
              <w:bottom w:val="single" w:sz="18" w:space="0" w:color="142E3B" w:themeColor="accent6"/>
              <w:right w:val="nil"/>
            </w:tcBorders>
            <w:shd w:val="clear" w:color="auto" w:fill="auto"/>
          </w:tcPr>
          <w:p w14:paraId="3FEC3B72" w14:textId="77777777" w:rsidR="008A5CF0" w:rsidRDefault="008A5CF0" w:rsidP="008A5CF0">
            <w:pPr>
              <w:pStyle w:val="TableTextLeftAligned"/>
              <w:spacing w:after="0"/>
            </w:pPr>
            <w:r>
              <w:t>Between 2023 and 2024</w:t>
            </w:r>
          </w:p>
        </w:tc>
        <w:tc>
          <w:tcPr>
            <w:tcW w:w="841" w:type="dxa"/>
            <w:tcBorders>
              <w:top w:val="single" w:sz="4" w:space="0" w:color="808080" w:themeColor="background1" w:themeShade="80"/>
              <w:left w:val="nil"/>
              <w:bottom w:val="single" w:sz="18" w:space="0" w:color="142E3B" w:themeColor="accent6"/>
            </w:tcBorders>
            <w:shd w:val="clear" w:color="auto" w:fill="auto"/>
          </w:tcPr>
          <w:p w14:paraId="64B16572" w14:textId="77777777" w:rsidR="008A5CF0" w:rsidRDefault="008A5CF0" w:rsidP="008A5CF0">
            <w:pPr>
              <w:pStyle w:val="TableTextRightAligned"/>
              <w:spacing w:after="0"/>
            </w:pPr>
            <w:r>
              <w:t>128</w:t>
            </w:r>
          </w:p>
        </w:tc>
      </w:tr>
      <w:tr w:rsidR="008A5CF0" w14:paraId="07F3D05C" w14:textId="77777777" w:rsidTr="008A5CF0">
        <w:tc>
          <w:tcPr>
            <w:tcW w:w="3298" w:type="dxa"/>
            <w:tcBorders>
              <w:top w:val="single" w:sz="18" w:space="0" w:color="142E3B" w:themeColor="accent6"/>
              <w:bottom w:val="nil"/>
            </w:tcBorders>
          </w:tcPr>
          <w:p w14:paraId="4994406A" w14:textId="77777777" w:rsidR="008A5CF0" w:rsidRDefault="008A5CF0" w:rsidP="008A5CF0">
            <w:pPr>
              <w:pStyle w:val="TableTextLeftAligned"/>
              <w:spacing w:after="0"/>
            </w:pPr>
            <w:r>
              <w:t>Do you identify as LGBTIQA+?</w:t>
            </w:r>
          </w:p>
          <w:p w14:paraId="5777EE56" w14:textId="77777777" w:rsidR="008A5CF0" w:rsidRDefault="008A5CF0" w:rsidP="008A5CF0">
            <w:pPr>
              <w:pStyle w:val="TableTextLeftAligned"/>
              <w:spacing w:after="0"/>
            </w:pPr>
          </w:p>
          <w:p w14:paraId="2EFF2C30" w14:textId="77777777" w:rsidR="008A5CF0" w:rsidRDefault="008A5CF0" w:rsidP="008A5CF0">
            <w:pPr>
              <w:pStyle w:val="TableTextLeftAligned"/>
              <w:spacing w:after="0"/>
            </w:pPr>
          </w:p>
        </w:tc>
        <w:tc>
          <w:tcPr>
            <w:tcW w:w="3298" w:type="dxa"/>
            <w:tcBorders>
              <w:top w:val="single" w:sz="18" w:space="0" w:color="142E3B" w:themeColor="accent6"/>
              <w:bottom w:val="single" w:sz="4" w:space="0" w:color="808080" w:themeColor="background1" w:themeShade="80"/>
              <w:right w:val="nil"/>
            </w:tcBorders>
            <w:shd w:val="clear" w:color="auto" w:fill="auto"/>
          </w:tcPr>
          <w:p w14:paraId="0E4F0A34" w14:textId="77777777" w:rsidR="008A5CF0" w:rsidRDefault="008A5CF0" w:rsidP="008A5CF0">
            <w:pPr>
              <w:pStyle w:val="TableTextLeftAligned"/>
              <w:spacing w:after="0"/>
            </w:pPr>
            <w:r>
              <w:t>Yes</w:t>
            </w:r>
          </w:p>
        </w:tc>
        <w:tc>
          <w:tcPr>
            <w:tcW w:w="841" w:type="dxa"/>
            <w:tcBorders>
              <w:top w:val="single" w:sz="18" w:space="0" w:color="142E3B" w:themeColor="accent6"/>
              <w:left w:val="nil"/>
              <w:bottom w:val="single" w:sz="4" w:space="0" w:color="808080" w:themeColor="background1" w:themeShade="80"/>
            </w:tcBorders>
            <w:shd w:val="clear" w:color="auto" w:fill="auto"/>
          </w:tcPr>
          <w:p w14:paraId="09471B6D" w14:textId="77777777" w:rsidR="008A5CF0" w:rsidRDefault="008A5CF0" w:rsidP="008A5CF0">
            <w:pPr>
              <w:pStyle w:val="TableTextRightAligned"/>
              <w:spacing w:after="0"/>
            </w:pPr>
            <w:r>
              <w:t>90</w:t>
            </w:r>
          </w:p>
        </w:tc>
      </w:tr>
      <w:tr w:rsidR="008A5CF0" w14:paraId="6380B433" w14:textId="77777777" w:rsidTr="008A5CF0">
        <w:tc>
          <w:tcPr>
            <w:tcW w:w="3298" w:type="dxa"/>
            <w:tcBorders>
              <w:top w:val="nil"/>
              <w:bottom w:val="nil"/>
            </w:tcBorders>
          </w:tcPr>
          <w:p w14:paraId="2F8D0FE5"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Do you identify as LGBTIQA+?</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51A7A00E" w14:textId="77777777" w:rsidR="008A5CF0" w:rsidRDefault="008A5CF0" w:rsidP="008A5CF0">
            <w:pPr>
              <w:pStyle w:val="TableTextLeftAligned"/>
              <w:spacing w:after="0"/>
            </w:pPr>
            <w:r>
              <w:t>No</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26B40717" w14:textId="77777777" w:rsidR="008A5CF0" w:rsidRDefault="008A5CF0" w:rsidP="008A5CF0">
            <w:pPr>
              <w:pStyle w:val="TableTextRightAligned"/>
              <w:spacing w:after="0"/>
            </w:pPr>
            <w:r>
              <w:t>498</w:t>
            </w:r>
          </w:p>
        </w:tc>
      </w:tr>
      <w:tr w:rsidR="008A5CF0" w14:paraId="4AF03B46" w14:textId="77777777" w:rsidTr="008A5CF0">
        <w:tc>
          <w:tcPr>
            <w:tcW w:w="3298" w:type="dxa"/>
            <w:tcBorders>
              <w:top w:val="nil"/>
              <w:bottom w:val="single" w:sz="18" w:space="0" w:color="142E3B" w:themeColor="accent6"/>
            </w:tcBorders>
          </w:tcPr>
          <w:p w14:paraId="5B8E073B"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Do you identify as LGBTIQA+?</w:t>
            </w:r>
          </w:p>
        </w:tc>
        <w:tc>
          <w:tcPr>
            <w:tcW w:w="3298" w:type="dxa"/>
            <w:tcBorders>
              <w:top w:val="single" w:sz="4" w:space="0" w:color="808080" w:themeColor="background1" w:themeShade="80"/>
              <w:bottom w:val="single" w:sz="18" w:space="0" w:color="142E3B" w:themeColor="accent6"/>
              <w:right w:val="nil"/>
            </w:tcBorders>
            <w:shd w:val="clear" w:color="auto" w:fill="auto"/>
          </w:tcPr>
          <w:p w14:paraId="72B84230" w14:textId="77777777" w:rsidR="008A5CF0" w:rsidRDefault="008A5CF0" w:rsidP="008A5CF0">
            <w:pPr>
              <w:pStyle w:val="TableTextLeftAligned"/>
              <w:spacing w:after="0"/>
            </w:pPr>
            <w:r>
              <w:t>Prefer not to say</w:t>
            </w:r>
          </w:p>
        </w:tc>
        <w:tc>
          <w:tcPr>
            <w:tcW w:w="841" w:type="dxa"/>
            <w:tcBorders>
              <w:top w:val="single" w:sz="4" w:space="0" w:color="808080" w:themeColor="background1" w:themeShade="80"/>
              <w:left w:val="nil"/>
              <w:bottom w:val="single" w:sz="18" w:space="0" w:color="142E3B" w:themeColor="accent6"/>
            </w:tcBorders>
            <w:shd w:val="clear" w:color="auto" w:fill="auto"/>
          </w:tcPr>
          <w:p w14:paraId="21D030E3" w14:textId="77777777" w:rsidR="008A5CF0" w:rsidRDefault="008A5CF0" w:rsidP="008A5CF0">
            <w:pPr>
              <w:pStyle w:val="TableTextRightAligned"/>
              <w:spacing w:after="0"/>
            </w:pPr>
            <w:r>
              <w:t>6</w:t>
            </w:r>
          </w:p>
        </w:tc>
      </w:tr>
      <w:tr w:rsidR="008A5CF0" w14:paraId="2B32CE86" w14:textId="77777777" w:rsidTr="008A5CF0">
        <w:tc>
          <w:tcPr>
            <w:tcW w:w="3298" w:type="dxa"/>
            <w:tcBorders>
              <w:top w:val="single" w:sz="18" w:space="0" w:color="142E3B" w:themeColor="accent6"/>
              <w:bottom w:val="nil"/>
            </w:tcBorders>
          </w:tcPr>
          <w:p w14:paraId="7D1EB8DA" w14:textId="77777777" w:rsidR="008A5CF0" w:rsidRDefault="008A5CF0" w:rsidP="008A5CF0">
            <w:pPr>
              <w:pStyle w:val="TableTextLeftAligned"/>
              <w:spacing w:after="0"/>
            </w:pPr>
            <w:r>
              <w:t>Country of birth</w:t>
            </w:r>
          </w:p>
        </w:tc>
        <w:tc>
          <w:tcPr>
            <w:tcW w:w="3298" w:type="dxa"/>
            <w:tcBorders>
              <w:top w:val="single" w:sz="18" w:space="0" w:color="142E3B" w:themeColor="accent6"/>
              <w:bottom w:val="single" w:sz="4" w:space="0" w:color="808080" w:themeColor="background1" w:themeShade="80"/>
              <w:right w:val="nil"/>
            </w:tcBorders>
            <w:shd w:val="clear" w:color="auto" w:fill="auto"/>
          </w:tcPr>
          <w:p w14:paraId="1EA68DE4" w14:textId="77777777" w:rsidR="008A5CF0" w:rsidRDefault="008A5CF0" w:rsidP="008A5CF0">
            <w:pPr>
              <w:pStyle w:val="TableTextLeftAligned"/>
              <w:spacing w:after="0"/>
            </w:pPr>
            <w:r>
              <w:t xml:space="preserve">Australia </w:t>
            </w:r>
          </w:p>
        </w:tc>
        <w:tc>
          <w:tcPr>
            <w:tcW w:w="841" w:type="dxa"/>
            <w:tcBorders>
              <w:top w:val="single" w:sz="18" w:space="0" w:color="142E3B" w:themeColor="accent6"/>
              <w:left w:val="nil"/>
              <w:bottom w:val="single" w:sz="4" w:space="0" w:color="808080" w:themeColor="background1" w:themeShade="80"/>
            </w:tcBorders>
            <w:shd w:val="clear" w:color="auto" w:fill="auto"/>
          </w:tcPr>
          <w:p w14:paraId="769E1FB1" w14:textId="77777777" w:rsidR="008A5CF0" w:rsidRDefault="008A5CF0" w:rsidP="008A5CF0">
            <w:pPr>
              <w:pStyle w:val="TableTextRightAligned"/>
              <w:spacing w:after="0"/>
            </w:pPr>
            <w:r>
              <w:t>502</w:t>
            </w:r>
          </w:p>
        </w:tc>
      </w:tr>
      <w:tr w:rsidR="008A5CF0" w14:paraId="1F2EB638" w14:textId="77777777" w:rsidTr="008A5CF0">
        <w:tc>
          <w:tcPr>
            <w:tcW w:w="3298" w:type="dxa"/>
            <w:tcBorders>
              <w:top w:val="nil"/>
              <w:bottom w:val="nil"/>
            </w:tcBorders>
          </w:tcPr>
          <w:p w14:paraId="5729C305"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Country of birth</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782B7692" w14:textId="77777777" w:rsidR="008A5CF0" w:rsidRDefault="008A5CF0" w:rsidP="008A5CF0">
            <w:pPr>
              <w:pStyle w:val="TableTextLeftAligned"/>
              <w:spacing w:after="0"/>
            </w:pPr>
            <w:r>
              <w:t xml:space="preserve">Countries other than Australia </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3670C47D" w14:textId="77777777" w:rsidR="008A5CF0" w:rsidRDefault="008A5CF0" w:rsidP="008A5CF0">
            <w:pPr>
              <w:pStyle w:val="TableTextRightAligned"/>
              <w:spacing w:after="0"/>
            </w:pPr>
            <w:r>
              <w:t>91</w:t>
            </w:r>
          </w:p>
        </w:tc>
      </w:tr>
      <w:tr w:rsidR="008A5CF0" w14:paraId="1CE9AC3A" w14:textId="77777777" w:rsidTr="008A5CF0">
        <w:tc>
          <w:tcPr>
            <w:tcW w:w="3298" w:type="dxa"/>
            <w:tcBorders>
              <w:top w:val="nil"/>
              <w:bottom w:val="single" w:sz="18" w:space="0" w:color="142E3B" w:themeColor="accent6"/>
            </w:tcBorders>
          </w:tcPr>
          <w:p w14:paraId="5E114EC5"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Country of birth</w:t>
            </w:r>
          </w:p>
        </w:tc>
        <w:tc>
          <w:tcPr>
            <w:tcW w:w="3298" w:type="dxa"/>
            <w:tcBorders>
              <w:top w:val="single" w:sz="4" w:space="0" w:color="808080" w:themeColor="background1" w:themeShade="80"/>
              <w:bottom w:val="single" w:sz="18" w:space="0" w:color="142E3B" w:themeColor="accent6"/>
              <w:right w:val="nil"/>
            </w:tcBorders>
            <w:shd w:val="clear" w:color="auto" w:fill="auto"/>
          </w:tcPr>
          <w:p w14:paraId="5907BFE5" w14:textId="77777777" w:rsidR="008A5CF0" w:rsidRDefault="008A5CF0" w:rsidP="008A5CF0">
            <w:pPr>
              <w:pStyle w:val="TableTextLeftAligned"/>
              <w:spacing w:after="0"/>
            </w:pPr>
            <w:r>
              <w:t>Prefer not to say</w:t>
            </w:r>
          </w:p>
        </w:tc>
        <w:tc>
          <w:tcPr>
            <w:tcW w:w="841" w:type="dxa"/>
            <w:tcBorders>
              <w:top w:val="single" w:sz="4" w:space="0" w:color="808080" w:themeColor="background1" w:themeShade="80"/>
              <w:left w:val="nil"/>
              <w:bottom w:val="single" w:sz="18" w:space="0" w:color="142E3B" w:themeColor="accent6"/>
            </w:tcBorders>
            <w:shd w:val="clear" w:color="auto" w:fill="auto"/>
          </w:tcPr>
          <w:p w14:paraId="1959965A" w14:textId="77777777" w:rsidR="008A5CF0" w:rsidRDefault="008A5CF0" w:rsidP="008A5CF0">
            <w:pPr>
              <w:pStyle w:val="TableTextRightAligned"/>
              <w:spacing w:after="0"/>
            </w:pPr>
            <w:r>
              <w:t>1</w:t>
            </w:r>
          </w:p>
        </w:tc>
      </w:tr>
      <w:tr w:rsidR="008A5CF0" w14:paraId="0F595507" w14:textId="77777777" w:rsidTr="008A5CF0">
        <w:tc>
          <w:tcPr>
            <w:tcW w:w="3298" w:type="dxa"/>
            <w:tcBorders>
              <w:top w:val="single" w:sz="18" w:space="0" w:color="142E3B" w:themeColor="accent6"/>
              <w:bottom w:val="nil"/>
            </w:tcBorders>
          </w:tcPr>
          <w:p w14:paraId="4B80E305" w14:textId="77777777" w:rsidR="008A5CF0" w:rsidRDefault="008A5CF0" w:rsidP="008A5CF0">
            <w:pPr>
              <w:pStyle w:val="TableTextLeftAligned"/>
              <w:spacing w:after="0"/>
            </w:pPr>
            <w:r>
              <w:t xml:space="preserve">Main language spoken at home </w:t>
            </w:r>
          </w:p>
        </w:tc>
        <w:tc>
          <w:tcPr>
            <w:tcW w:w="3298" w:type="dxa"/>
            <w:tcBorders>
              <w:top w:val="single" w:sz="18" w:space="0" w:color="142E3B" w:themeColor="accent6"/>
              <w:bottom w:val="single" w:sz="4" w:space="0" w:color="808080" w:themeColor="background1" w:themeShade="80"/>
              <w:right w:val="nil"/>
            </w:tcBorders>
            <w:shd w:val="clear" w:color="auto" w:fill="auto"/>
          </w:tcPr>
          <w:p w14:paraId="2A920844" w14:textId="77777777" w:rsidR="008A5CF0" w:rsidRDefault="008A5CF0" w:rsidP="008A5CF0">
            <w:pPr>
              <w:pStyle w:val="TableTextLeftAligned"/>
              <w:spacing w:after="0"/>
            </w:pPr>
            <w:r>
              <w:t>English</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3F53DD30" w14:textId="77777777" w:rsidR="008A5CF0" w:rsidRDefault="008A5CF0" w:rsidP="008A5CF0">
            <w:pPr>
              <w:pStyle w:val="TableTextRightAligned"/>
              <w:spacing w:after="0"/>
            </w:pPr>
            <w:r>
              <w:t>545</w:t>
            </w:r>
          </w:p>
        </w:tc>
      </w:tr>
      <w:tr w:rsidR="008A5CF0" w14:paraId="2FD5F739" w14:textId="77777777" w:rsidTr="008A5CF0">
        <w:tc>
          <w:tcPr>
            <w:tcW w:w="3298" w:type="dxa"/>
            <w:tcBorders>
              <w:top w:val="nil"/>
              <w:bottom w:val="single" w:sz="18" w:space="0" w:color="142E3B" w:themeColor="accent6"/>
            </w:tcBorders>
          </w:tcPr>
          <w:p w14:paraId="711FB82B" w14:textId="77777777" w:rsidR="008A5CF0" w:rsidRDefault="008A5CF0" w:rsidP="008A5CF0">
            <w:pPr>
              <w:pStyle w:val="TableTextLeftAligned"/>
              <w:spacing w:after="0"/>
            </w:pPr>
            <w:r w:rsidRPr="00EF54B7">
              <w:rPr>
                <w:color w:val="F2F2F2" w:themeColor="background1" w:themeShade="F2"/>
              </w:rPr>
              <w:t>Main language spoken at home</w:t>
            </w:r>
          </w:p>
        </w:tc>
        <w:tc>
          <w:tcPr>
            <w:tcW w:w="3298" w:type="dxa"/>
            <w:tcBorders>
              <w:top w:val="single" w:sz="4" w:space="0" w:color="808080" w:themeColor="background1" w:themeShade="80"/>
              <w:bottom w:val="single" w:sz="18" w:space="0" w:color="142E3B" w:themeColor="accent6"/>
              <w:right w:val="nil"/>
            </w:tcBorders>
            <w:shd w:val="clear" w:color="auto" w:fill="auto"/>
          </w:tcPr>
          <w:p w14:paraId="68E94686" w14:textId="77777777" w:rsidR="008A5CF0" w:rsidRDefault="008A5CF0" w:rsidP="008A5CF0">
            <w:pPr>
              <w:pStyle w:val="TableTextLeftAligned"/>
              <w:spacing w:after="0"/>
            </w:pPr>
            <w:r>
              <w:t>LOTE</w:t>
            </w:r>
          </w:p>
        </w:tc>
        <w:tc>
          <w:tcPr>
            <w:tcW w:w="841" w:type="dxa"/>
            <w:tcBorders>
              <w:top w:val="single" w:sz="4" w:space="0" w:color="808080" w:themeColor="background1" w:themeShade="80"/>
              <w:left w:val="nil"/>
              <w:bottom w:val="single" w:sz="18" w:space="0" w:color="142E3B" w:themeColor="accent6"/>
            </w:tcBorders>
            <w:shd w:val="clear" w:color="auto" w:fill="auto"/>
          </w:tcPr>
          <w:p w14:paraId="58437B17" w14:textId="77777777" w:rsidR="008A5CF0" w:rsidRDefault="008A5CF0" w:rsidP="008A5CF0">
            <w:pPr>
              <w:pStyle w:val="TableTextRightAligned"/>
              <w:spacing w:after="0"/>
            </w:pPr>
            <w:r>
              <w:t>49</w:t>
            </w:r>
          </w:p>
        </w:tc>
      </w:tr>
      <w:tr w:rsidR="008A5CF0" w14:paraId="160AEA0A" w14:textId="77777777" w:rsidTr="008A5CF0">
        <w:tc>
          <w:tcPr>
            <w:tcW w:w="3298" w:type="dxa"/>
            <w:tcBorders>
              <w:top w:val="single" w:sz="18" w:space="0" w:color="142E3B" w:themeColor="accent6"/>
              <w:bottom w:val="nil"/>
            </w:tcBorders>
          </w:tcPr>
          <w:p w14:paraId="3E7A25B1" w14:textId="77777777" w:rsidR="008A5CF0" w:rsidRDefault="008A5CF0" w:rsidP="008A5CF0">
            <w:pPr>
              <w:pStyle w:val="TableTextLeftAligned"/>
              <w:spacing w:after="0"/>
            </w:pPr>
            <w:r>
              <w:t xml:space="preserve">English proficiency </w:t>
            </w:r>
          </w:p>
        </w:tc>
        <w:tc>
          <w:tcPr>
            <w:tcW w:w="3298" w:type="dxa"/>
            <w:tcBorders>
              <w:top w:val="single" w:sz="18" w:space="0" w:color="142E3B" w:themeColor="accent6"/>
              <w:bottom w:val="single" w:sz="4" w:space="0" w:color="808080" w:themeColor="background1" w:themeShade="80"/>
              <w:right w:val="nil"/>
            </w:tcBorders>
            <w:shd w:val="clear" w:color="auto" w:fill="auto"/>
          </w:tcPr>
          <w:p w14:paraId="6F04C4ED" w14:textId="77777777" w:rsidR="008A5CF0" w:rsidRDefault="008A5CF0" w:rsidP="008A5CF0">
            <w:pPr>
              <w:pStyle w:val="TableTextLeftAligned"/>
              <w:spacing w:after="0"/>
            </w:pPr>
            <w:r>
              <w:t>Native speaker</w:t>
            </w:r>
          </w:p>
        </w:tc>
        <w:tc>
          <w:tcPr>
            <w:tcW w:w="841" w:type="dxa"/>
            <w:tcBorders>
              <w:top w:val="single" w:sz="18" w:space="0" w:color="142E3B" w:themeColor="accent6"/>
              <w:left w:val="nil"/>
              <w:bottom w:val="single" w:sz="4" w:space="0" w:color="808080" w:themeColor="background1" w:themeShade="80"/>
            </w:tcBorders>
            <w:shd w:val="clear" w:color="auto" w:fill="auto"/>
          </w:tcPr>
          <w:p w14:paraId="250398D5" w14:textId="77777777" w:rsidR="008A5CF0" w:rsidRDefault="008A5CF0" w:rsidP="008A5CF0">
            <w:pPr>
              <w:pStyle w:val="TableTextRightAligned"/>
              <w:spacing w:after="0"/>
            </w:pPr>
            <w:r>
              <w:t>277</w:t>
            </w:r>
          </w:p>
        </w:tc>
      </w:tr>
      <w:tr w:rsidR="008A5CF0" w14:paraId="6D5732F4" w14:textId="77777777" w:rsidTr="008A5CF0">
        <w:tc>
          <w:tcPr>
            <w:tcW w:w="3298" w:type="dxa"/>
            <w:tcBorders>
              <w:top w:val="nil"/>
              <w:bottom w:val="nil"/>
            </w:tcBorders>
          </w:tcPr>
          <w:p w14:paraId="3BC14020"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English proficiency</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7FC5D1D4" w14:textId="77777777" w:rsidR="008A5CF0" w:rsidRDefault="008A5CF0" w:rsidP="008A5CF0">
            <w:pPr>
              <w:pStyle w:val="TableTextLeftAligned"/>
              <w:spacing w:after="0"/>
            </w:pPr>
            <w:r>
              <w:t>Very good</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630FB9C9" w14:textId="77777777" w:rsidR="008A5CF0" w:rsidRDefault="008A5CF0" w:rsidP="008A5CF0">
            <w:pPr>
              <w:pStyle w:val="TableTextRightAligned"/>
              <w:spacing w:after="0"/>
            </w:pPr>
            <w:r>
              <w:t>58</w:t>
            </w:r>
          </w:p>
        </w:tc>
      </w:tr>
      <w:tr w:rsidR="008A5CF0" w14:paraId="60BA4C2E" w14:textId="77777777" w:rsidTr="008A5CF0">
        <w:tc>
          <w:tcPr>
            <w:tcW w:w="3298" w:type="dxa"/>
            <w:tcBorders>
              <w:top w:val="nil"/>
              <w:bottom w:val="nil"/>
            </w:tcBorders>
          </w:tcPr>
          <w:p w14:paraId="454A99CD"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English proficiency</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59FB1B52" w14:textId="77777777" w:rsidR="008A5CF0" w:rsidRDefault="008A5CF0" w:rsidP="008A5CF0">
            <w:pPr>
              <w:pStyle w:val="TableTextLeftAligned"/>
              <w:spacing w:after="0"/>
            </w:pPr>
            <w:r>
              <w:t>Good</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11540E6E" w14:textId="77777777" w:rsidR="008A5CF0" w:rsidRDefault="008A5CF0" w:rsidP="008A5CF0">
            <w:pPr>
              <w:pStyle w:val="TableTextRightAligned"/>
              <w:spacing w:after="0"/>
            </w:pPr>
            <w:r>
              <w:t>21</w:t>
            </w:r>
          </w:p>
        </w:tc>
      </w:tr>
      <w:tr w:rsidR="008A5CF0" w14:paraId="44E2C658" w14:textId="77777777" w:rsidTr="008A5CF0">
        <w:tc>
          <w:tcPr>
            <w:tcW w:w="3298" w:type="dxa"/>
            <w:tcBorders>
              <w:top w:val="nil"/>
              <w:bottom w:val="single" w:sz="18" w:space="0" w:color="142E3B" w:themeColor="accent6"/>
            </w:tcBorders>
          </w:tcPr>
          <w:p w14:paraId="66095FB8"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English proficiency</w:t>
            </w:r>
          </w:p>
        </w:tc>
        <w:tc>
          <w:tcPr>
            <w:tcW w:w="3298" w:type="dxa"/>
            <w:tcBorders>
              <w:top w:val="single" w:sz="4" w:space="0" w:color="808080" w:themeColor="background1" w:themeShade="80"/>
              <w:bottom w:val="single" w:sz="18" w:space="0" w:color="142E3B" w:themeColor="accent6"/>
              <w:right w:val="nil"/>
            </w:tcBorders>
            <w:shd w:val="clear" w:color="auto" w:fill="auto"/>
          </w:tcPr>
          <w:p w14:paraId="10A9FBF9" w14:textId="77777777" w:rsidR="008A5CF0" w:rsidRDefault="008A5CF0" w:rsidP="008A5CF0">
            <w:pPr>
              <w:pStyle w:val="TableTextLeftAligned"/>
              <w:spacing w:after="0"/>
            </w:pPr>
            <w:r>
              <w:t>Okay</w:t>
            </w:r>
          </w:p>
        </w:tc>
        <w:tc>
          <w:tcPr>
            <w:tcW w:w="841" w:type="dxa"/>
            <w:tcBorders>
              <w:top w:val="single" w:sz="4" w:space="0" w:color="808080" w:themeColor="background1" w:themeShade="80"/>
              <w:left w:val="nil"/>
              <w:bottom w:val="single" w:sz="18" w:space="0" w:color="142E3B" w:themeColor="accent6"/>
            </w:tcBorders>
            <w:shd w:val="clear" w:color="auto" w:fill="auto"/>
          </w:tcPr>
          <w:p w14:paraId="64344909" w14:textId="77777777" w:rsidR="008A5CF0" w:rsidRDefault="008A5CF0" w:rsidP="008A5CF0">
            <w:pPr>
              <w:pStyle w:val="TableTextRightAligned"/>
              <w:spacing w:after="0"/>
            </w:pPr>
            <w:r>
              <w:t>2</w:t>
            </w:r>
          </w:p>
        </w:tc>
      </w:tr>
      <w:tr w:rsidR="008A5CF0" w14:paraId="325FB9AB" w14:textId="77777777" w:rsidTr="008A5CF0">
        <w:tc>
          <w:tcPr>
            <w:tcW w:w="3298" w:type="dxa"/>
            <w:tcBorders>
              <w:top w:val="single" w:sz="18" w:space="0" w:color="142E3B" w:themeColor="accent6"/>
              <w:bottom w:val="nil"/>
            </w:tcBorders>
          </w:tcPr>
          <w:p w14:paraId="4AE00345" w14:textId="77777777" w:rsidR="008A5CF0" w:rsidRDefault="008A5CF0" w:rsidP="008A5CF0">
            <w:pPr>
              <w:pStyle w:val="TableTextLeftAligned"/>
              <w:spacing w:after="0"/>
            </w:pPr>
            <w:r>
              <w:t>Do you identify as Aboriginal and/or Torres Strait Islander?</w:t>
            </w:r>
          </w:p>
        </w:tc>
        <w:tc>
          <w:tcPr>
            <w:tcW w:w="3298" w:type="dxa"/>
            <w:tcBorders>
              <w:top w:val="single" w:sz="18" w:space="0" w:color="142E3B" w:themeColor="accent6"/>
              <w:bottom w:val="single" w:sz="4" w:space="0" w:color="808080" w:themeColor="background1" w:themeShade="80"/>
              <w:right w:val="nil"/>
            </w:tcBorders>
            <w:shd w:val="clear" w:color="auto" w:fill="auto"/>
          </w:tcPr>
          <w:p w14:paraId="0EEA5E16" w14:textId="77777777" w:rsidR="008A5CF0" w:rsidRDefault="008A5CF0" w:rsidP="008A5CF0">
            <w:pPr>
              <w:pStyle w:val="TableTextLeftAligned"/>
              <w:spacing w:after="0"/>
            </w:pPr>
            <w:r>
              <w:t xml:space="preserve">Yes – Aboriginal </w:t>
            </w:r>
          </w:p>
        </w:tc>
        <w:tc>
          <w:tcPr>
            <w:tcW w:w="841" w:type="dxa"/>
            <w:tcBorders>
              <w:top w:val="single" w:sz="18" w:space="0" w:color="142E3B" w:themeColor="accent6"/>
              <w:left w:val="nil"/>
              <w:bottom w:val="single" w:sz="4" w:space="0" w:color="808080" w:themeColor="background1" w:themeShade="80"/>
            </w:tcBorders>
            <w:shd w:val="clear" w:color="auto" w:fill="auto"/>
          </w:tcPr>
          <w:p w14:paraId="50283AAC" w14:textId="77777777" w:rsidR="008A5CF0" w:rsidRDefault="008A5CF0" w:rsidP="008A5CF0">
            <w:pPr>
              <w:pStyle w:val="TableTextRightAligned"/>
              <w:spacing w:after="0"/>
            </w:pPr>
            <w:r>
              <w:t>36</w:t>
            </w:r>
          </w:p>
        </w:tc>
      </w:tr>
      <w:tr w:rsidR="008A5CF0" w14:paraId="06A6BBC6" w14:textId="77777777" w:rsidTr="008A5CF0">
        <w:tc>
          <w:tcPr>
            <w:tcW w:w="3298" w:type="dxa"/>
            <w:tcBorders>
              <w:top w:val="nil"/>
              <w:bottom w:val="nil"/>
            </w:tcBorders>
          </w:tcPr>
          <w:p w14:paraId="1D629F27"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Do you identify as Aboriginal and/or Torres Strait Islander?</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6B806053" w14:textId="77777777" w:rsidR="008A5CF0" w:rsidRDefault="008A5CF0" w:rsidP="008A5CF0">
            <w:pPr>
              <w:pStyle w:val="TableTextLeftAligned"/>
              <w:spacing w:after="0"/>
            </w:pPr>
            <w:r>
              <w:t>Yes – Torres Strait Islander</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36FC4318" w14:textId="77777777" w:rsidR="008A5CF0" w:rsidRDefault="008A5CF0" w:rsidP="008A5CF0">
            <w:pPr>
              <w:pStyle w:val="TableTextRightAligned"/>
              <w:spacing w:after="0"/>
            </w:pPr>
            <w:r>
              <w:t>2</w:t>
            </w:r>
          </w:p>
        </w:tc>
      </w:tr>
      <w:tr w:rsidR="008A5CF0" w14:paraId="475C998C" w14:textId="77777777" w:rsidTr="008A5CF0">
        <w:tc>
          <w:tcPr>
            <w:tcW w:w="3298" w:type="dxa"/>
            <w:tcBorders>
              <w:top w:val="nil"/>
              <w:bottom w:val="nil"/>
            </w:tcBorders>
          </w:tcPr>
          <w:p w14:paraId="457E5C6B"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Do you identify as Aboriginal and/or Torres Strait Islander?</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1BAC4546" w14:textId="77777777" w:rsidR="008A5CF0" w:rsidRDefault="008A5CF0" w:rsidP="008A5CF0">
            <w:pPr>
              <w:pStyle w:val="TableTextLeftAligned"/>
              <w:spacing w:after="0"/>
            </w:pPr>
            <w:r>
              <w:t>Yes – Aboriginal and Torres Strait Islander</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3AEA3E16" w14:textId="77777777" w:rsidR="008A5CF0" w:rsidRDefault="008A5CF0" w:rsidP="008A5CF0">
            <w:pPr>
              <w:pStyle w:val="TableTextRightAligned"/>
              <w:spacing w:after="0"/>
            </w:pPr>
            <w:r>
              <w:t>7</w:t>
            </w:r>
          </w:p>
        </w:tc>
      </w:tr>
      <w:tr w:rsidR="008A5CF0" w14:paraId="37F2048F" w14:textId="77777777" w:rsidTr="008A5CF0">
        <w:tc>
          <w:tcPr>
            <w:tcW w:w="3298" w:type="dxa"/>
            <w:tcBorders>
              <w:top w:val="nil"/>
            </w:tcBorders>
          </w:tcPr>
          <w:p w14:paraId="467B7B9B"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Do you identify as Aboriginal and/or Torres Strait Islander?</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0A41CACB" w14:textId="77777777" w:rsidR="008A5CF0" w:rsidRDefault="008A5CF0" w:rsidP="008A5CF0">
            <w:pPr>
              <w:pStyle w:val="TableTextLeftAligned"/>
              <w:spacing w:after="0"/>
            </w:pPr>
            <w:r>
              <w:t>No</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190D8D4A" w14:textId="77777777" w:rsidR="008A5CF0" w:rsidRDefault="008A5CF0" w:rsidP="008A5CF0">
            <w:pPr>
              <w:pStyle w:val="TableTextRightAligned"/>
              <w:spacing w:after="0"/>
            </w:pPr>
            <w:r>
              <w:t>543</w:t>
            </w:r>
          </w:p>
        </w:tc>
      </w:tr>
      <w:tr w:rsidR="008A5CF0" w14:paraId="4FD086B6" w14:textId="77777777" w:rsidTr="008A5CF0">
        <w:tc>
          <w:tcPr>
            <w:tcW w:w="3298" w:type="dxa"/>
          </w:tcPr>
          <w:p w14:paraId="5AA5B006"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lastRenderedPageBreak/>
              <w:t>Do you identify as Aboriginal and/or Torres Strait Islander?</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215EBA5C" w14:textId="77777777" w:rsidR="008A5CF0" w:rsidRDefault="008A5CF0" w:rsidP="008A5CF0">
            <w:pPr>
              <w:pStyle w:val="TableTextLeftAligned"/>
              <w:spacing w:after="0"/>
            </w:pPr>
            <w:r>
              <w:t>Prefer not to say</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4A202FA4" w14:textId="77777777" w:rsidR="008A5CF0" w:rsidRDefault="008A5CF0" w:rsidP="008A5CF0">
            <w:pPr>
              <w:pStyle w:val="TableTextRightAligned"/>
              <w:spacing w:after="0"/>
            </w:pPr>
            <w:r>
              <w:t>6</w:t>
            </w:r>
          </w:p>
        </w:tc>
      </w:tr>
      <w:tr w:rsidR="008A5CF0" w14:paraId="24DEDE0D" w14:textId="77777777" w:rsidTr="008A5CF0">
        <w:tc>
          <w:tcPr>
            <w:tcW w:w="3298" w:type="dxa"/>
            <w:tcBorders>
              <w:top w:val="single" w:sz="18" w:space="0" w:color="142E3B" w:themeColor="accent6"/>
              <w:bottom w:val="nil"/>
            </w:tcBorders>
          </w:tcPr>
          <w:p w14:paraId="0DCCCFAF" w14:textId="24F25436" w:rsidR="008A5CF0" w:rsidRDefault="008A5CF0" w:rsidP="008A5CF0">
            <w:pPr>
              <w:pStyle w:val="TableTextLeftAligned"/>
              <w:spacing w:after="0"/>
            </w:pPr>
            <w:r>
              <w:t>What is your highest level of education?</w:t>
            </w:r>
          </w:p>
        </w:tc>
        <w:tc>
          <w:tcPr>
            <w:tcW w:w="3298" w:type="dxa"/>
            <w:tcBorders>
              <w:top w:val="single" w:sz="18" w:space="0" w:color="142E3B" w:themeColor="accent6"/>
              <w:bottom w:val="single" w:sz="4" w:space="0" w:color="808080" w:themeColor="background1" w:themeShade="80"/>
              <w:right w:val="nil"/>
            </w:tcBorders>
            <w:shd w:val="clear" w:color="auto" w:fill="auto"/>
          </w:tcPr>
          <w:p w14:paraId="05481EB5" w14:textId="77777777" w:rsidR="008A5CF0" w:rsidRDefault="008A5CF0" w:rsidP="008A5CF0">
            <w:pPr>
              <w:pStyle w:val="TableTextLeftAligned"/>
              <w:spacing w:after="0"/>
            </w:pPr>
            <w:r>
              <w:t>University or higher</w:t>
            </w:r>
          </w:p>
        </w:tc>
        <w:tc>
          <w:tcPr>
            <w:tcW w:w="841" w:type="dxa"/>
            <w:tcBorders>
              <w:top w:val="single" w:sz="18" w:space="0" w:color="142E3B" w:themeColor="accent6"/>
              <w:left w:val="nil"/>
              <w:bottom w:val="single" w:sz="4" w:space="0" w:color="808080" w:themeColor="background1" w:themeShade="80"/>
            </w:tcBorders>
            <w:shd w:val="clear" w:color="auto" w:fill="auto"/>
          </w:tcPr>
          <w:p w14:paraId="3ACEA6B9" w14:textId="77777777" w:rsidR="008A5CF0" w:rsidRDefault="008A5CF0" w:rsidP="008A5CF0">
            <w:pPr>
              <w:pStyle w:val="TableTextRightAligned"/>
              <w:spacing w:after="0"/>
            </w:pPr>
            <w:r>
              <w:t>292</w:t>
            </w:r>
          </w:p>
        </w:tc>
      </w:tr>
      <w:tr w:rsidR="008A5CF0" w14:paraId="253436BD" w14:textId="77777777" w:rsidTr="008A5CF0">
        <w:tc>
          <w:tcPr>
            <w:tcW w:w="3298" w:type="dxa"/>
            <w:tcBorders>
              <w:top w:val="nil"/>
              <w:bottom w:val="nil"/>
            </w:tcBorders>
          </w:tcPr>
          <w:p w14:paraId="14F96035"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What is your highest level of education?</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3DEC8FAB" w14:textId="77777777" w:rsidR="008A5CF0" w:rsidRDefault="008A5CF0" w:rsidP="008A5CF0">
            <w:pPr>
              <w:pStyle w:val="TableTextLeftAligned"/>
              <w:spacing w:after="0"/>
            </w:pPr>
            <w:r>
              <w:t>Trade, certificate, or diploma</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375078BA" w14:textId="77777777" w:rsidR="008A5CF0" w:rsidRDefault="008A5CF0" w:rsidP="008A5CF0">
            <w:pPr>
              <w:pStyle w:val="TableTextRightAligned"/>
              <w:spacing w:after="0"/>
            </w:pPr>
            <w:r>
              <w:t>205</w:t>
            </w:r>
          </w:p>
        </w:tc>
      </w:tr>
      <w:tr w:rsidR="008A5CF0" w14:paraId="0EC08510" w14:textId="77777777" w:rsidTr="008A5CF0">
        <w:tc>
          <w:tcPr>
            <w:tcW w:w="3298" w:type="dxa"/>
            <w:tcBorders>
              <w:top w:val="nil"/>
              <w:bottom w:val="nil"/>
            </w:tcBorders>
          </w:tcPr>
          <w:p w14:paraId="5F24A8DB"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What is your highest level of education?</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1C6EBC3E" w14:textId="77777777" w:rsidR="008A5CF0" w:rsidRDefault="008A5CF0" w:rsidP="008A5CF0">
            <w:pPr>
              <w:pStyle w:val="TableTextLeftAligned"/>
              <w:spacing w:after="0"/>
            </w:pPr>
            <w:r>
              <w:t>Secondary or below</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5F385277" w14:textId="77777777" w:rsidR="008A5CF0" w:rsidRDefault="008A5CF0" w:rsidP="008A5CF0">
            <w:pPr>
              <w:pStyle w:val="TableTextRightAligned"/>
              <w:spacing w:after="0"/>
            </w:pPr>
            <w:r>
              <w:t>96</w:t>
            </w:r>
          </w:p>
        </w:tc>
      </w:tr>
      <w:tr w:rsidR="008A5CF0" w14:paraId="1BF3FF6F" w14:textId="77777777" w:rsidTr="008A5CF0">
        <w:tc>
          <w:tcPr>
            <w:tcW w:w="3298" w:type="dxa"/>
            <w:tcBorders>
              <w:top w:val="nil"/>
              <w:bottom w:val="single" w:sz="18" w:space="0" w:color="142E3B" w:themeColor="accent6"/>
            </w:tcBorders>
          </w:tcPr>
          <w:p w14:paraId="0ABD6486"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What is your highest level of education?</w:t>
            </w:r>
          </w:p>
        </w:tc>
        <w:tc>
          <w:tcPr>
            <w:tcW w:w="3298" w:type="dxa"/>
            <w:tcBorders>
              <w:top w:val="single" w:sz="4" w:space="0" w:color="808080" w:themeColor="background1" w:themeShade="80"/>
              <w:bottom w:val="single" w:sz="18" w:space="0" w:color="142E3B" w:themeColor="accent6"/>
              <w:right w:val="nil"/>
            </w:tcBorders>
            <w:shd w:val="clear" w:color="auto" w:fill="auto"/>
          </w:tcPr>
          <w:p w14:paraId="1EC61484" w14:textId="77777777" w:rsidR="008A5CF0" w:rsidRDefault="008A5CF0" w:rsidP="008A5CF0">
            <w:pPr>
              <w:pStyle w:val="TableTextLeftAligned"/>
              <w:spacing w:after="0"/>
            </w:pPr>
            <w:r>
              <w:t xml:space="preserve">Prefer not to say </w:t>
            </w:r>
          </w:p>
        </w:tc>
        <w:tc>
          <w:tcPr>
            <w:tcW w:w="841" w:type="dxa"/>
            <w:tcBorders>
              <w:top w:val="single" w:sz="4" w:space="0" w:color="808080" w:themeColor="background1" w:themeShade="80"/>
              <w:left w:val="nil"/>
              <w:bottom w:val="single" w:sz="18" w:space="0" w:color="142E3B" w:themeColor="accent6"/>
            </w:tcBorders>
            <w:shd w:val="clear" w:color="auto" w:fill="auto"/>
          </w:tcPr>
          <w:p w14:paraId="300DC965" w14:textId="77777777" w:rsidR="008A5CF0" w:rsidRDefault="008A5CF0" w:rsidP="008A5CF0">
            <w:pPr>
              <w:pStyle w:val="TableTextRightAligned"/>
              <w:spacing w:after="0"/>
            </w:pPr>
            <w:r>
              <w:t>1</w:t>
            </w:r>
          </w:p>
        </w:tc>
      </w:tr>
      <w:tr w:rsidR="008A5CF0" w14:paraId="1A929845" w14:textId="77777777" w:rsidTr="008A5CF0">
        <w:tc>
          <w:tcPr>
            <w:tcW w:w="3298" w:type="dxa"/>
            <w:tcBorders>
              <w:top w:val="single" w:sz="18" w:space="0" w:color="142E3B" w:themeColor="accent6"/>
              <w:bottom w:val="nil"/>
            </w:tcBorders>
          </w:tcPr>
          <w:p w14:paraId="7A9B13B2" w14:textId="77777777" w:rsidR="008A5CF0" w:rsidRDefault="008A5CF0" w:rsidP="008A5CF0">
            <w:pPr>
              <w:pStyle w:val="TableTextLeftAligned"/>
              <w:spacing w:after="0"/>
            </w:pPr>
            <w:r>
              <w:t xml:space="preserve">Do you have any children? </w:t>
            </w:r>
          </w:p>
        </w:tc>
        <w:tc>
          <w:tcPr>
            <w:tcW w:w="3298" w:type="dxa"/>
            <w:tcBorders>
              <w:top w:val="single" w:sz="18" w:space="0" w:color="142E3B" w:themeColor="accent6"/>
              <w:bottom w:val="single" w:sz="4" w:space="0" w:color="808080" w:themeColor="background1" w:themeShade="80"/>
              <w:right w:val="nil"/>
            </w:tcBorders>
            <w:shd w:val="clear" w:color="auto" w:fill="auto"/>
          </w:tcPr>
          <w:p w14:paraId="2A4F93B8" w14:textId="77777777" w:rsidR="008A5CF0" w:rsidRDefault="008A5CF0" w:rsidP="008A5CF0">
            <w:pPr>
              <w:pStyle w:val="TableTextLeftAligned"/>
              <w:spacing w:after="0"/>
            </w:pPr>
            <w:r>
              <w:t>Yes</w:t>
            </w:r>
          </w:p>
        </w:tc>
        <w:tc>
          <w:tcPr>
            <w:tcW w:w="841" w:type="dxa"/>
            <w:tcBorders>
              <w:top w:val="single" w:sz="18" w:space="0" w:color="142E3B" w:themeColor="accent6"/>
              <w:left w:val="nil"/>
              <w:bottom w:val="single" w:sz="4" w:space="0" w:color="808080" w:themeColor="background1" w:themeShade="80"/>
            </w:tcBorders>
            <w:shd w:val="clear" w:color="auto" w:fill="auto"/>
          </w:tcPr>
          <w:p w14:paraId="49E2BDA7" w14:textId="77777777" w:rsidR="008A5CF0" w:rsidRDefault="008A5CF0" w:rsidP="008A5CF0">
            <w:pPr>
              <w:pStyle w:val="TableTextRightAligned"/>
              <w:spacing w:after="0"/>
            </w:pPr>
            <w:r>
              <w:t>347</w:t>
            </w:r>
          </w:p>
        </w:tc>
      </w:tr>
      <w:tr w:rsidR="008A5CF0" w14:paraId="024F9B87" w14:textId="77777777" w:rsidTr="008A5CF0">
        <w:tc>
          <w:tcPr>
            <w:tcW w:w="3298" w:type="dxa"/>
            <w:tcBorders>
              <w:top w:val="nil"/>
              <w:bottom w:val="nil"/>
            </w:tcBorders>
          </w:tcPr>
          <w:p w14:paraId="04E8586D"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Do you have any children?</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6094FA67" w14:textId="77777777" w:rsidR="008A5CF0" w:rsidRDefault="008A5CF0" w:rsidP="008A5CF0">
            <w:pPr>
              <w:pStyle w:val="TableTextLeftAligned"/>
              <w:spacing w:after="0"/>
            </w:pPr>
            <w:r>
              <w:t>No</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4E573315" w14:textId="77777777" w:rsidR="008A5CF0" w:rsidRDefault="008A5CF0" w:rsidP="008A5CF0">
            <w:pPr>
              <w:pStyle w:val="TableTextRightAligned"/>
              <w:spacing w:after="0"/>
            </w:pPr>
            <w:r>
              <w:t>246</w:t>
            </w:r>
          </w:p>
        </w:tc>
      </w:tr>
      <w:tr w:rsidR="008A5CF0" w14:paraId="175A3DA7" w14:textId="77777777" w:rsidTr="008A5CF0">
        <w:tc>
          <w:tcPr>
            <w:tcW w:w="3298" w:type="dxa"/>
            <w:tcBorders>
              <w:top w:val="nil"/>
            </w:tcBorders>
          </w:tcPr>
          <w:p w14:paraId="430E36ED"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Do you have any children?</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135DF460" w14:textId="77777777" w:rsidR="008A5CF0" w:rsidRDefault="008A5CF0" w:rsidP="008A5CF0">
            <w:pPr>
              <w:pStyle w:val="TableTextLeftAligned"/>
              <w:spacing w:after="0"/>
            </w:pPr>
            <w:r>
              <w:t xml:space="preserve">Prefer not to say </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1674BBED" w14:textId="77777777" w:rsidR="008A5CF0" w:rsidRDefault="008A5CF0" w:rsidP="008A5CF0">
            <w:pPr>
              <w:pStyle w:val="TableTextRightAligned"/>
              <w:spacing w:after="0"/>
            </w:pPr>
            <w:r>
              <w:t>1</w:t>
            </w:r>
          </w:p>
        </w:tc>
      </w:tr>
      <w:tr w:rsidR="008A5CF0" w14:paraId="53D8EF3B" w14:textId="77777777" w:rsidTr="008A5CF0">
        <w:tc>
          <w:tcPr>
            <w:tcW w:w="3298" w:type="dxa"/>
            <w:tcBorders>
              <w:top w:val="single" w:sz="18" w:space="0" w:color="142E3B" w:themeColor="accent6"/>
              <w:bottom w:val="nil"/>
            </w:tcBorders>
          </w:tcPr>
          <w:p w14:paraId="7BFBFF3D" w14:textId="77777777" w:rsidR="008A5CF0" w:rsidRDefault="008A5CF0" w:rsidP="008A5CF0">
            <w:pPr>
              <w:pStyle w:val="TableTextLeftAligned"/>
              <w:spacing w:after="0"/>
            </w:pPr>
            <w:r>
              <w:t>What age brackets are your children in?</w:t>
            </w:r>
          </w:p>
        </w:tc>
        <w:tc>
          <w:tcPr>
            <w:tcW w:w="3298" w:type="dxa"/>
            <w:tcBorders>
              <w:top w:val="single" w:sz="18" w:space="0" w:color="142E3B" w:themeColor="accent6"/>
              <w:bottom w:val="single" w:sz="4" w:space="0" w:color="808080" w:themeColor="background1" w:themeShade="80"/>
              <w:right w:val="nil"/>
            </w:tcBorders>
            <w:shd w:val="clear" w:color="auto" w:fill="auto"/>
          </w:tcPr>
          <w:p w14:paraId="0D7BC39F" w14:textId="77777777" w:rsidR="008A5CF0" w:rsidRDefault="008A5CF0" w:rsidP="008A5CF0">
            <w:pPr>
              <w:pStyle w:val="TableTextLeftAligned"/>
              <w:spacing w:after="0"/>
            </w:pPr>
            <w:r>
              <w:t>0-2</w:t>
            </w:r>
          </w:p>
        </w:tc>
        <w:tc>
          <w:tcPr>
            <w:tcW w:w="841" w:type="dxa"/>
            <w:tcBorders>
              <w:top w:val="single" w:sz="18" w:space="0" w:color="142E3B" w:themeColor="accent6"/>
              <w:left w:val="nil"/>
              <w:bottom w:val="single" w:sz="4" w:space="0" w:color="808080" w:themeColor="background1" w:themeShade="80"/>
            </w:tcBorders>
            <w:shd w:val="clear" w:color="auto" w:fill="auto"/>
          </w:tcPr>
          <w:p w14:paraId="600C52FF" w14:textId="77777777" w:rsidR="008A5CF0" w:rsidRDefault="008A5CF0" w:rsidP="008A5CF0">
            <w:pPr>
              <w:pStyle w:val="TableTextRightAligned"/>
              <w:spacing w:after="0"/>
            </w:pPr>
            <w:r>
              <w:t>73</w:t>
            </w:r>
          </w:p>
        </w:tc>
      </w:tr>
      <w:tr w:rsidR="008A5CF0" w14:paraId="7C8ECB95" w14:textId="77777777" w:rsidTr="008A5CF0">
        <w:tc>
          <w:tcPr>
            <w:tcW w:w="3298" w:type="dxa"/>
            <w:tcBorders>
              <w:top w:val="nil"/>
              <w:bottom w:val="nil"/>
            </w:tcBorders>
          </w:tcPr>
          <w:p w14:paraId="445E882B"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What age brackets are your children in?</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799ABC60" w14:textId="77777777" w:rsidR="008A5CF0" w:rsidRDefault="008A5CF0" w:rsidP="008A5CF0">
            <w:pPr>
              <w:pStyle w:val="TableTextLeftAligned"/>
              <w:spacing w:after="0"/>
            </w:pPr>
            <w:r>
              <w:t>3-5</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40399826" w14:textId="77777777" w:rsidR="008A5CF0" w:rsidRDefault="008A5CF0" w:rsidP="008A5CF0">
            <w:pPr>
              <w:pStyle w:val="TableTextRightAligned"/>
              <w:spacing w:after="0"/>
            </w:pPr>
            <w:r>
              <w:t>71</w:t>
            </w:r>
          </w:p>
        </w:tc>
      </w:tr>
      <w:tr w:rsidR="008A5CF0" w14:paraId="3F529885" w14:textId="77777777" w:rsidTr="008A5CF0">
        <w:tc>
          <w:tcPr>
            <w:tcW w:w="3298" w:type="dxa"/>
            <w:tcBorders>
              <w:top w:val="nil"/>
              <w:bottom w:val="nil"/>
            </w:tcBorders>
          </w:tcPr>
          <w:p w14:paraId="0D2514E8"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What age brackets are your children in?</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629FD2D5" w14:textId="77777777" w:rsidR="008A5CF0" w:rsidRDefault="008A5CF0" w:rsidP="008A5CF0">
            <w:pPr>
              <w:pStyle w:val="TableTextLeftAligned"/>
              <w:spacing w:after="0"/>
            </w:pPr>
            <w:r>
              <w:t>5-7</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28682B51" w14:textId="77777777" w:rsidR="008A5CF0" w:rsidRDefault="008A5CF0" w:rsidP="008A5CF0">
            <w:pPr>
              <w:pStyle w:val="TableTextRightAligned"/>
              <w:spacing w:after="0"/>
            </w:pPr>
            <w:r>
              <w:t>93</w:t>
            </w:r>
          </w:p>
        </w:tc>
      </w:tr>
      <w:tr w:rsidR="008A5CF0" w14:paraId="4EBB2DEA" w14:textId="77777777" w:rsidTr="008A5CF0">
        <w:tc>
          <w:tcPr>
            <w:tcW w:w="3298" w:type="dxa"/>
            <w:tcBorders>
              <w:top w:val="nil"/>
              <w:bottom w:val="nil"/>
            </w:tcBorders>
          </w:tcPr>
          <w:p w14:paraId="5EB1F4D7"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What age brackets are your children in?</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6C0AC3BB" w14:textId="77777777" w:rsidR="008A5CF0" w:rsidRDefault="008A5CF0" w:rsidP="008A5CF0">
            <w:pPr>
              <w:pStyle w:val="TableTextLeftAligned"/>
              <w:spacing w:after="0"/>
            </w:pPr>
            <w:r>
              <w:t>8-9</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7403BEC9" w14:textId="77777777" w:rsidR="008A5CF0" w:rsidRDefault="008A5CF0" w:rsidP="008A5CF0">
            <w:pPr>
              <w:pStyle w:val="TableTextRightAligned"/>
              <w:spacing w:after="0"/>
            </w:pPr>
            <w:r>
              <w:t>71</w:t>
            </w:r>
          </w:p>
        </w:tc>
      </w:tr>
      <w:tr w:rsidR="008A5CF0" w14:paraId="52EB47FB" w14:textId="77777777" w:rsidTr="008A5CF0">
        <w:tc>
          <w:tcPr>
            <w:tcW w:w="3298" w:type="dxa"/>
            <w:tcBorders>
              <w:top w:val="nil"/>
              <w:bottom w:val="nil"/>
            </w:tcBorders>
          </w:tcPr>
          <w:p w14:paraId="7DDD3E73"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What age brackets are your children in?</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2BB1B6D1" w14:textId="77777777" w:rsidR="008A5CF0" w:rsidRDefault="008A5CF0" w:rsidP="008A5CF0">
            <w:pPr>
              <w:pStyle w:val="TableTextLeftAligned"/>
              <w:spacing w:after="0"/>
            </w:pPr>
            <w:r>
              <w:t>10-12</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5BBF3F46" w14:textId="77777777" w:rsidR="008A5CF0" w:rsidRDefault="008A5CF0" w:rsidP="008A5CF0">
            <w:pPr>
              <w:pStyle w:val="TableTextRightAligned"/>
              <w:spacing w:after="0"/>
            </w:pPr>
            <w:r>
              <w:t>94</w:t>
            </w:r>
          </w:p>
        </w:tc>
      </w:tr>
      <w:tr w:rsidR="008A5CF0" w14:paraId="16EA988F" w14:textId="77777777" w:rsidTr="008A5CF0">
        <w:tc>
          <w:tcPr>
            <w:tcW w:w="3298" w:type="dxa"/>
            <w:tcBorders>
              <w:top w:val="nil"/>
              <w:bottom w:val="nil"/>
            </w:tcBorders>
          </w:tcPr>
          <w:p w14:paraId="27354313"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What age brackets are your children in? What age brackets are your children in?</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415AF00B" w14:textId="77777777" w:rsidR="008A5CF0" w:rsidRDefault="008A5CF0" w:rsidP="008A5CF0">
            <w:pPr>
              <w:pStyle w:val="TableTextLeftAligned"/>
              <w:spacing w:after="0"/>
            </w:pPr>
            <w:r>
              <w:t>13-15</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58B79C0E" w14:textId="77777777" w:rsidR="008A5CF0" w:rsidRDefault="008A5CF0" w:rsidP="008A5CF0">
            <w:pPr>
              <w:pStyle w:val="TableTextRightAligned"/>
              <w:spacing w:after="0"/>
            </w:pPr>
            <w:r>
              <w:t>85</w:t>
            </w:r>
          </w:p>
        </w:tc>
      </w:tr>
      <w:tr w:rsidR="008A5CF0" w14:paraId="1489E6D3" w14:textId="77777777" w:rsidTr="008A5CF0">
        <w:tc>
          <w:tcPr>
            <w:tcW w:w="3298" w:type="dxa"/>
            <w:tcBorders>
              <w:top w:val="nil"/>
              <w:bottom w:val="nil"/>
            </w:tcBorders>
          </w:tcPr>
          <w:p w14:paraId="40EB66C3"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What age brackets are your children in?</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21D22540" w14:textId="77777777" w:rsidR="008A5CF0" w:rsidRDefault="008A5CF0" w:rsidP="008A5CF0">
            <w:pPr>
              <w:pStyle w:val="TableTextLeftAligned"/>
              <w:spacing w:after="0"/>
            </w:pPr>
            <w:r>
              <w:t>16-18</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15EBDCFF" w14:textId="77777777" w:rsidR="008A5CF0" w:rsidRDefault="008A5CF0" w:rsidP="008A5CF0">
            <w:pPr>
              <w:pStyle w:val="TableTextRightAligned"/>
              <w:spacing w:after="0"/>
            </w:pPr>
            <w:r>
              <w:t>47</w:t>
            </w:r>
          </w:p>
        </w:tc>
      </w:tr>
      <w:tr w:rsidR="008A5CF0" w14:paraId="2A3D62A9" w14:textId="77777777" w:rsidTr="008A5CF0">
        <w:tc>
          <w:tcPr>
            <w:tcW w:w="3298" w:type="dxa"/>
            <w:tcBorders>
              <w:top w:val="nil"/>
              <w:bottom w:val="nil"/>
            </w:tcBorders>
          </w:tcPr>
          <w:p w14:paraId="0968EB5F"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What age brackets are your children in?</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191A5044" w14:textId="77777777" w:rsidR="008A5CF0" w:rsidRDefault="008A5CF0" w:rsidP="008A5CF0">
            <w:pPr>
              <w:pStyle w:val="TableTextLeftAligned"/>
              <w:spacing w:after="0"/>
            </w:pPr>
            <w:r>
              <w:t>18+</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2185EF63" w14:textId="77777777" w:rsidR="008A5CF0" w:rsidRDefault="008A5CF0" w:rsidP="008A5CF0">
            <w:pPr>
              <w:pStyle w:val="TableTextRightAligned"/>
              <w:spacing w:after="0"/>
            </w:pPr>
            <w:r>
              <w:t>57</w:t>
            </w:r>
          </w:p>
        </w:tc>
      </w:tr>
      <w:tr w:rsidR="008A5CF0" w14:paraId="51641194" w14:textId="77777777" w:rsidTr="008A5CF0">
        <w:tc>
          <w:tcPr>
            <w:tcW w:w="3298" w:type="dxa"/>
            <w:tcBorders>
              <w:top w:val="nil"/>
              <w:bottom w:val="single" w:sz="18" w:space="0" w:color="142E3B" w:themeColor="accent6"/>
            </w:tcBorders>
          </w:tcPr>
          <w:p w14:paraId="0FFEC1FE"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What age brackets are your children in?</w:t>
            </w:r>
          </w:p>
        </w:tc>
        <w:tc>
          <w:tcPr>
            <w:tcW w:w="3298" w:type="dxa"/>
            <w:tcBorders>
              <w:top w:val="single" w:sz="4" w:space="0" w:color="808080" w:themeColor="background1" w:themeShade="80"/>
              <w:bottom w:val="single" w:sz="18" w:space="0" w:color="142E3B" w:themeColor="accent6"/>
              <w:right w:val="nil"/>
            </w:tcBorders>
            <w:shd w:val="clear" w:color="auto" w:fill="auto"/>
          </w:tcPr>
          <w:p w14:paraId="3B64E386" w14:textId="77777777" w:rsidR="008A5CF0" w:rsidRDefault="008A5CF0" w:rsidP="008A5CF0">
            <w:pPr>
              <w:pStyle w:val="TableTextLeftAligned"/>
              <w:spacing w:after="0"/>
            </w:pPr>
            <w:r>
              <w:t xml:space="preserve">Prefer not to say </w:t>
            </w:r>
          </w:p>
        </w:tc>
        <w:tc>
          <w:tcPr>
            <w:tcW w:w="841" w:type="dxa"/>
            <w:tcBorders>
              <w:top w:val="single" w:sz="4" w:space="0" w:color="808080" w:themeColor="background1" w:themeShade="80"/>
              <w:left w:val="nil"/>
              <w:bottom w:val="single" w:sz="18" w:space="0" w:color="142E3B" w:themeColor="accent6"/>
            </w:tcBorders>
            <w:shd w:val="clear" w:color="auto" w:fill="auto"/>
          </w:tcPr>
          <w:p w14:paraId="287952A3" w14:textId="77777777" w:rsidR="008A5CF0" w:rsidRDefault="008A5CF0" w:rsidP="008A5CF0">
            <w:pPr>
              <w:pStyle w:val="TableTextRightAligned"/>
              <w:spacing w:after="0"/>
            </w:pPr>
            <w:r>
              <w:t>1</w:t>
            </w:r>
          </w:p>
        </w:tc>
      </w:tr>
      <w:tr w:rsidR="008A5CF0" w14:paraId="7D08C0B5" w14:textId="77777777" w:rsidTr="008A5CF0">
        <w:tc>
          <w:tcPr>
            <w:tcW w:w="3298" w:type="dxa"/>
            <w:tcBorders>
              <w:top w:val="single" w:sz="18" w:space="0" w:color="142E3B" w:themeColor="accent6"/>
              <w:bottom w:val="nil"/>
            </w:tcBorders>
          </w:tcPr>
          <w:p w14:paraId="070336DB" w14:textId="77777777" w:rsidR="008A5CF0" w:rsidRDefault="008A5CF0" w:rsidP="008A5CF0">
            <w:pPr>
              <w:pStyle w:val="TableTextLeftAligned"/>
              <w:spacing w:after="0"/>
            </w:pPr>
            <w:r>
              <w:t>For the last job you were in when you experienced FDV, what was your employment status?</w:t>
            </w:r>
          </w:p>
        </w:tc>
        <w:tc>
          <w:tcPr>
            <w:tcW w:w="3298" w:type="dxa"/>
            <w:tcBorders>
              <w:top w:val="single" w:sz="18" w:space="0" w:color="142E3B" w:themeColor="accent6"/>
              <w:bottom w:val="single" w:sz="4" w:space="0" w:color="808080" w:themeColor="background1" w:themeShade="80"/>
              <w:right w:val="nil"/>
            </w:tcBorders>
            <w:shd w:val="clear" w:color="auto" w:fill="auto"/>
          </w:tcPr>
          <w:p w14:paraId="215C2C1A" w14:textId="77777777" w:rsidR="008A5CF0" w:rsidRDefault="008A5CF0" w:rsidP="008A5CF0">
            <w:pPr>
              <w:pStyle w:val="TableTextLeftAligned"/>
              <w:spacing w:after="0"/>
            </w:pPr>
            <w:r>
              <w:t>Employed full-time</w:t>
            </w:r>
          </w:p>
        </w:tc>
        <w:tc>
          <w:tcPr>
            <w:tcW w:w="841" w:type="dxa"/>
            <w:tcBorders>
              <w:top w:val="single" w:sz="18" w:space="0" w:color="142E3B" w:themeColor="accent6"/>
              <w:left w:val="nil"/>
              <w:bottom w:val="single" w:sz="4" w:space="0" w:color="808080" w:themeColor="background1" w:themeShade="80"/>
            </w:tcBorders>
            <w:shd w:val="clear" w:color="auto" w:fill="auto"/>
          </w:tcPr>
          <w:p w14:paraId="6814B24A" w14:textId="77777777" w:rsidR="008A5CF0" w:rsidRDefault="008A5CF0" w:rsidP="008A5CF0">
            <w:pPr>
              <w:pStyle w:val="TableTextRightAligned"/>
              <w:spacing w:after="0"/>
            </w:pPr>
            <w:r>
              <w:t>427</w:t>
            </w:r>
          </w:p>
        </w:tc>
      </w:tr>
      <w:tr w:rsidR="008A5CF0" w14:paraId="450C00B4" w14:textId="77777777" w:rsidTr="008A5CF0">
        <w:tc>
          <w:tcPr>
            <w:tcW w:w="3298" w:type="dxa"/>
            <w:tcBorders>
              <w:top w:val="nil"/>
              <w:bottom w:val="nil"/>
            </w:tcBorders>
          </w:tcPr>
          <w:p w14:paraId="53D5DB4F"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For the last job you were in when you experienced FDV, what was your employment status?</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4E4B53C5" w14:textId="77777777" w:rsidR="008A5CF0" w:rsidRDefault="008A5CF0" w:rsidP="008A5CF0">
            <w:pPr>
              <w:pStyle w:val="TableTextLeftAligned"/>
              <w:spacing w:after="0"/>
            </w:pPr>
            <w:r>
              <w:t>Employed part-time</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3AD97FE3" w14:textId="77777777" w:rsidR="008A5CF0" w:rsidRDefault="008A5CF0" w:rsidP="008A5CF0">
            <w:pPr>
              <w:pStyle w:val="TableTextRightAligned"/>
              <w:spacing w:after="0"/>
            </w:pPr>
            <w:r>
              <w:t>102</w:t>
            </w:r>
          </w:p>
        </w:tc>
      </w:tr>
      <w:tr w:rsidR="008A5CF0" w14:paraId="3F63E65F" w14:textId="77777777" w:rsidTr="008A5CF0">
        <w:tc>
          <w:tcPr>
            <w:tcW w:w="3298" w:type="dxa"/>
            <w:tcBorders>
              <w:top w:val="nil"/>
            </w:tcBorders>
          </w:tcPr>
          <w:p w14:paraId="7883E00A"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For the last job you were in when you experienced FDV, what was your employment status?</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7636D9FD" w14:textId="77777777" w:rsidR="008A5CF0" w:rsidRDefault="008A5CF0" w:rsidP="008A5CF0">
            <w:pPr>
              <w:pStyle w:val="TableTextLeftAligned"/>
              <w:spacing w:after="0"/>
            </w:pPr>
            <w:r>
              <w:t>Casual</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3155B094" w14:textId="77777777" w:rsidR="008A5CF0" w:rsidRDefault="008A5CF0" w:rsidP="008A5CF0">
            <w:pPr>
              <w:pStyle w:val="TableTextRightAligned"/>
              <w:spacing w:after="0"/>
            </w:pPr>
            <w:r>
              <w:t>64</w:t>
            </w:r>
          </w:p>
        </w:tc>
      </w:tr>
      <w:tr w:rsidR="008A5CF0" w14:paraId="6DF2323D" w14:textId="77777777" w:rsidTr="008A5CF0">
        <w:tc>
          <w:tcPr>
            <w:tcW w:w="3298" w:type="dxa"/>
            <w:tcBorders>
              <w:top w:val="nil"/>
              <w:bottom w:val="single" w:sz="18" w:space="0" w:color="142E3B" w:themeColor="accent6"/>
            </w:tcBorders>
          </w:tcPr>
          <w:p w14:paraId="7689A4B9"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lastRenderedPageBreak/>
              <w:t>For the last job you were in when you experienced FDV, what was your employment status?</w:t>
            </w:r>
          </w:p>
        </w:tc>
        <w:tc>
          <w:tcPr>
            <w:tcW w:w="3298" w:type="dxa"/>
            <w:tcBorders>
              <w:top w:val="single" w:sz="4" w:space="0" w:color="808080" w:themeColor="background1" w:themeShade="80"/>
              <w:bottom w:val="single" w:sz="18" w:space="0" w:color="142E3B" w:themeColor="accent6"/>
              <w:right w:val="nil"/>
            </w:tcBorders>
            <w:shd w:val="clear" w:color="auto" w:fill="auto"/>
          </w:tcPr>
          <w:p w14:paraId="198141B9" w14:textId="77777777" w:rsidR="008A5CF0" w:rsidRDefault="008A5CF0" w:rsidP="008A5CF0">
            <w:pPr>
              <w:pStyle w:val="TableTextLeftAligned"/>
              <w:spacing w:after="0"/>
            </w:pPr>
            <w:r>
              <w:t xml:space="preserve">Prefer not to say </w:t>
            </w:r>
          </w:p>
        </w:tc>
        <w:tc>
          <w:tcPr>
            <w:tcW w:w="841" w:type="dxa"/>
            <w:tcBorders>
              <w:top w:val="single" w:sz="4" w:space="0" w:color="808080" w:themeColor="background1" w:themeShade="80"/>
              <w:left w:val="nil"/>
              <w:bottom w:val="single" w:sz="18" w:space="0" w:color="142E3B" w:themeColor="accent6"/>
            </w:tcBorders>
            <w:shd w:val="clear" w:color="auto" w:fill="auto"/>
          </w:tcPr>
          <w:p w14:paraId="0EC31B12" w14:textId="77777777" w:rsidR="008A5CF0" w:rsidRDefault="008A5CF0" w:rsidP="008A5CF0">
            <w:pPr>
              <w:pStyle w:val="TableTextRightAligned"/>
              <w:spacing w:after="0"/>
            </w:pPr>
            <w:r>
              <w:t>1</w:t>
            </w:r>
          </w:p>
        </w:tc>
      </w:tr>
      <w:tr w:rsidR="008A5CF0" w14:paraId="51F05C12" w14:textId="77777777" w:rsidTr="008A5CF0">
        <w:tc>
          <w:tcPr>
            <w:tcW w:w="3298" w:type="dxa"/>
            <w:tcBorders>
              <w:top w:val="single" w:sz="18" w:space="0" w:color="142E3B" w:themeColor="accent6"/>
              <w:bottom w:val="nil"/>
            </w:tcBorders>
          </w:tcPr>
          <w:p w14:paraId="7F7E50E8" w14:textId="77777777" w:rsidR="008A5CF0" w:rsidRDefault="008A5CF0" w:rsidP="008A5CF0">
            <w:pPr>
              <w:pStyle w:val="TableTextLeftAligned"/>
              <w:spacing w:after="0"/>
            </w:pPr>
            <w:r>
              <w:t>How many employees were in the business you worked for?</w:t>
            </w:r>
          </w:p>
        </w:tc>
        <w:tc>
          <w:tcPr>
            <w:tcW w:w="3298" w:type="dxa"/>
            <w:tcBorders>
              <w:top w:val="single" w:sz="18" w:space="0" w:color="142E3B" w:themeColor="accent6"/>
              <w:bottom w:val="single" w:sz="4" w:space="0" w:color="808080" w:themeColor="background1" w:themeShade="80"/>
              <w:right w:val="nil"/>
            </w:tcBorders>
            <w:shd w:val="clear" w:color="auto" w:fill="auto"/>
          </w:tcPr>
          <w:p w14:paraId="2BF2D323" w14:textId="77777777" w:rsidR="008A5CF0" w:rsidRDefault="008A5CF0" w:rsidP="008A5CF0">
            <w:pPr>
              <w:pStyle w:val="TableTextLeftAligned"/>
              <w:spacing w:after="0"/>
            </w:pPr>
            <w:r>
              <w:t xml:space="preserve">1 to 4 </w:t>
            </w:r>
          </w:p>
        </w:tc>
        <w:tc>
          <w:tcPr>
            <w:tcW w:w="841" w:type="dxa"/>
            <w:tcBorders>
              <w:top w:val="single" w:sz="18" w:space="0" w:color="142E3B" w:themeColor="accent6"/>
              <w:left w:val="nil"/>
              <w:bottom w:val="single" w:sz="4" w:space="0" w:color="808080" w:themeColor="background1" w:themeShade="80"/>
            </w:tcBorders>
            <w:shd w:val="clear" w:color="auto" w:fill="auto"/>
          </w:tcPr>
          <w:p w14:paraId="1D9AAD20" w14:textId="77777777" w:rsidR="008A5CF0" w:rsidRDefault="008A5CF0" w:rsidP="008A5CF0">
            <w:pPr>
              <w:pStyle w:val="TableTextRightAligned"/>
              <w:spacing w:after="0"/>
            </w:pPr>
            <w:r>
              <w:t>26</w:t>
            </w:r>
          </w:p>
        </w:tc>
      </w:tr>
      <w:tr w:rsidR="008A5CF0" w14:paraId="188B487C" w14:textId="77777777" w:rsidTr="008A5CF0">
        <w:tc>
          <w:tcPr>
            <w:tcW w:w="3298" w:type="dxa"/>
            <w:tcBorders>
              <w:top w:val="nil"/>
              <w:bottom w:val="nil"/>
            </w:tcBorders>
          </w:tcPr>
          <w:p w14:paraId="0D090844"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How many employees were in the business you worked for?</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2E8ED77F" w14:textId="77777777" w:rsidR="008A5CF0" w:rsidRDefault="008A5CF0" w:rsidP="008A5CF0">
            <w:pPr>
              <w:pStyle w:val="TableTextLeftAligned"/>
              <w:spacing w:after="0"/>
            </w:pPr>
            <w:r>
              <w:t xml:space="preserve">5 to 14 </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38EDDEDB" w14:textId="77777777" w:rsidR="008A5CF0" w:rsidRDefault="008A5CF0" w:rsidP="008A5CF0">
            <w:pPr>
              <w:pStyle w:val="TableTextRightAligned"/>
              <w:spacing w:after="0"/>
            </w:pPr>
            <w:r>
              <w:t>98</w:t>
            </w:r>
          </w:p>
        </w:tc>
      </w:tr>
      <w:tr w:rsidR="008A5CF0" w14:paraId="12CDB024" w14:textId="77777777" w:rsidTr="008A5CF0">
        <w:tc>
          <w:tcPr>
            <w:tcW w:w="3298" w:type="dxa"/>
            <w:tcBorders>
              <w:top w:val="nil"/>
              <w:bottom w:val="nil"/>
            </w:tcBorders>
          </w:tcPr>
          <w:p w14:paraId="3268771E"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How many employees were in the business you worked for?</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6CAE8AF8" w14:textId="77777777" w:rsidR="008A5CF0" w:rsidRDefault="008A5CF0" w:rsidP="008A5CF0">
            <w:pPr>
              <w:pStyle w:val="TableTextLeftAligned"/>
              <w:spacing w:after="0"/>
            </w:pPr>
            <w:r>
              <w:t>15 to 199</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7F163A76" w14:textId="77777777" w:rsidR="008A5CF0" w:rsidRDefault="008A5CF0" w:rsidP="008A5CF0">
            <w:pPr>
              <w:pStyle w:val="TableTextRightAligned"/>
              <w:spacing w:after="0"/>
            </w:pPr>
            <w:r>
              <w:t>242</w:t>
            </w:r>
          </w:p>
        </w:tc>
      </w:tr>
      <w:tr w:rsidR="008A5CF0" w14:paraId="478B5B34" w14:textId="77777777" w:rsidTr="008A5CF0">
        <w:tc>
          <w:tcPr>
            <w:tcW w:w="3298" w:type="dxa"/>
            <w:tcBorders>
              <w:top w:val="nil"/>
              <w:bottom w:val="nil"/>
            </w:tcBorders>
          </w:tcPr>
          <w:p w14:paraId="77EAFE83"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How many employees were in the business you worked for?</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0D32D297" w14:textId="77777777" w:rsidR="008A5CF0" w:rsidRDefault="008A5CF0" w:rsidP="008A5CF0">
            <w:pPr>
              <w:pStyle w:val="TableTextLeftAligned"/>
              <w:spacing w:after="0"/>
            </w:pPr>
            <w:r>
              <w:t xml:space="preserve">200+ </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71C5AD04" w14:textId="77777777" w:rsidR="008A5CF0" w:rsidRDefault="008A5CF0" w:rsidP="008A5CF0">
            <w:pPr>
              <w:pStyle w:val="TableTextRightAligned"/>
              <w:spacing w:after="0"/>
            </w:pPr>
            <w:r>
              <w:t>209</w:t>
            </w:r>
          </w:p>
        </w:tc>
      </w:tr>
      <w:tr w:rsidR="008A5CF0" w14:paraId="793FCFD6" w14:textId="77777777" w:rsidTr="008A5CF0">
        <w:tc>
          <w:tcPr>
            <w:tcW w:w="3298" w:type="dxa"/>
            <w:tcBorders>
              <w:top w:val="nil"/>
              <w:bottom w:val="nil"/>
            </w:tcBorders>
          </w:tcPr>
          <w:p w14:paraId="4836B155"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How many employees were in the business you worked for?</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753DE2BE" w14:textId="77777777" w:rsidR="008A5CF0" w:rsidRDefault="008A5CF0" w:rsidP="008A5CF0">
            <w:pPr>
              <w:pStyle w:val="TableTextLeftAligned"/>
              <w:spacing w:after="0"/>
            </w:pPr>
            <w:r>
              <w:t xml:space="preserve">Prefer not to say </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62307D32" w14:textId="77777777" w:rsidR="008A5CF0" w:rsidRDefault="008A5CF0" w:rsidP="008A5CF0">
            <w:pPr>
              <w:pStyle w:val="TableTextRightAligned"/>
              <w:spacing w:after="0"/>
            </w:pPr>
            <w:r>
              <w:t>3</w:t>
            </w:r>
          </w:p>
        </w:tc>
      </w:tr>
      <w:tr w:rsidR="008A5CF0" w14:paraId="1D0EDA94" w14:textId="77777777" w:rsidTr="008A5CF0">
        <w:tc>
          <w:tcPr>
            <w:tcW w:w="3298" w:type="dxa"/>
            <w:tcBorders>
              <w:top w:val="nil"/>
              <w:bottom w:val="single" w:sz="18" w:space="0" w:color="142E3B" w:themeColor="accent6"/>
            </w:tcBorders>
          </w:tcPr>
          <w:p w14:paraId="20153B6E" w14:textId="77777777" w:rsidR="008A5CF0" w:rsidRPr="00EF54B7" w:rsidRDefault="008A5CF0" w:rsidP="008A5CF0">
            <w:pPr>
              <w:pStyle w:val="TableTextLeftAligned"/>
              <w:spacing w:after="0"/>
              <w:rPr>
                <w:color w:val="F2F2F2" w:themeColor="background1" w:themeShade="F2"/>
              </w:rPr>
            </w:pPr>
            <w:r w:rsidRPr="00EF54B7">
              <w:rPr>
                <w:color w:val="F2F2F2" w:themeColor="background1" w:themeShade="F2"/>
              </w:rPr>
              <w:t>How many employees were in the business you worked for?</w:t>
            </w:r>
          </w:p>
        </w:tc>
        <w:tc>
          <w:tcPr>
            <w:tcW w:w="3298" w:type="dxa"/>
            <w:tcBorders>
              <w:top w:val="single" w:sz="4" w:space="0" w:color="808080" w:themeColor="background1" w:themeShade="80"/>
              <w:bottom w:val="single" w:sz="18" w:space="0" w:color="142E3B" w:themeColor="accent6"/>
              <w:right w:val="nil"/>
            </w:tcBorders>
            <w:shd w:val="clear" w:color="auto" w:fill="auto"/>
          </w:tcPr>
          <w:p w14:paraId="6995BA02" w14:textId="77777777" w:rsidR="008A5CF0" w:rsidRDefault="008A5CF0" w:rsidP="008A5CF0">
            <w:pPr>
              <w:pStyle w:val="TableTextLeftAligned"/>
              <w:spacing w:after="0"/>
            </w:pPr>
            <w:r>
              <w:t>Don’t know</w:t>
            </w:r>
          </w:p>
        </w:tc>
        <w:tc>
          <w:tcPr>
            <w:tcW w:w="841" w:type="dxa"/>
            <w:tcBorders>
              <w:top w:val="single" w:sz="4" w:space="0" w:color="808080" w:themeColor="background1" w:themeShade="80"/>
              <w:left w:val="nil"/>
              <w:bottom w:val="single" w:sz="18" w:space="0" w:color="142E3B" w:themeColor="accent6"/>
            </w:tcBorders>
            <w:shd w:val="clear" w:color="auto" w:fill="auto"/>
          </w:tcPr>
          <w:p w14:paraId="300DD0C5" w14:textId="77777777" w:rsidR="008A5CF0" w:rsidRDefault="008A5CF0" w:rsidP="008A5CF0">
            <w:pPr>
              <w:pStyle w:val="TableTextRightAligned"/>
              <w:spacing w:after="0"/>
            </w:pPr>
            <w:r>
              <w:t>16</w:t>
            </w:r>
          </w:p>
        </w:tc>
      </w:tr>
      <w:tr w:rsidR="008A5CF0" w14:paraId="0A2EBA07" w14:textId="77777777" w:rsidTr="008A5CF0">
        <w:tc>
          <w:tcPr>
            <w:tcW w:w="3298" w:type="dxa"/>
            <w:tcBorders>
              <w:top w:val="single" w:sz="18" w:space="0" w:color="142E3B" w:themeColor="accent6"/>
              <w:bottom w:val="nil"/>
            </w:tcBorders>
          </w:tcPr>
          <w:p w14:paraId="5DE41E67" w14:textId="77777777" w:rsidR="008A5CF0" w:rsidRDefault="008A5CF0" w:rsidP="008A5CF0">
            <w:pPr>
              <w:pStyle w:val="TableTextLeftAligned"/>
              <w:spacing w:after="0"/>
            </w:pPr>
            <w:r>
              <w:t>What industry did you work in?</w:t>
            </w:r>
          </w:p>
        </w:tc>
        <w:tc>
          <w:tcPr>
            <w:tcW w:w="3298" w:type="dxa"/>
            <w:tcBorders>
              <w:top w:val="single" w:sz="18" w:space="0" w:color="142E3B" w:themeColor="accent6"/>
              <w:bottom w:val="single" w:sz="4" w:space="0" w:color="808080" w:themeColor="background1" w:themeShade="80"/>
              <w:right w:val="nil"/>
            </w:tcBorders>
            <w:shd w:val="clear" w:color="auto" w:fill="auto"/>
          </w:tcPr>
          <w:p w14:paraId="136F4FEE" w14:textId="77777777" w:rsidR="008A5CF0" w:rsidRDefault="008A5CF0" w:rsidP="008A5CF0">
            <w:pPr>
              <w:pStyle w:val="TableTextLeftAligned"/>
              <w:spacing w:after="0"/>
            </w:pPr>
            <w:r>
              <w:t xml:space="preserve">Female dominated industries </w:t>
            </w:r>
          </w:p>
        </w:tc>
        <w:tc>
          <w:tcPr>
            <w:tcW w:w="841" w:type="dxa"/>
            <w:tcBorders>
              <w:top w:val="single" w:sz="18" w:space="0" w:color="142E3B" w:themeColor="accent6"/>
              <w:left w:val="nil"/>
              <w:bottom w:val="single" w:sz="4" w:space="0" w:color="808080" w:themeColor="background1" w:themeShade="80"/>
            </w:tcBorders>
            <w:shd w:val="clear" w:color="auto" w:fill="auto"/>
          </w:tcPr>
          <w:p w14:paraId="305A1043" w14:textId="77777777" w:rsidR="008A5CF0" w:rsidRDefault="008A5CF0" w:rsidP="008A5CF0">
            <w:pPr>
              <w:pStyle w:val="TableTextRightAligned"/>
              <w:spacing w:after="0"/>
            </w:pPr>
            <w:r>
              <w:t>294</w:t>
            </w:r>
          </w:p>
        </w:tc>
      </w:tr>
      <w:tr w:rsidR="008A5CF0" w14:paraId="2CB58909" w14:textId="77777777" w:rsidTr="008A5CF0">
        <w:tc>
          <w:tcPr>
            <w:tcW w:w="3298" w:type="dxa"/>
            <w:tcBorders>
              <w:top w:val="nil"/>
              <w:bottom w:val="single" w:sz="18" w:space="0" w:color="142E3B" w:themeColor="accent6"/>
            </w:tcBorders>
          </w:tcPr>
          <w:p w14:paraId="3DA3504C" w14:textId="77777777" w:rsidR="008A5CF0" w:rsidRDefault="008A5CF0" w:rsidP="008A5CF0">
            <w:pPr>
              <w:pStyle w:val="TableTextLeftAligned"/>
              <w:spacing w:after="0"/>
            </w:pPr>
            <w:r w:rsidRPr="00EF54B7">
              <w:rPr>
                <w:color w:val="F2F2F2" w:themeColor="background1" w:themeShade="F2"/>
              </w:rPr>
              <w:t>What industry did you work in?</w:t>
            </w:r>
          </w:p>
        </w:tc>
        <w:tc>
          <w:tcPr>
            <w:tcW w:w="3298" w:type="dxa"/>
            <w:tcBorders>
              <w:top w:val="single" w:sz="4" w:space="0" w:color="808080" w:themeColor="background1" w:themeShade="80"/>
              <w:bottom w:val="single" w:sz="18" w:space="0" w:color="142E3B" w:themeColor="accent6"/>
              <w:right w:val="nil"/>
            </w:tcBorders>
            <w:shd w:val="clear" w:color="auto" w:fill="auto"/>
          </w:tcPr>
          <w:p w14:paraId="3D4C3E77" w14:textId="77777777" w:rsidR="008A5CF0" w:rsidRDefault="008A5CF0" w:rsidP="008A5CF0">
            <w:pPr>
              <w:pStyle w:val="TableTextLeftAligned"/>
              <w:spacing w:after="0"/>
            </w:pPr>
            <w:r>
              <w:t xml:space="preserve">Male dominated industries </w:t>
            </w:r>
          </w:p>
        </w:tc>
        <w:tc>
          <w:tcPr>
            <w:tcW w:w="841" w:type="dxa"/>
            <w:tcBorders>
              <w:top w:val="single" w:sz="4" w:space="0" w:color="808080" w:themeColor="background1" w:themeShade="80"/>
              <w:left w:val="nil"/>
              <w:bottom w:val="single" w:sz="18" w:space="0" w:color="142E3B" w:themeColor="accent6"/>
            </w:tcBorders>
            <w:shd w:val="clear" w:color="auto" w:fill="auto"/>
          </w:tcPr>
          <w:p w14:paraId="31052051" w14:textId="77777777" w:rsidR="008A5CF0" w:rsidRDefault="008A5CF0" w:rsidP="008A5CF0">
            <w:pPr>
              <w:pStyle w:val="TableTextRightAligned"/>
              <w:spacing w:after="0"/>
            </w:pPr>
            <w:r>
              <w:t xml:space="preserve">300 </w:t>
            </w:r>
          </w:p>
        </w:tc>
      </w:tr>
    </w:tbl>
    <w:p w14:paraId="4B56EE4B" w14:textId="77777777" w:rsidR="008A5CF0" w:rsidRDefault="008A5CF0" w:rsidP="008A5CF0">
      <w:pPr>
        <w:pStyle w:val="SourceNotesText"/>
      </w:pPr>
    </w:p>
    <w:p w14:paraId="61008CC9" w14:textId="77777777" w:rsidR="008A5CF0" w:rsidRDefault="008A5CF0" w:rsidP="008A5CF0">
      <w:pPr>
        <w:pStyle w:val="SourceNotesText"/>
      </w:pPr>
    </w:p>
    <w:p w14:paraId="6D25D72E" w14:textId="77777777" w:rsidR="008A5CF0" w:rsidRDefault="008A5CF0" w:rsidP="008A5CF0">
      <w:pPr>
        <w:pStyle w:val="Caption"/>
      </w:pPr>
      <w:r>
        <w:t>Table 3. Employer interview demographics (</w:t>
      </w:r>
      <w:r>
        <w:rPr>
          <w:i/>
        </w:rPr>
        <w:t xml:space="preserve">n </w:t>
      </w:r>
      <w:r>
        <w:t xml:space="preserve">= 15) </w:t>
      </w:r>
    </w:p>
    <w:tbl>
      <w:tblPr>
        <w:tblStyle w:val="DefaultTable"/>
        <w:tblW w:w="7437" w:type="dxa"/>
        <w:tblLayout w:type="fixed"/>
        <w:tblCellMar>
          <w:top w:w="85" w:type="dxa"/>
        </w:tblCellMar>
        <w:tblLook w:val="0420" w:firstRow="1" w:lastRow="0" w:firstColumn="0" w:lastColumn="0" w:noHBand="0" w:noVBand="1"/>
      </w:tblPr>
      <w:tblGrid>
        <w:gridCol w:w="3298"/>
        <w:gridCol w:w="3298"/>
        <w:gridCol w:w="841"/>
      </w:tblGrid>
      <w:tr w:rsidR="008A5CF0" w14:paraId="5A1C18A3" w14:textId="77777777" w:rsidTr="008A5CF0">
        <w:trPr>
          <w:cnfStyle w:val="100000000000" w:firstRow="1" w:lastRow="0" w:firstColumn="0" w:lastColumn="0" w:oddVBand="0" w:evenVBand="0" w:oddHBand="0" w:evenHBand="0" w:firstRowFirstColumn="0" w:firstRowLastColumn="0" w:lastRowFirstColumn="0" w:lastRowLastColumn="0"/>
          <w:tblHeader/>
        </w:trPr>
        <w:tc>
          <w:tcPr>
            <w:tcW w:w="3298" w:type="dxa"/>
            <w:tcBorders>
              <w:top w:val="nil"/>
              <w:bottom w:val="single" w:sz="18" w:space="0" w:color="142E3B" w:themeColor="accent6"/>
            </w:tcBorders>
            <w:shd w:val="clear" w:color="auto" w:fill="20B9A3" w:themeFill="accent1"/>
          </w:tcPr>
          <w:p w14:paraId="5FBCE995" w14:textId="77777777" w:rsidR="008A5CF0" w:rsidRPr="00FD2C46" w:rsidRDefault="008A5CF0" w:rsidP="008A5CF0">
            <w:pPr>
              <w:pStyle w:val="TableHeading"/>
              <w:spacing w:after="0"/>
            </w:pPr>
            <w:r>
              <w:t>Category</w:t>
            </w:r>
          </w:p>
        </w:tc>
        <w:tc>
          <w:tcPr>
            <w:tcW w:w="3298" w:type="dxa"/>
            <w:tcBorders>
              <w:top w:val="nil"/>
              <w:bottom w:val="single" w:sz="18" w:space="0" w:color="142E3B" w:themeColor="accent6"/>
            </w:tcBorders>
            <w:shd w:val="clear" w:color="auto" w:fill="20B9A3" w:themeFill="accent1"/>
          </w:tcPr>
          <w:p w14:paraId="6D59EC4B" w14:textId="77777777" w:rsidR="008A5CF0" w:rsidRPr="00FD2C46" w:rsidRDefault="008A5CF0" w:rsidP="008A5CF0">
            <w:pPr>
              <w:pStyle w:val="TableHeading"/>
              <w:spacing w:after="0"/>
            </w:pPr>
            <w:r>
              <w:t xml:space="preserve">Demographics </w:t>
            </w:r>
          </w:p>
        </w:tc>
        <w:tc>
          <w:tcPr>
            <w:tcW w:w="841" w:type="dxa"/>
            <w:tcBorders>
              <w:top w:val="nil"/>
              <w:bottom w:val="single" w:sz="18" w:space="0" w:color="142E3B" w:themeColor="accent6"/>
            </w:tcBorders>
            <w:shd w:val="clear" w:color="auto" w:fill="20B9A3" w:themeFill="accent1"/>
          </w:tcPr>
          <w:p w14:paraId="2DCADA0E" w14:textId="77777777" w:rsidR="008A5CF0" w:rsidRPr="002403EC" w:rsidRDefault="008A5CF0" w:rsidP="008A5CF0">
            <w:pPr>
              <w:pStyle w:val="TableHeading"/>
              <w:spacing w:after="0"/>
              <w:jc w:val="center"/>
              <w:rPr>
                <w:i/>
              </w:rPr>
            </w:pPr>
            <w:r>
              <w:rPr>
                <w:i/>
              </w:rPr>
              <w:t>n</w:t>
            </w:r>
          </w:p>
        </w:tc>
      </w:tr>
      <w:tr w:rsidR="008A5CF0" w14:paraId="113FEDAD" w14:textId="77777777" w:rsidTr="008A5CF0">
        <w:tc>
          <w:tcPr>
            <w:tcW w:w="3298" w:type="dxa"/>
            <w:tcBorders>
              <w:bottom w:val="nil"/>
            </w:tcBorders>
          </w:tcPr>
          <w:p w14:paraId="02E9FEFC" w14:textId="77777777" w:rsidR="008A5CF0" w:rsidRDefault="008A5CF0" w:rsidP="008A5CF0">
            <w:pPr>
              <w:pStyle w:val="TableTextLeftAligned"/>
              <w:spacing w:after="0"/>
            </w:pPr>
            <w:r>
              <w:t>Gender</w:t>
            </w:r>
          </w:p>
        </w:tc>
        <w:tc>
          <w:tcPr>
            <w:tcW w:w="3298" w:type="dxa"/>
            <w:tcBorders>
              <w:top w:val="single" w:sz="4" w:space="0" w:color="808080" w:themeColor="background1" w:themeShade="80"/>
              <w:right w:val="nil"/>
            </w:tcBorders>
            <w:shd w:val="clear" w:color="auto" w:fill="auto"/>
          </w:tcPr>
          <w:p w14:paraId="65E7ADE3" w14:textId="77777777" w:rsidR="008A5CF0" w:rsidRPr="002403EC" w:rsidRDefault="008A5CF0" w:rsidP="008A5CF0">
            <w:pPr>
              <w:pStyle w:val="TableTextLeftAligned"/>
              <w:spacing w:after="0"/>
            </w:pPr>
            <w:r>
              <w:t>Female</w:t>
            </w:r>
          </w:p>
        </w:tc>
        <w:tc>
          <w:tcPr>
            <w:tcW w:w="841" w:type="dxa"/>
            <w:tcBorders>
              <w:top w:val="single" w:sz="4" w:space="0" w:color="808080" w:themeColor="background1" w:themeShade="80"/>
              <w:left w:val="nil"/>
            </w:tcBorders>
            <w:shd w:val="clear" w:color="auto" w:fill="auto"/>
          </w:tcPr>
          <w:p w14:paraId="0406BAFB" w14:textId="77777777" w:rsidR="008A5CF0" w:rsidRDefault="008A5CF0" w:rsidP="008A5CF0">
            <w:pPr>
              <w:pStyle w:val="TableTextRightAligned"/>
              <w:spacing w:after="0"/>
            </w:pPr>
            <w:r>
              <w:t>10</w:t>
            </w:r>
          </w:p>
        </w:tc>
      </w:tr>
      <w:tr w:rsidR="008A5CF0" w14:paraId="39AA04EA" w14:textId="77777777" w:rsidTr="008A5CF0">
        <w:tc>
          <w:tcPr>
            <w:tcW w:w="3298" w:type="dxa"/>
            <w:tcBorders>
              <w:top w:val="nil"/>
            </w:tcBorders>
          </w:tcPr>
          <w:p w14:paraId="5C8DCC0E" w14:textId="77777777" w:rsidR="008A5CF0" w:rsidRDefault="008A5CF0" w:rsidP="008A5CF0">
            <w:pPr>
              <w:pStyle w:val="TableTextLeftAligned"/>
              <w:spacing w:after="0"/>
            </w:pPr>
            <w:r w:rsidRPr="00061464">
              <w:rPr>
                <w:color w:val="F2F2F2" w:themeColor="background1" w:themeShade="F2"/>
              </w:rPr>
              <w:t>Gender</w:t>
            </w:r>
          </w:p>
        </w:tc>
        <w:tc>
          <w:tcPr>
            <w:tcW w:w="3298" w:type="dxa"/>
            <w:tcBorders>
              <w:top w:val="single" w:sz="4" w:space="0" w:color="808080" w:themeColor="background1" w:themeShade="80"/>
              <w:right w:val="nil"/>
            </w:tcBorders>
            <w:shd w:val="clear" w:color="auto" w:fill="auto"/>
          </w:tcPr>
          <w:p w14:paraId="46DA167E" w14:textId="77777777" w:rsidR="008A5CF0" w:rsidRPr="002403EC" w:rsidRDefault="008A5CF0" w:rsidP="008A5CF0">
            <w:pPr>
              <w:pStyle w:val="TableTextLeftAligned"/>
              <w:spacing w:after="0"/>
            </w:pPr>
            <w:r>
              <w:t>Male</w:t>
            </w:r>
          </w:p>
        </w:tc>
        <w:tc>
          <w:tcPr>
            <w:tcW w:w="841" w:type="dxa"/>
            <w:tcBorders>
              <w:top w:val="single" w:sz="4" w:space="0" w:color="808080" w:themeColor="background1" w:themeShade="80"/>
              <w:left w:val="nil"/>
            </w:tcBorders>
            <w:shd w:val="clear" w:color="auto" w:fill="auto"/>
          </w:tcPr>
          <w:p w14:paraId="379DBEB5" w14:textId="77777777" w:rsidR="008A5CF0" w:rsidRDefault="008A5CF0" w:rsidP="008A5CF0">
            <w:pPr>
              <w:pStyle w:val="TableTextRightAligned"/>
              <w:spacing w:after="0"/>
            </w:pPr>
            <w:r>
              <w:t>5</w:t>
            </w:r>
          </w:p>
        </w:tc>
      </w:tr>
      <w:tr w:rsidR="008A5CF0" w14:paraId="6F8FDCFD" w14:textId="77777777" w:rsidTr="008A5CF0">
        <w:tc>
          <w:tcPr>
            <w:tcW w:w="3298" w:type="dxa"/>
            <w:tcBorders>
              <w:top w:val="single" w:sz="18" w:space="0" w:color="142E3B" w:themeColor="accent6"/>
              <w:bottom w:val="nil"/>
            </w:tcBorders>
          </w:tcPr>
          <w:p w14:paraId="4A8B52B5" w14:textId="77777777" w:rsidR="008A5CF0" w:rsidRDefault="008A5CF0" w:rsidP="008A5CF0">
            <w:pPr>
              <w:pStyle w:val="TableTextLeftAligned"/>
              <w:spacing w:after="0"/>
            </w:pPr>
            <w:r>
              <w:t>Age</w:t>
            </w:r>
          </w:p>
        </w:tc>
        <w:tc>
          <w:tcPr>
            <w:tcW w:w="3298" w:type="dxa"/>
            <w:tcBorders>
              <w:top w:val="single" w:sz="18" w:space="0" w:color="142E3B" w:themeColor="accent6"/>
              <w:right w:val="nil"/>
            </w:tcBorders>
            <w:shd w:val="clear" w:color="auto" w:fill="auto"/>
          </w:tcPr>
          <w:p w14:paraId="5DF0D174" w14:textId="77777777" w:rsidR="008A5CF0" w:rsidRPr="00FD2C46" w:rsidRDefault="008A5CF0" w:rsidP="008A5CF0">
            <w:pPr>
              <w:pStyle w:val="TableTextLeftAligned"/>
              <w:spacing w:after="0"/>
            </w:pPr>
            <w:r>
              <w:t>18-34</w:t>
            </w:r>
          </w:p>
        </w:tc>
        <w:tc>
          <w:tcPr>
            <w:tcW w:w="841" w:type="dxa"/>
            <w:tcBorders>
              <w:top w:val="single" w:sz="18" w:space="0" w:color="142E3B" w:themeColor="accent6"/>
              <w:left w:val="nil"/>
            </w:tcBorders>
            <w:shd w:val="clear" w:color="auto" w:fill="auto"/>
          </w:tcPr>
          <w:p w14:paraId="7AA037F6" w14:textId="77777777" w:rsidR="008A5CF0" w:rsidRPr="00FD2C46" w:rsidRDefault="008A5CF0" w:rsidP="008A5CF0">
            <w:pPr>
              <w:pStyle w:val="TableTextRightAligned"/>
              <w:spacing w:after="0"/>
            </w:pPr>
            <w:r>
              <w:t>3</w:t>
            </w:r>
          </w:p>
        </w:tc>
      </w:tr>
      <w:tr w:rsidR="008A5CF0" w14:paraId="1C1A68E8" w14:textId="77777777" w:rsidTr="008A5CF0">
        <w:tc>
          <w:tcPr>
            <w:tcW w:w="3298" w:type="dxa"/>
            <w:tcBorders>
              <w:top w:val="nil"/>
              <w:bottom w:val="nil"/>
            </w:tcBorders>
          </w:tcPr>
          <w:p w14:paraId="7D1DC33A"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Age</w:t>
            </w:r>
          </w:p>
        </w:tc>
        <w:tc>
          <w:tcPr>
            <w:tcW w:w="3298" w:type="dxa"/>
            <w:tcBorders>
              <w:right w:val="nil"/>
            </w:tcBorders>
            <w:shd w:val="clear" w:color="auto" w:fill="auto"/>
          </w:tcPr>
          <w:p w14:paraId="79D788DE" w14:textId="77777777" w:rsidR="008A5CF0" w:rsidRPr="00FD2C46" w:rsidRDefault="008A5CF0" w:rsidP="008A5CF0">
            <w:pPr>
              <w:pStyle w:val="TableTextLeftAligned"/>
              <w:spacing w:after="0"/>
            </w:pPr>
            <w:r>
              <w:t>35-54</w:t>
            </w:r>
          </w:p>
        </w:tc>
        <w:tc>
          <w:tcPr>
            <w:tcW w:w="841" w:type="dxa"/>
            <w:tcBorders>
              <w:left w:val="nil"/>
            </w:tcBorders>
            <w:shd w:val="clear" w:color="auto" w:fill="auto"/>
          </w:tcPr>
          <w:p w14:paraId="5CAAB624" w14:textId="77777777" w:rsidR="008A5CF0" w:rsidRPr="00FD2C46" w:rsidRDefault="008A5CF0" w:rsidP="008A5CF0">
            <w:pPr>
              <w:pStyle w:val="TableTextRightAligned"/>
              <w:spacing w:after="0"/>
            </w:pPr>
            <w:r>
              <w:t>11</w:t>
            </w:r>
          </w:p>
        </w:tc>
      </w:tr>
      <w:tr w:rsidR="008A5CF0" w14:paraId="6CA35297" w14:textId="77777777" w:rsidTr="008A5CF0">
        <w:tc>
          <w:tcPr>
            <w:tcW w:w="3298" w:type="dxa"/>
            <w:tcBorders>
              <w:top w:val="nil"/>
              <w:bottom w:val="single" w:sz="18" w:space="0" w:color="142E3B" w:themeColor="accent6"/>
            </w:tcBorders>
          </w:tcPr>
          <w:p w14:paraId="3C37605A"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Age</w:t>
            </w:r>
          </w:p>
        </w:tc>
        <w:tc>
          <w:tcPr>
            <w:tcW w:w="3298" w:type="dxa"/>
            <w:tcBorders>
              <w:bottom w:val="single" w:sz="18" w:space="0" w:color="142E3B" w:themeColor="accent6"/>
              <w:right w:val="nil"/>
            </w:tcBorders>
            <w:shd w:val="clear" w:color="auto" w:fill="auto"/>
          </w:tcPr>
          <w:p w14:paraId="33782EE5" w14:textId="77777777" w:rsidR="008A5CF0" w:rsidRPr="00FD2C46" w:rsidRDefault="008A5CF0" w:rsidP="008A5CF0">
            <w:pPr>
              <w:pStyle w:val="TableTextLeftAligned"/>
              <w:spacing w:after="0"/>
            </w:pPr>
            <w:r>
              <w:t>55+</w:t>
            </w:r>
          </w:p>
        </w:tc>
        <w:tc>
          <w:tcPr>
            <w:tcW w:w="841" w:type="dxa"/>
            <w:tcBorders>
              <w:left w:val="nil"/>
              <w:bottom w:val="single" w:sz="18" w:space="0" w:color="142E3B" w:themeColor="accent6"/>
            </w:tcBorders>
            <w:shd w:val="clear" w:color="auto" w:fill="auto"/>
          </w:tcPr>
          <w:p w14:paraId="24ABC4A2" w14:textId="77777777" w:rsidR="008A5CF0" w:rsidRPr="00FD2C46" w:rsidRDefault="008A5CF0" w:rsidP="008A5CF0">
            <w:pPr>
              <w:pStyle w:val="TableTextRightAligned"/>
              <w:spacing w:after="0"/>
            </w:pPr>
            <w:r>
              <w:t>1</w:t>
            </w:r>
          </w:p>
        </w:tc>
      </w:tr>
      <w:tr w:rsidR="008A5CF0" w14:paraId="3254EFA7" w14:textId="77777777" w:rsidTr="008A5CF0">
        <w:tc>
          <w:tcPr>
            <w:tcW w:w="3298" w:type="dxa"/>
            <w:tcBorders>
              <w:top w:val="single" w:sz="18" w:space="0" w:color="142E3B" w:themeColor="accent6"/>
              <w:bottom w:val="nil"/>
            </w:tcBorders>
          </w:tcPr>
          <w:p w14:paraId="50A45F98" w14:textId="77777777" w:rsidR="008A5CF0" w:rsidRDefault="008A5CF0" w:rsidP="008A5CF0">
            <w:pPr>
              <w:pStyle w:val="TableTextLeftAligned"/>
              <w:spacing w:after="0"/>
            </w:pPr>
            <w:r>
              <w:t xml:space="preserve">State/Territory </w:t>
            </w:r>
          </w:p>
        </w:tc>
        <w:tc>
          <w:tcPr>
            <w:tcW w:w="3298" w:type="dxa"/>
            <w:tcBorders>
              <w:top w:val="single" w:sz="18" w:space="0" w:color="142E3B" w:themeColor="accent6"/>
              <w:bottom w:val="single" w:sz="4" w:space="0" w:color="808080" w:themeColor="background1" w:themeShade="80"/>
              <w:right w:val="nil"/>
            </w:tcBorders>
            <w:shd w:val="clear" w:color="auto" w:fill="auto"/>
          </w:tcPr>
          <w:p w14:paraId="4CF4240F" w14:textId="77777777" w:rsidR="008A5CF0" w:rsidRDefault="008A5CF0" w:rsidP="008A5CF0">
            <w:pPr>
              <w:pStyle w:val="TableTextLeftAligned"/>
              <w:spacing w:after="0"/>
            </w:pPr>
            <w:r>
              <w:t>New South Wales (NSW)</w:t>
            </w:r>
          </w:p>
        </w:tc>
        <w:tc>
          <w:tcPr>
            <w:tcW w:w="841" w:type="dxa"/>
            <w:tcBorders>
              <w:top w:val="single" w:sz="18" w:space="0" w:color="142E3B" w:themeColor="accent6"/>
              <w:left w:val="nil"/>
              <w:bottom w:val="single" w:sz="4" w:space="0" w:color="808080" w:themeColor="background1" w:themeShade="80"/>
            </w:tcBorders>
            <w:shd w:val="clear" w:color="auto" w:fill="auto"/>
          </w:tcPr>
          <w:p w14:paraId="4D18251F" w14:textId="77777777" w:rsidR="008A5CF0" w:rsidRDefault="008A5CF0" w:rsidP="008A5CF0">
            <w:pPr>
              <w:pStyle w:val="TableTextRightAligned"/>
              <w:spacing w:after="0"/>
            </w:pPr>
            <w:r>
              <w:t>5</w:t>
            </w:r>
          </w:p>
        </w:tc>
      </w:tr>
      <w:tr w:rsidR="008A5CF0" w14:paraId="3CC49D95" w14:textId="77777777" w:rsidTr="008A5CF0">
        <w:tc>
          <w:tcPr>
            <w:tcW w:w="3298" w:type="dxa"/>
            <w:tcBorders>
              <w:top w:val="nil"/>
              <w:bottom w:val="nil"/>
            </w:tcBorders>
          </w:tcPr>
          <w:p w14:paraId="7F7AA7E4"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 xml:space="preserve">State/Territory </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1F87C7F2" w14:textId="77777777" w:rsidR="008A5CF0" w:rsidRDefault="008A5CF0" w:rsidP="008A5CF0">
            <w:pPr>
              <w:pStyle w:val="TableTextLeftAligned"/>
              <w:spacing w:after="0"/>
            </w:pPr>
            <w:r>
              <w:t>Victoria (VIC)</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370E5AF8" w14:textId="77777777" w:rsidR="008A5CF0" w:rsidRDefault="008A5CF0" w:rsidP="008A5CF0">
            <w:pPr>
              <w:pStyle w:val="TableTextRightAligned"/>
              <w:spacing w:after="0"/>
            </w:pPr>
            <w:r>
              <w:t>6</w:t>
            </w:r>
          </w:p>
        </w:tc>
      </w:tr>
      <w:tr w:rsidR="008A5CF0" w14:paraId="154E94E6" w14:textId="77777777" w:rsidTr="008A5CF0">
        <w:tc>
          <w:tcPr>
            <w:tcW w:w="3298" w:type="dxa"/>
            <w:tcBorders>
              <w:top w:val="nil"/>
              <w:bottom w:val="nil"/>
            </w:tcBorders>
          </w:tcPr>
          <w:p w14:paraId="5DDE2D87"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State/Territory</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2F856A10" w14:textId="77777777" w:rsidR="008A5CF0" w:rsidRDefault="008A5CF0" w:rsidP="008A5CF0">
            <w:pPr>
              <w:pStyle w:val="TableTextLeftAligned"/>
              <w:spacing w:after="0"/>
            </w:pPr>
            <w:r>
              <w:t>Queensland (QLD)</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2C42AF5F" w14:textId="77777777" w:rsidR="008A5CF0" w:rsidRDefault="008A5CF0" w:rsidP="008A5CF0">
            <w:pPr>
              <w:pStyle w:val="TableTextRightAligned"/>
              <w:spacing w:after="0"/>
            </w:pPr>
            <w:r>
              <w:t>3</w:t>
            </w:r>
          </w:p>
        </w:tc>
      </w:tr>
      <w:tr w:rsidR="008A5CF0" w14:paraId="626A3271" w14:textId="77777777" w:rsidTr="008A5CF0">
        <w:tc>
          <w:tcPr>
            <w:tcW w:w="3298" w:type="dxa"/>
            <w:tcBorders>
              <w:top w:val="nil"/>
              <w:bottom w:val="single" w:sz="18" w:space="0" w:color="142E3B" w:themeColor="accent6"/>
            </w:tcBorders>
          </w:tcPr>
          <w:p w14:paraId="02B2F6AD"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State/Territory</w:t>
            </w:r>
          </w:p>
        </w:tc>
        <w:tc>
          <w:tcPr>
            <w:tcW w:w="3298" w:type="dxa"/>
            <w:tcBorders>
              <w:top w:val="single" w:sz="4" w:space="0" w:color="808080" w:themeColor="background1" w:themeShade="80"/>
              <w:bottom w:val="single" w:sz="18" w:space="0" w:color="142E3B" w:themeColor="accent6"/>
              <w:right w:val="nil"/>
            </w:tcBorders>
            <w:shd w:val="clear" w:color="auto" w:fill="auto"/>
          </w:tcPr>
          <w:p w14:paraId="26AE0A64" w14:textId="77777777" w:rsidR="008A5CF0" w:rsidRDefault="008A5CF0" w:rsidP="008A5CF0">
            <w:pPr>
              <w:pStyle w:val="TableTextLeftAligned"/>
              <w:spacing w:after="0"/>
            </w:pPr>
            <w:r>
              <w:t xml:space="preserve">South Australia (SA) </w:t>
            </w:r>
          </w:p>
        </w:tc>
        <w:tc>
          <w:tcPr>
            <w:tcW w:w="841" w:type="dxa"/>
            <w:tcBorders>
              <w:top w:val="single" w:sz="4" w:space="0" w:color="808080" w:themeColor="background1" w:themeShade="80"/>
              <w:left w:val="nil"/>
              <w:bottom w:val="single" w:sz="18" w:space="0" w:color="142E3B" w:themeColor="accent6"/>
            </w:tcBorders>
            <w:shd w:val="clear" w:color="auto" w:fill="auto"/>
          </w:tcPr>
          <w:p w14:paraId="7DD15300" w14:textId="77777777" w:rsidR="008A5CF0" w:rsidRDefault="008A5CF0" w:rsidP="008A5CF0">
            <w:pPr>
              <w:pStyle w:val="TableTextRightAligned"/>
              <w:spacing w:after="0"/>
            </w:pPr>
            <w:r>
              <w:t>1</w:t>
            </w:r>
          </w:p>
        </w:tc>
      </w:tr>
      <w:tr w:rsidR="008A5CF0" w14:paraId="3A507B7B" w14:textId="77777777" w:rsidTr="008A5CF0">
        <w:tc>
          <w:tcPr>
            <w:tcW w:w="3298" w:type="dxa"/>
            <w:tcBorders>
              <w:top w:val="single" w:sz="18" w:space="0" w:color="142E3B" w:themeColor="accent6"/>
              <w:bottom w:val="nil"/>
            </w:tcBorders>
          </w:tcPr>
          <w:p w14:paraId="1F1DF43E" w14:textId="77777777" w:rsidR="008A5CF0" w:rsidRDefault="008A5CF0" w:rsidP="008A5CF0">
            <w:pPr>
              <w:pStyle w:val="TableTextLeftAligned"/>
              <w:spacing w:after="0"/>
            </w:pPr>
            <w:r>
              <w:t>Role</w:t>
            </w:r>
          </w:p>
          <w:p w14:paraId="5B2FA42C" w14:textId="77777777" w:rsidR="008A5CF0" w:rsidRDefault="008A5CF0" w:rsidP="008A5CF0">
            <w:pPr>
              <w:pStyle w:val="TableTextLeftAligned"/>
              <w:spacing w:after="0"/>
            </w:pPr>
          </w:p>
        </w:tc>
        <w:tc>
          <w:tcPr>
            <w:tcW w:w="3298" w:type="dxa"/>
            <w:tcBorders>
              <w:top w:val="single" w:sz="18" w:space="0" w:color="142E3B" w:themeColor="accent6"/>
              <w:bottom w:val="single" w:sz="4" w:space="0" w:color="808080" w:themeColor="background1" w:themeShade="80"/>
              <w:right w:val="nil"/>
            </w:tcBorders>
            <w:shd w:val="clear" w:color="auto" w:fill="auto"/>
          </w:tcPr>
          <w:p w14:paraId="4DBA07EC" w14:textId="77777777" w:rsidR="008A5CF0" w:rsidRDefault="008A5CF0" w:rsidP="008A5CF0">
            <w:pPr>
              <w:pStyle w:val="TableTextLeftAligned"/>
              <w:spacing w:after="0"/>
            </w:pPr>
            <w:r>
              <w:t>Business owner</w:t>
            </w:r>
          </w:p>
        </w:tc>
        <w:tc>
          <w:tcPr>
            <w:tcW w:w="841" w:type="dxa"/>
            <w:tcBorders>
              <w:top w:val="single" w:sz="18" w:space="0" w:color="142E3B" w:themeColor="accent6"/>
              <w:left w:val="nil"/>
              <w:bottom w:val="single" w:sz="4" w:space="0" w:color="808080" w:themeColor="background1" w:themeShade="80"/>
            </w:tcBorders>
            <w:shd w:val="clear" w:color="auto" w:fill="auto"/>
          </w:tcPr>
          <w:p w14:paraId="74CEBDB3" w14:textId="77777777" w:rsidR="008A5CF0" w:rsidRDefault="008A5CF0" w:rsidP="008A5CF0">
            <w:pPr>
              <w:pStyle w:val="TableTextRightAligned"/>
              <w:spacing w:after="0"/>
            </w:pPr>
            <w:r>
              <w:t>11</w:t>
            </w:r>
          </w:p>
        </w:tc>
      </w:tr>
      <w:tr w:rsidR="008A5CF0" w14:paraId="0BE95E62" w14:textId="77777777" w:rsidTr="008A5CF0">
        <w:tc>
          <w:tcPr>
            <w:tcW w:w="3298" w:type="dxa"/>
            <w:tcBorders>
              <w:top w:val="nil"/>
              <w:bottom w:val="single" w:sz="18" w:space="0" w:color="142E3B" w:themeColor="accent6"/>
            </w:tcBorders>
          </w:tcPr>
          <w:p w14:paraId="3C9DF679" w14:textId="77777777" w:rsidR="008A5CF0" w:rsidRDefault="008A5CF0" w:rsidP="008A5CF0">
            <w:pPr>
              <w:pStyle w:val="TableTextLeftAligned"/>
              <w:spacing w:after="0"/>
            </w:pPr>
            <w:r w:rsidRPr="00061464">
              <w:rPr>
                <w:color w:val="F2F2F2" w:themeColor="background1" w:themeShade="F2"/>
              </w:rPr>
              <w:t>Role</w:t>
            </w:r>
          </w:p>
        </w:tc>
        <w:tc>
          <w:tcPr>
            <w:tcW w:w="3298" w:type="dxa"/>
            <w:tcBorders>
              <w:top w:val="single" w:sz="4" w:space="0" w:color="808080" w:themeColor="background1" w:themeShade="80"/>
              <w:bottom w:val="single" w:sz="18" w:space="0" w:color="142E3B" w:themeColor="accent6"/>
              <w:right w:val="nil"/>
            </w:tcBorders>
            <w:shd w:val="clear" w:color="auto" w:fill="auto"/>
          </w:tcPr>
          <w:p w14:paraId="1305632A" w14:textId="77777777" w:rsidR="008A5CF0" w:rsidRDefault="008A5CF0" w:rsidP="008A5CF0">
            <w:pPr>
              <w:pStyle w:val="TableTextLeftAligned"/>
              <w:spacing w:after="0"/>
            </w:pPr>
            <w:r>
              <w:t>HR employee</w:t>
            </w:r>
          </w:p>
        </w:tc>
        <w:tc>
          <w:tcPr>
            <w:tcW w:w="841" w:type="dxa"/>
            <w:tcBorders>
              <w:top w:val="single" w:sz="4" w:space="0" w:color="808080" w:themeColor="background1" w:themeShade="80"/>
              <w:left w:val="nil"/>
              <w:bottom w:val="single" w:sz="18" w:space="0" w:color="142E3B" w:themeColor="accent6"/>
            </w:tcBorders>
            <w:shd w:val="clear" w:color="auto" w:fill="auto"/>
          </w:tcPr>
          <w:p w14:paraId="50BA089D" w14:textId="77777777" w:rsidR="008A5CF0" w:rsidRDefault="008A5CF0" w:rsidP="008A5CF0">
            <w:pPr>
              <w:pStyle w:val="TableTextRightAligned"/>
              <w:spacing w:after="0"/>
            </w:pPr>
            <w:r>
              <w:t>4</w:t>
            </w:r>
          </w:p>
        </w:tc>
      </w:tr>
      <w:tr w:rsidR="008A5CF0" w14:paraId="48BDEE87" w14:textId="77777777" w:rsidTr="008A5CF0">
        <w:tc>
          <w:tcPr>
            <w:tcW w:w="3298" w:type="dxa"/>
            <w:tcBorders>
              <w:top w:val="single" w:sz="18" w:space="0" w:color="142E3B" w:themeColor="accent6"/>
              <w:bottom w:val="nil"/>
            </w:tcBorders>
          </w:tcPr>
          <w:p w14:paraId="12D685EF" w14:textId="77777777" w:rsidR="008A5CF0" w:rsidRDefault="008A5CF0" w:rsidP="008A5CF0">
            <w:pPr>
              <w:pStyle w:val="TableTextLeftAligned"/>
              <w:spacing w:after="0"/>
            </w:pPr>
            <w:r>
              <w:t>Number of employees</w:t>
            </w:r>
          </w:p>
          <w:p w14:paraId="4ADCDB5E" w14:textId="77777777" w:rsidR="008A5CF0" w:rsidRDefault="008A5CF0" w:rsidP="008A5CF0">
            <w:pPr>
              <w:pStyle w:val="TableTextLeftAligned"/>
              <w:spacing w:after="0"/>
            </w:pPr>
          </w:p>
        </w:tc>
        <w:tc>
          <w:tcPr>
            <w:tcW w:w="3298" w:type="dxa"/>
            <w:tcBorders>
              <w:top w:val="single" w:sz="18" w:space="0" w:color="142E3B" w:themeColor="accent6"/>
              <w:bottom w:val="single" w:sz="4" w:space="0" w:color="808080" w:themeColor="background1" w:themeShade="80"/>
              <w:right w:val="nil"/>
            </w:tcBorders>
            <w:shd w:val="clear" w:color="auto" w:fill="auto"/>
          </w:tcPr>
          <w:p w14:paraId="15D8922C" w14:textId="77777777" w:rsidR="008A5CF0" w:rsidRDefault="008A5CF0" w:rsidP="008A5CF0">
            <w:pPr>
              <w:pStyle w:val="TableTextLeftAligned"/>
              <w:spacing w:after="0"/>
            </w:pPr>
            <w:r>
              <w:t>1-4</w:t>
            </w:r>
          </w:p>
        </w:tc>
        <w:tc>
          <w:tcPr>
            <w:tcW w:w="841" w:type="dxa"/>
            <w:tcBorders>
              <w:top w:val="single" w:sz="18" w:space="0" w:color="142E3B" w:themeColor="accent6"/>
              <w:left w:val="nil"/>
              <w:bottom w:val="single" w:sz="4" w:space="0" w:color="808080" w:themeColor="background1" w:themeShade="80"/>
            </w:tcBorders>
            <w:shd w:val="clear" w:color="auto" w:fill="auto"/>
          </w:tcPr>
          <w:p w14:paraId="306C607A" w14:textId="77777777" w:rsidR="008A5CF0" w:rsidRDefault="008A5CF0" w:rsidP="008A5CF0">
            <w:pPr>
              <w:pStyle w:val="TableTextRightAligned"/>
              <w:spacing w:after="0"/>
            </w:pPr>
            <w:r>
              <w:t>3</w:t>
            </w:r>
          </w:p>
        </w:tc>
      </w:tr>
      <w:tr w:rsidR="008A5CF0" w14:paraId="5F56267E" w14:textId="77777777" w:rsidTr="008A5CF0">
        <w:tc>
          <w:tcPr>
            <w:tcW w:w="3298" w:type="dxa"/>
            <w:tcBorders>
              <w:top w:val="nil"/>
            </w:tcBorders>
          </w:tcPr>
          <w:p w14:paraId="39749273"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Number of employees</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482324B6" w14:textId="77777777" w:rsidR="008A5CF0" w:rsidRDefault="008A5CF0" w:rsidP="008A5CF0">
            <w:pPr>
              <w:pStyle w:val="TableTextLeftAligned"/>
              <w:spacing w:after="0"/>
            </w:pPr>
            <w:r>
              <w:t>5-14</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07443948" w14:textId="77777777" w:rsidR="008A5CF0" w:rsidRDefault="008A5CF0" w:rsidP="008A5CF0">
            <w:pPr>
              <w:pStyle w:val="TableTextRightAligned"/>
              <w:spacing w:after="0"/>
            </w:pPr>
            <w:r>
              <w:t>7</w:t>
            </w:r>
          </w:p>
        </w:tc>
      </w:tr>
      <w:tr w:rsidR="008A5CF0" w14:paraId="478A8954" w14:textId="77777777" w:rsidTr="008A5CF0">
        <w:tc>
          <w:tcPr>
            <w:tcW w:w="3298" w:type="dxa"/>
            <w:tcBorders>
              <w:bottom w:val="single" w:sz="18" w:space="0" w:color="142E3B" w:themeColor="accent6"/>
            </w:tcBorders>
          </w:tcPr>
          <w:p w14:paraId="070F977A"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lastRenderedPageBreak/>
              <w:t>Number of employees</w:t>
            </w:r>
          </w:p>
        </w:tc>
        <w:tc>
          <w:tcPr>
            <w:tcW w:w="3298" w:type="dxa"/>
            <w:tcBorders>
              <w:top w:val="single" w:sz="4" w:space="0" w:color="808080" w:themeColor="background1" w:themeShade="80"/>
              <w:bottom w:val="single" w:sz="18" w:space="0" w:color="142E3B" w:themeColor="accent6"/>
              <w:right w:val="nil"/>
            </w:tcBorders>
            <w:shd w:val="clear" w:color="auto" w:fill="auto"/>
          </w:tcPr>
          <w:p w14:paraId="7C32E5C7" w14:textId="77777777" w:rsidR="008A5CF0" w:rsidRDefault="008A5CF0" w:rsidP="008A5CF0">
            <w:pPr>
              <w:pStyle w:val="TableTextLeftAligned"/>
              <w:spacing w:after="0"/>
            </w:pPr>
            <w:r>
              <w:t>15+</w:t>
            </w:r>
          </w:p>
        </w:tc>
        <w:tc>
          <w:tcPr>
            <w:tcW w:w="841" w:type="dxa"/>
            <w:tcBorders>
              <w:top w:val="single" w:sz="4" w:space="0" w:color="808080" w:themeColor="background1" w:themeShade="80"/>
              <w:left w:val="nil"/>
              <w:bottom w:val="single" w:sz="18" w:space="0" w:color="142E3B" w:themeColor="accent6"/>
            </w:tcBorders>
            <w:shd w:val="clear" w:color="auto" w:fill="auto"/>
          </w:tcPr>
          <w:p w14:paraId="47A607EA" w14:textId="77777777" w:rsidR="008A5CF0" w:rsidRDefault="008A5CF0" w:rsidP="008A5CF0">
            <w:pPr>
              <w:pStyle w:val="TableTextRightAligned"/>
              <w:spacing w:after="0"/>
            </w:pPr>
            <w:r>
              <w:t>5</w:t>
            </w:r>
          </w:p>
        </w:tc>
      </w:tr>
      <w:tr w:rsidR="008A5CF0" w14:paraId="78C38FCB" w14:textId="77777777" w:rsidTr="008A5CF0">
        <w:tc>
          <w:tcPr>
            <w:tcW w:w="3298" w:type="dxa"/>
            <w:tcBorders>
              <w:top w:val="single" w:sz="18" w:space="0" w:color="142E3B" w:themeColor="accent6"/>
              <w:bottom w:val="nil"/>
            </w:tcBorders>
          </w:tcPr>
          <w:p w14:paraId="28C335E2" w14:textId="77777777" w:rsidR="008A5CF0" w:rsidRDefault="008A5CF0" w:rsidP="008A5CF0">
            <w:pPr>
              <w:pStyle w:val="TableTextLeftAligned"/>
              <w:spacing w:after="0"/>
            </w:pPr>
            <w:r>
              <w:t>Industry</w:t>
            </w:r>
          </w:p>
        </w:tc>
        <w:tc>
          <w:tcPr>
            <w:tcW w:w="3298" w:type="dxa"/>
            <w:tcBorders>
              <w:top w:val="single" w:sz="18" w:space="0" w:color="142E3B" w:themeColor="accent6"/>
              <w:bottom w:val="single" w:sz="4" w:space="0" w:color="808080" w:themeColor="background1" w:themeShade="80"/>
              <w:right w:val="nil"/>
            </w:tcBorders>
            <w:shd w:val="clear" w:color="auto" w:fill="auto"/>
          </w:tcPr>
          <w:p w14:paraId="63F6D4D3" w14:textId="77777777" w:rsidR="008A5CF0" w:rsidRDefault="008A5CF0" w:rsidP="008A5CF0">
            <w:pPr>
              <w:pStyle w:val="TableTextLeftAligned"/>
              <w:spacing w:after="0"/>
            </w:pPr>
            <w:r>
              <w:t>Health care</w:t>
            </w:r>
          </w:p>
        </w:tc>
        <w:tc>
          <w:tcPr>
            <w:tcW w:w="841" w:type="dxa"/>
            <w:tcBorders>
              <w:top w:val="single" w:sz="18" w:space="0" w:color="142E3B" w:themeColor="accent6"/>
              <w:left w:val="nil"/>
              <w:bottom w:val="single" w:sz="4" w:space="0" w:color="808080" w:themeColor="background1" w:themeShade="80"/>
            </w:tcBorders>
            <w:shd w:val="clear" w:color="auto" w:fill="auto"/>
          </w:tcPr>
          <w:p w14:paraId="0F4F8590" w14:textId="77777777" w:rsidR="008A5CF0" w:rsidRDefault="008A5CF0" w:rsidP="008A5CF0">
            <w:pPr>
              <w:pStyle w:val="TableTextRightAligned"/>
              <w:spacing w:after="0"/>
            </w:pPr>
            <w:r>
              <w:t>2</w:t>
            </w:r>
          </w:p>
        </w:tc>
      </w:tr>
      <w:tr w:rsidR="008A5CF0" w14:paraId="19E53C95" w14:textId="77777777" w:rsidTr="008A5CF0">
        <w:tc>
          <w:tcPr>
            <w:tcW w:w="3298" w:type="dxa"/>
            <w:tcBorders>
              <w:top w:val="nil"/>
              <w:bottom w:val="nil"/>
            </w:tcBorders>
          </w:tcPr>
          <w:p w14:paraId="01705E94"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Industry</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4EE902BF" w14:textId="77777777" w:rsidR="008A5CF0" w:rsidRDefault="008A5CF0" w:rsidP="008A5CF0">
            <w:pPr>
              <w:pStyle w:val="TableTextLeftAligned"/>
              <w:spacing w:after="0"/>
            </w:pPr>
            <w:r>
              <w:t>Construction</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5C1B2EF4" w14:textId="77777777" w:rsidR="008A5CF0" w:rsidRDefault="008A5CF0" w:rsidP="008A5CF0">
            <w:pPr>
              <w:pStyle w:val="TableTextRightAligned"/>
              <w:spacing w:after="0"/>
            </w:pPr>
            <w:r>
              <w:t>3</w:t>
            </w:r>
          </w:p>
        </w:tc>
      </w:tr>
      <w:tr w:rsidR="008A5CF0" w14:paraId="7EF0CB90" w14:textId="77777777" w:rsidTr="008A5CF0">
        <w:tc>
          <w:tcPr>
            <w:tcW w:w="3298" w:type="dxa"/>
            <w:tcBorders>
              <w:top w:val="nil"/>
              <w:bottom w:val="nil"/>
            </w:tcBorders>
          </w:tcPr>
          <w:p w14:paraId="0A51CFDD"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Industry</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7F9FF971" w14:textId="77777777" w:rsidR="008A5CF0" w:rsidRDefault="008A5CF0" w:rsidP="008A5CF0">
            <w:pPr>
              <w:pStyle w:val="TableTextLeftAligned"/>
              <w:spacing w:after="0"/>
            </w:pPr>
            <w:r>
              <w:t>Rental</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3731720A" w14:textId="77777777" w:rsidR="008A5CF0" w:rsidRDefault="008A5CF0" w:rsidP="008A5CF0">
            <w:pPr>
              <w:pStyle w:val="TableTextRightAligned"/>
              <w:spacing w:after="0"/>
            </w:pPr>
            <w:r>
              <w:t>1</w:t>
            </w:r>
          </w:p>
        </w:tc>
      </w:tr>
      <w:tr w:rsidR="008A5CF0" w14:paraId="4D942310" w14:textId="77777777" w:rsidTr="008A5CF0">
        <w:tc>
          <w:tcPr>
            <w:tcW w:w="3298" w:type="dxa"/>
            <w:tcBorders>
              <w:top w:val="nil"/>
              <w:bottom w:val="nil"/>
            </w:tcBorders>
          </w:tcPr>
          <w:p w14:paraId="76BE3CA9"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Industry</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7B2A0837" w14:textId="77777777" w:rsidR="008A5CF0" w:rsidRDefault="008A5CF0" w:rsidP="008A5CF0">
            <w:pPr>
              <w:pStyle w:val="TableTextLeftAligned"/>
              <w:spacing w:after="0"/>
            </w:pPr>
            <w:r>
              <w:t>Not-for-profit</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168A2AAE" w14:textId="77777777" w:rsidR="008A5CF0" w:rsidRDefault="008A5CF0" w:rsidP="008A5CF0">
            <w:pPr>
              <w:pStyle w:val="TableTextRightAligned"/>
              <w:spacing w:after="0"/>
            </w:pPr>
            <w:r>
              <w:t>1</w:t>
            </w:r>
          </w:p>
        </w:tc>
      </w:tr>
      <w:tr w:rsidR="008A5CF0" w14:paraId="10D65846" w14:textId="77777777" w:rsidTr="008A5CF0">
        <w:tc>
          <w:tcPr>
            <w:tcW w:w="3298" w:type="dxa"/>
            <w:tcBorders>
              <w:top w:val="nil"/>
              <w:bottom w:val="nil"/>
            </w:tcBorders>
          </w:tcPr>
          <w:p w14:paraId="4711EC16"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Industry</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159AE894" w14:textId="77777777" w:rsidR="008A5CF0" w:rsidRDefault="008A5CF0" w:rsidP="008A5CF0">
            <w:pPr>
              <w:pStyle w:val="TableTextLeftAligned"/>
              <w:spacing w:after="0"/>
            </w:pPr>
            <w:r>
              <w:t>Admin and support</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72D92E69" w14:textId="77777777" w:rsidR="008A5CF0" w:rsidRDefault="008A5CF0" w:rsidP="008A5CF0">
            <w:pPr>
              <w:pStyle w:val="TableTextRightAligned"/>
              <w:spacing w:after="0"/>
            </w:pPr>
            <w:r>
              <w:t>1</w:t>
            </w:r>
          </w:p>
        </w:tc>
      </w:tr>
      <w:tr w:rsidR="008A5CF0" w14:paraId="77B10426" w14:textId="77777777" w:rsidTr="008A5CF0">
        <w:tc>
          <w:tcPr>
            <w:tcW w:w="3298" w:type="dxa"/>
            <w:tcBorders>
              <w:top w:val="nil"/>
              <w:bottom w:val="nil"/>
            </w:tcBorders>
          </w:tcPr>
          <w:p w14:paraId="0A053F16"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Industry</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0651F7AD" w14:textId="77777777" w:rsidR="008A5CF0" w:rsidRDefault="008A5CF0" w:rsidP="008A5CF0">
            <w:pPr>
              <w:pStyle w:val="TableTextLeftAligned"/>
              <w:spacing w:after="0"/>
            </w:pPr>
            <w:r>
              <w:t>Information media</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119762AB" w14:textId="77777777" w:rsidR="008A5CF0" w:rsidRDefault="008A5CF0" w:rsidP="008A5CF0">
            <w:pPr>
              <w:pStyle w:val="TableTextRightAligned"/>
              <w:spacing w:after="0"/>
            </w:pPr>
            <w:r>
              <w:t>1</w:t>
            </w:r>
          </w:p>
        </w:tc>
      </w:tr>
      <w:tr w:rsidR="008A5CF0" w14:paraId="18627B92" w14:textId="77777777" w:rsidTr="008A5CF0">
        <w:tc>
          <w:tcPr>
            <w:tcW w:w="3298" w:type="dxa"/>
            <w:tcBorders>
              <w:top w:val="nil"/>
              <w:bottom w:val="nil"/>
            </w:tcBorders>
          </w:tcPr>
          <w:p w14:paraId="5CF91153"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Industry</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5A1A902A" w14:textId="77777777" w:rsidR="008A5CF0" w:rsidRDefault="008A5CF0" w:rsidP="008A5CF0">
            <w:pPr>
              <w:pStyle w:val="TableTextLeftAligned"/>
              <w:spacing w:after="0"/>
            </w:pPr>
            <w:r>
              <w:t>Food</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4819947E" w14:textId="77777777" w:rsidR="008A5CF0" w:rsidRDefault="008A5CF0" w:rsidP="008A5CF0">
            <w:pPr>
              <w:pStyle w:val="TableTextRightAligned"/>
              <w:spacing w:after="0"/>
            </w:pPr>
            <w:r>
              <w:t>1</w:t>
            </w:r>
          </w:p>
        </w:tc>
      </w:tr>
      <w:tr w:rsidR="008A5CF0" w14:paraId="3E493AF3" w14:textId="77777777" w:rsidTr="008A5CF0">
        <w:tc>
          <w:tcPr>
            <w:tcW w:w="3298" w:type="dxa"/>
            <w:tcBorders>
              <w:top w:val="nil"/>
              <w:bottom w:val="nil"/>
            </w:tcBorders>
          </w:tcPr>
          <w:p w14:paraId="152B42B2"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Industry</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37AA520C" w14:textId="77777777" w:rsidR="008A5CF0" w:rsidRDefault="008A5CF0" w:rsidP="008A5CF0">
            <w:pPr>
              <w:pStyle w:val="TableTextLeftAligned"/>
              <w:spacing w:after="0"/>
            </w:pPr>
            <w:r>
              <w:t>Retail/trade</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1C1A76B8" w14:textId="77777777" w:rsidR="008A5CF0" w:rsidRDefault="008A5CF0" w:rsidP="008A5CF0">
            <w:pPr>
              <w:pStyle w:val="TableTextRightAligned"/>
              <w:spacing w:after="0"/>
            </w:pPr>
            <w:r>
              <w:t>2</w:t>
            </w:r>
          </w:p>
        </w:tc>
      </w:tr>
      <w:tr w:rsidR="008A5CF0" w14:paraId="1CA60515" w14:textId="77777777" w:rsidTr="008A5CF0">
        <w:tc>
          <w:tcPr>
            <w:tcW w:w="3298" w:type="dxa"/>
            <w:tcBorders>
              <w:top w:val="nil"/>
              <w:bottom w:val="nil"/>
            </w:tcBorders>
          </w:tcPr>
          <w:p w14:paraId="1A674868"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Industry</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0751863E" w14:textId="77777777" w:rsidR="008A5CF0" w:rsidRDefault="008A5CF0" w:rsidP="008A5CF0">
            <w:pPr>
              <w:pStyle w:val="TableTextLeftAligned"/>
              <w:spacing w:after="0"/>
            </w:pPr>
            <w:r>
              <w:t>Manufacturing</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5D979E70" w14:textId="77777777" w:rsidR="008A5CF0" w:rsidRDefault="008A5CF0" w:rsidP="008A5CF0">
            <w:pPr>
              <w:pStyle w:val="TableTextRightAligned"/>
              <w:spacing w:after="0"/>
            </w:pPr>
            <w:r>
              <w:t>2</w:t>
            </w:r>
          </w:p>
        </w:tc>
      </w:tr>
      <w:tr w:rsidR="008A5CF0" w14:paraId="1CC8E2F1" w14:textId="77777777" w:rsidTr="008A5CF0">
        <w:trPr>
          <w:trHeight w:val="304"/>
        </w:trPr>
        <w:tc>
          <w:tcPr>
            <w:tcW w:w="3298" w:type="dxa"/>
            <w:tcBorders>
              <w:top w:val="nil"/>
            </w:tcBorders>
          </w:tcPr>
          <w:p w14:paraId="281DBAAA"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Industry</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178EE2E7" w14:textId="77777777" w:rsidR="008A5CF0" w:rsidRDefault="008A5CF0" w:rsidP="008A5CF0">
            <w:pPr>
              <w:pStyle w:val="TableTextLeftAligned"/>
              <w:spacing w:after="0"/>
            </w:pPr>
            <w:r>
              <w:t>Agriculture</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5FA374E8" w14:textId="77777777" w:rsidR="008A5CF0" w:rsidRDefault="008A5CF0" w:rsidP="008A5CF0">
            <w:pPr>
              <w:pStyle w:val="TableTextRightAligned"/>
              <w:spacing w:after="0"/>
            </w:pPr>
            <w:r>
              <w:t>1</w:t>
            </w:r>
          </w:p>
        </w:tc>
      </w:tr>
      <w:tr w:rsidR="008A5CF0" w14:paraId="78E5BEA0" w14:textId="77777777" w:rsidTr="008A5CF0">
        <w:tc>
          <w:tcPr>
            <w:tcW w:w="3298" w:type="dxa"/>
            <w:tcBorders>
              <w:top w:val="single" w:sz="18" w:space="0" w:color="142E3B" w:themeColor="accent6"/>
              <w:bottom w:val="nil"/>
            </w:tcBorders>
          </w:tcPr>
          <w:p w14:paraId="61B6F849" w14:textId="77777777" w:rsidR="008A5CF0" w:rsidRDefault="008A5CF0" w:rsidP="008A5CF0">
            <w:pPr>
              <w:pStyle w:val="TableTextLeftAligned"/>
              <w:spacing w:after="0"/>
            </w:pPr>
            <w:r>
              <w:t>Awareness of new FDVL legislation</w:t>
            </w:r>
          </w:p>
        </w:tc>
        <w:tc>
          <w:tcPr>
            <w:tcW w:w="3298" w:type="dxa"/>
            <w:tcBorders>
              <w:top w:val="single" w:sz="18" w:space="0" w:color="142E3B" w:themeColor="accent6"/>
              <w:bottom w:val="single" w:sz="4" w:space="0" w:color="808080" w:themeColor="background1" w:themeShade="80"/>
              <w:right w:val="nil"/>
            </w:tcBorders>
            <w:shd w:val="clear" w:color="auto" w:fill="auto"/>
          </w:tcPr>
          <w:p w14:paraId="43600653" w14:textId="77777777" w:rsidR="008A5CF0" w:rsidRDefault="008A5CF0" w:rsidP="008A5CF0">
            <w:pPr>
              <w:pStyle w:val="TableTextLeftAligned"/>
              <w:spacing w:after="0"/>
            </w:pPr>
            <w:r>
              <w:t>Yes</w:t>
            </w:r>
          </w:p>
        </w:tc>
        <w:tc>
          <w:tcPr>
            <w:tcW w:w="841" w:type="dxa"/>
            <w:tcBorders>
              <w:top w:val="single" w:sz="18" w:space="0" w:color="142E3B" w:themeColor="accent6"/>
              <w:left w:val="nil"/>
              <w:bottom w:val="single" w:sz="4" w:space="0" w:color="808080" w:themeColor="background1" w:themeShade="80"/>
            </w:tcBorders>
            <w:shd w:val="clear" w:color="auto" w:fill="auto"/>
          </w:tcPr>
          <w:p w14:paraId="55DF7704" w14:textId="77777777" w:rsidR="008A5CF0" w:rsidRDefault="008A5CF0" w:rsidP="008A5CF0">
            <w:pPr>
              <w:pStyle w:val="TableTextRightAligned"/>
              <w:spacing w:after="0"/>
            </w:pPr>
            <w:r>
              <w:t>14</w:t>
            </w:r>
          </w:p>
        </w:tc>
      </w:tr>
      <w:tr w:rsidR="008A5CF0" w14:paraId="58CF2D5E" w14:textId="77777777" w:rsidTr="008A5CF0">
        <w:tc>
          <w:tcPr>
            <w:tcW w:w="3298" w:type="dxa"/>
            <w:tcBorders>
              <w:top w:val="nil"/>
              <w:bottom w:val="single" w:sz="18" w:space="0" w:color="142E3B" w:themeColor="accent6"/>
            </w:tcBorders>
          </w:tcPr>
          <w:p w14:paraId="20CEE8BA" w14:textId="77777777" w:rsidR="008A5CF0" w:rsidRDefault="008A5CF0" w:rsidP="008A5CF0">
            <w:pPr>
              <w:pStyle w:val="TableTextLeftAligned"/>
              <w:spacing w:after="0"/>
            </w:pPr>
            <w:r w:rsidRPr="00061464">
              <w:rPr>
                <w:color w:val="F2F2F2" w:themeColor="background1" w:themeShade="F2"/>
              </w:rPr>
              <w:t>Awareness of new FDVL legislation</w:t>
            </w:r>
          </w:p>
        </w:tc>
        <w:tc>
          <w:tcPr>
            <w:tcW w:w="3298" w:type="dxa"/>
            <w:tcBorders>
              <w:top w:val="single" w:sz="4" w:space="0" w:color="808080" w:themeColor="background1" w:themeShade="80"/>
              <w:bottom w:val="single" w:sz="18" w:space="0" w:color="142E3B" w:themeColor="accent6"/>
              <w:right w:val="nil"/>
            </w:tcBorders>
            <w:shd w:val="clear" w:color="auto" w:fill="auto"/>
          </w:tcPr>
          <w:p w14:paraId="3CC2F0ED" w14:textId="77777777" w:rsidR="008A5CF0" w:rsidRDefault="008A5CF0" w:rsidP="008A5CF0">
            <w:pPr>
              <w:pStyle w:val="TableTextLeftAligned"/>
              <w:spacing w:after="0"/>
            </w:pPr>
            <w:r>
              <w:t xml:space="preserve">No </w:t>
            </w:r>
          </w:p>
        </w:tc>
        <w:tc>
          <w:tcPr>
            <w:tcW w:w="841" w:type="dxa"/>
            <w:tcBorders>
              <w:top w:val="single" w:sz="4" w:space="0" w:color="808080" w:themeColor="background1" w:themeShade="80"/>
              <w:left w:val="nil"/>
              <w:bottom w:val="single" w:sz="18" w:space="0" w:color="142E3B" w:themeColor="accent6"/>
            </w:tcBorders>
            <w:shd w:val="clear" w:color="auto" w:fill="auto"/>
          </w:tcPr>
          <w:p w14:paraId="1DA18745" w14:textId="77777777" w:rsidR="008A5CF0" w:rsidRDefault="008A5CF0" w:rsidP="008A5CF0">
            <w:pPr>
              <w:pStyle w:val="TableTextRightAligned"/>
              <w:spacing w:after="0"/>
            </w:pPr>
            <w:r>
              <w:t>1</w:t>
            </w:r>
          </w:p>
        </w:tc>
      </w:tr>
      <w:tr w:rsidR="008A5CF0" w14:paraId="2DBB5985" w14:textId="77777777" w:rsidTr="008A5CF0">
        <w:tc>
          <w:tcPr>
            <w:tcW w:w="3298" w:type="dxa"/>
            <w:tcBorders>
              <w:top w:val="single" w:sz="18" w:space="0" w:color="142E3B" w:themeColor="accent6"/>
              <w:bottom w:val="nil"/>
            </w:tcBorders>
          </w:tcPr>
          <w:p w14:paraId="1F0C5E0B" w14:textId="77777777" w:rsidR="008A5CF0" w:rsidRDefault="008A5CF0" w:rsidP="008A5CF0">
            <w:pPr>
              <w:pStyle w:val="TableTextLeftAligned"/>
              <w:spacing w:after="0"/>
            </w:pPr>
            <w:r>
              <w:t>Previous FDVL experience</w:t>
            </w:r>
          </w:p>
        </w:tc>
        <w:tc>
          <w:tcPr>
            <w:tcW w:w="3298" w:type="dxa"/>
            <w:tcBorders>
              <w:top w:val="single" w:sz="18" w:space="0" w:color="142E3B" w:themeColor="accent6"/>
              <w:bottom w:val="single" w:sz="4" w:space="0" w:color="808080" w:themeColor="background1" w:themeShade="80"/>
              <w:right w:val="nil"/>
            </w:tcBorders>
            <w:shd w:val="clear" w:color="auto" w:fill="auto"/>
          </w:tcPr>
          <w:p w14:paraId="38809F3E" w14:textId="77777777" w:rsidR="008A5CF0" w:rsidRDefault="008A5CF0" w:rsidP="008A5CF0">
            <w:pPr>
              <w:pStyle w:val="TableTextLeftAligned"/>
              <w:spacing w:after="0"/>
            </w:pPr>
            <w:r>
              <w:t>Yes</w:t>
            </w:r>
          </w:p>
        </w:tc>
        <w:tc>
          <w:tcPr>
            <w:tcW w:w="841" w:type="dxa"/>
            <w:tcBorders>
              <w:top w:val="single" w:sz="18" w:space="0" w:color="142E3B" w:themeColor="accent6"/>
              <w:left w:val="nil"/>
              <w:bottom w:val="single" w:sz="4" w:space="0" w:color="808080" w:themeColor="background1" w:themeShade="80"/>
            </w:tcBorders>
            <w:shd w:val="clear" w:color="auto" w:fill="auto"/>
          </w:tcPr>
          <w:p w14:paraId="3969DFCC" w14:textId="77777777" w:rsidR="008A5CF0" w:rsidRDefault="008A5CF0" w:rsidP="008A5CF0">
            <w:pPr>
              <w:pStyle w:val="TableTextRightAligned"/>
              <w:spacing w:after="0"/>
            </w:pPr>
            <w:r>
              <w:t>8</w:t>
            </w:r>
          </w:p>
        </w:tc>
      </w:tr>
      <w:tr w:rsidR="008A5CF0" w14:paraId="182D0CB4" w14:textId="77777777" w:rsidTr="008A5CF0">
        <w:tc>
          <w:tcPr>
            <w:tcW w:w="3298" w:type="dxa"/>
            <w:tcBorders>
              <w:top w:val="nil"/>
              <w:bottom w:val="single" w:sz="18" w:space="0" w:color="142E3B" w:themeColor="accent6"/>
            </w:tcBorders>
          </w:tcPr>
          <w:p w14:paraId="076616F1" w14:textId="77777777" w:rsidR="008A5CF0" w:rsidRDefault="008A5CF0" w:rsidP="008A5CF0">
            <w:pPr>
              <w:pStyle w:val="TableTextLeftAligned"/>
              <w:spacing w:after="0"/>
            </w:pPr>
            <w:r w:rsidRPr="00061464">
              <w:rPr>
                <w:color w:val="F2F2F2" w:themeColor="background1" w:themeShade="F2"/>
              </w:rPr>
              <w:t>Previous FDVL experience</w:t>
            </w:r>
          </w:p>
        </w:tc>
        <w:tc>
          <w:tcPr>
            <w:tcW w:w="3298" w:type="dxa"/>
            <w:tcBorders>
              <w:top w:val="single" w:sz="4" w:space="0" w:color="808080" w:themeColor="background1" w:themeShade="80"/>
              <w:bottom w:val="single" w:sz="18" w:space="0" w:color="142E3B" w:themeColor="accent6"/>
              <w:right w:val="nil"/>
            </w:tcBorders>
            <w:shd w:val="clear" w:color="auto" w:fill="auto"/>
          </w:tcPr>
          <w:p w14:paraId="728AC3EF" w14:textId="77777777" w:rsidR="008A5CF0" w:rsidRDefault="008A5CF0" w:rsidP="008A5CF0">
            <w:pPr>
              <w:pStyle w:val="TableTextLeftAligned"/>
              <w:spacing w:after="0"/>
            </w:pPr>
            <w:r>
              <w:t>No</w:t>
            </w:r>
          </w:p>
        </w:tc>
        <w:tc>
          <w:tcPr>
            <w:tcW w:w="841" w:type="dxa"/>
            <w:tcBorders>
              <w:top w:val="single" w:sz="4" w:space="0" w:color="808080" w:themeColor="background1" w:themeShade="80"/>
              <w:left w:val="nil"/>
              <w:bottom w:val="single" w:sz="18" w:space="0" w:color="142E3B" w:themeColor="accent6"/>
            </w:tcBorders>
            <w:shd w:val="clear" w:color="auto" w:fill="auto"/>
          </w:tcPr>
          <w:p w14:paraId="508BA45B" w14:textId="77777777" w:rsidR="008A5CF0" w:rsidRDefault="008A5CF0" w:rsidP="008A5CF0">
            <w:pPr>
              <w:pStyle w:val="TableTextRightAligned"/>
              <w:spacing w:after="0"/>
            </w:pPr>
            <w:r>
              <w:t>7</w:t>
            </w:r>
          </w:p>
        </w:tc>
      </w:tr>
      <w:tr w:rsidR="008A5CF0" w14:paraId="2B7C87CF" w14:textId="77777777" w:rsidTr="008A5CF0">
        <w:tc>
          <w:tcPr>
            <w:tcW w:w="3298" w:type="dxa"/>
            <w:tcBorders>
              <w:top w:val="single" w:sz="18" w:space="0" w:color="142E3B" w:themeColor="accent6"/>
              <w:bottom w:val="nil"/>
            </w:tcBorders>
          </w:tcPr>
          <w:p w14:paraId="134D2079" w14:textId="77777777" w:rsidR="008A5CF0" w:rsidRDefault="008A5CF0" w:rsidP="008A5CF0">
            <w:pPr>
              <w:pStyle w:val="TableTextLeftAligned"/>
              <w:spacing w:after="0"/>
            </w:pPr>
            <w:r>
              <w:t>Type of most employees</w:t>
            </w:r>
          </w:p>
        </w:tc>
        <w:tc>
          <w:tcPr>
            <w:tcW w:w="3298" w:type="dxa"/>
            <w:tcBorders>
              <w:top w:val="single" w:sz="18" w:space="0" w:color="142E3B" w:themeColor="accent6"/>
              <w:bottom w:val="single" w:sz="4" w:space="0" w:color="808080" w:themeColor="background1" w:themeShade="80"/>
              <w:right w:val="nil"/>
            </w:tcBorders>
            <w:shd w:val="clear" w:color="auto" w:fill="auto"/>
          </w:tcPr>
          <w:p w14:paraId="10E37596" w14:textId="77777777" w:rsidR="008A5CF0" w:rsidRDefault="008A5CF0" w:rsidP="008A5CF0">
            <w:pPr>
              <w:pStyle w:val="TableTextLeftAligned"/>
              <w:spacing w:after="0"/>
            </w:pPr>
            <w:r>
              <w:t>Full-time</w:t>
            </w:r>
          </w:p>
        </w:tc>
        <w:tc>
          <w:tcPr>
            <w:tcW w:w="841" w:type="dxa"/>
            <w:tcBorders>
              <w:top w:val="single" w:sz="18" w:space="0" w:color="142E3B" w:themeColor="accent6"/>
              <w:left w:val="nil"/>
              <w:bottom w:val="single" w:sz="4" w:space="0" w:color="808080" w:themeColor="background1" w:themeShade="80"/>
            </w:tcBorders>
            <w:shd w:val="clear" w:color="auto" w:fill="auto"/>
          </w:tcPr>
          <w:p w14:paraId="0122B4BE" w14:textId="77777777" w:rsidR="008A5CF0" w:rsidRDefault="008A5CF0" w:rsidP="008A5CF0">
            <w:pPr>
              <w:pStyle w:val="TableTextRightAligned"/>
              <w:spacing w:after="0"/>
            </w:pPr>
            <w:r>
              <w:t>13</w:t>
            </w:r>
          </w:p>
        </w:tc>
      </w:tr>
      <w:tr w:rsidR="008A5CF0" w14:paraId="2D821E8C" w14:textId="77777777" w:rsidTr="008A5CF0">
        <w:tc>
          <w:tcPr>
            <w:tcW w:w="3298" w:type="dxa"/>
            <w:tcBorders>
              <w:top w:val="nil"/>
              <w:bottom w:val="nil"/>
            </w:tcBorders>
          </w:tcPr>
          <w:p w14:paraId="6372DF2C"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Type of most employees</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48E8918F" w14:textId="77777777" w:rsidR="008A5CF0" w:rsidRDefault="008A5CF0" w:rsidP="008A5CF0">
            <w:pPr>
              <w:pStyle w:val="TableTextLeftAligned"/>
              <w:spacing w:after="0"/>
            </w:pPr>
            <w:r>
              <w:t>Part-time</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1D24F2C5" w14:textId="77777777" w:rsidR="008A5CF0" w:rsidRDefault="008A5CF0" w:rsidP="008A5CF0">
            <w:pPr>
              <w:pStyle w:val="TableTextRightAligned"/>
              <w:spacing w:after="0"/>
            </w:pPr>
            <w:r>
              <w:t>1</w:t>
            </w:r>
          </w:p>
        </w:tc>
      </w:tr>
      <w:tr w:rsidR="008A5CF0" w14:paraId="04DCBD6A" w14:textId="77777777" w:rsidTr="008A5CF0">
        <w:tc>
          <w:tcPr>
            <w:tcW w:w="3298" w:type="dxa"/>
            <w:tcBorders>
              <w:top w:val="nil"/>
              <w:bottom w:val="single" w:sz="18" w:space="0" w:color="142E3B" w:themeColor="accent6"/>
            </w:tcBorders>
          </w:tcPr>
          <w:p w14:paraId="73DAB66D"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Type of most employees</w:t>
            </w:r>
          </w:p>
        </w:tc>
        <w:tc>
          <w:tcPr>
            <w:tcW w:w="3298" w:type="dxa"/>
            <w:tcBorders>
              <w:top w:val="single" w:sz="4" w:space="0" w:color="808080" w:themeColor="background1" w:themeShade="80"/>
              <w:bottom w:val="single" w:sz="18" w:space="0" w:color="142E3B" w:themeColor="accent6"/>
              <w:right w:val="nil"/>
            </w:tcBorders>
            <w:shd w:val="clear" w:color="auto" w:fill="auto"/>
          </w:tcPr>
          <w:p w14:paraId="28955E13" w14:textId="77777777" w:rsidR="008A5CF0" w:rsidRDefault="008A5CF0" w:rsidP="008A5CF0">
            <w:pPr>
              <w:pStyle w:val="TableTextLeftAligned"/>
              <w:spacing w:after="0"/>
            </w:pPr>
            <w:r>
              <w:t>Casual</w:t>
            </w:r>
          </w:p>
        </w:tc>
        <w:tc>
          <w:tcPr>
            <w:tcW w:w="841" w:type="dxa"/>
            <w:tcBorders>
              <w:top w:val="single" w:sz="4" w:space="0" w:color="808080" w:themeColor="background1" w:themeShade="80"/>
              <w:left w:val="nil"/>
              <w:bottom w:val="single" w:sz="18" w:space="0" w:color="142E3B" w:themeColor="accent6"/>
            </w:tcBorders>
            <w:shd w:val="clear" w:color="auto" w:fill="auto"/>
          </w:tcPr>
          <w:p w14:paraId="0546B6BA" w14:textId="77777777" w:rsidR="008A5CF0" w:rsidRDefault="008A5CF0" w:rsidP="008A5CF0">
            <w:pPr>
              <w:pStyle w:val="TableTextRightAligned"/>
              <w:spacing w:after="0"/>
            </w:pPr>
            <w:r>
              <w:t>1</w:t>
            </w:r>
          </w:p>
        </w:tc>
      </w:tr>
    </w:tbl>
    <w:p w14:paraId="235B35B2" w14:textId="77777777" w:rsidR="008A5CF0" w:rsidRDefault="008A5CF0" w:rsidP="008A5CF0">
      <w:pPr>
        <w:pStyle w:val="SourceNotesText"/>
      </w:pPr>
    </w:p>
    <w:p w14:paraId="7D27AB40" w14:textId="77777777" w:rsidR="008A5CF0" w:rsidRDefault="008A5CF0" w:rsidP="008A5CF0">
      <w:pPr>
        <w:spacing w:after="0" w:line="240" w:lineRule="auto"/>
        <w:rPr>
          <w:i/>
          <w:sz w:val="18"/>
          <w:szCs w:val="16"/>
        </w:rPr>
      </w:pPr>
      <w:r>
        <w:br w:type="page"/>
      </w:r>
    </w:p>
    <w:p w14:paraId="2D5AF4EE" w14:textId="77777777" w:rsidR="008A5CF0" w:rsidRDefault="008A5CF0" w:rsidP="008A5CF0">
      <w:pPr>
        <w:pStyle w:val="SourceNotesText"/>
      </w:pPr>
    </w:p>
    <w:p w14:paraId="794488DA" w14:textId="4445304E" w:rsidR="008A5CF0" w:rsidRDefault="008A5CF0" w:rsidP="008A5CF0">
      <w:pPr>
        <w:pStyle w:val="Caption"/>
      </w:pPr>
      <w:r>
        <w:t>Table 4. Employer survey demographics (</w:t>
      </w:r>
      <w:r>
        <w:rPr>
          <w:i/>
        </w:rPr>
        <w:t xml:space="preserve">n </w:t>
      </w:r>
      <w:r>
        <w:t xml:space="preserve">= 1437) </w:t>
      </w:r>
    </w:p>
    <w:tbl>
      <w:tblPr>
        <w:tblStyle w:val="DefaultTable"/>
        <w:tblW w:w="7437" w:type="dxa"/>
        <w:tblLayout w:type="fixed"/>
        <w:tblCellMar>
          <w:top w:w="85" w:type="dxa"/>
        </w:tblCellMar>
        <w:tblLook w:val="0420" w:firstRow="1" w:lastRow="0" w:firstColumn="0" w:lastColumn="0" w:noHBand="0" w:noVBand="1"/>
      </w:tblPr>
      <w:tblGrid>
        <w:gridCol w:w="3298"/>
        <w:gridCol w:w="3298"/>
        <w:gridCol w:w="841"/>
      </w:tblGrid>
      <w:tr w:rsidR="008A5CF0" w14:paraId="5F7ACAF2" w14:textId="77777777" w:rsidTr="008A5CF0">
        <w:trPr>
          <w:cnfStyle w:val="100000000000" w:firstRow="1" w:lastRow="0" w:firstColumn="0" w:lastColumn="0" w:oddVBand="0" w:evenVBand="0" w:oddHBand="0" w:evenHBand="0" w:firstRowFirstColumn="0" w:firstRowLastColumn="0" w:lastRowFirstColumn="0" w:lastRowLastColumn="0"/>
          <w:tblHeader/>
        </w:trPr>
        <w:tc>
          <w:tcPr>
            <w:tcW w:w="3298" w:type="dxa"/>
            <w:tcBorders>
              <w:top w:val="nil"/>
              <w:bottom w:val="single" w:sz="18" w:space="0" w:color="142E3B" w:themeColor="accent6"/>
            </w:tcBorders>
            <w:shd w:val="clear" w:color="auto" w:fill="20B9A3" w:themeFill="accent1"/>
          </w:tcPr>
          <w:p w14:paraId="7BC4AC9E" w14:textId="77777777" w:rsidR="008A5CF0" w:rsidRPr="00FD2C46" w:rsidRDefault="008A5CF0" w:rsidP="008A5CF0">
            <w:pPr>
              <w:pStyle w:val="TableHeading"/>
              <w:spacing w:after="0"/>
            </w:pPr>
            <w:r>
              <w:t>Category</w:t>
            </w:r>
          </w:p>
        </w:tc>
        <w:tc>
          <w:tcPr>
            <w:tcW w:w="3298" w:type="dxa"/>
            <w:tcBorders>
              <w:top w:val="nil"/>
              <w:bottom w:val="single" w:sz="18" w:space="0" w:color="142E3B" w:themeColor="accent6"/>
            </w:tcBorders>
            <w:shd w:val="clear" w:color="auto" w:fill="20B9A3" w:themeFill="accent1"/>
          </w:tcPr>
          <w:p w14:paraId="431F35BD" w14:textId="77777777" w:rsidR="008A5CF0" w:rsidRPr="00FD2C46" w:rsidRDefault="008A5CF0" w:rsidP="008A5CF0">
            <w:pPr>
              <w:pStyle w:val="TableHeading"/>
              <w:spacing w:after="0"/>
            </w:pPr>
            <w:r>
              <w:t>Demographics</w:t>
            </w:r>
          </w:p>
        </w:tc>
        <w:tc>
          <w:tcPr>
            <w:tcW w:w="841" w:type="dxa"/>
            <w:tcBorders>
              <w:top w:val="nil"/>
              <w:bottom w:val="single" w:sz="18" w:space="0" w:color="142E3B" w:themeColor="accent6"/>
            </w:tcBorders>
            <w:shd w:val="clear" w:color="auto" w:fill="20B9A3" w:themeFill="accent1"/>
          </w:tcPr>
          <w:p w14:paraId="1F5D75BE" w14:textId="77777777" w:rsidR="008A5CF0" w:rsidRPr="002403EC" w:rsidRDefault="008A5CF0" w:rsidP="008A5CF0">
            <w:pPr>
              <w:pStyle w:val="TableHeading"/>
              <w:spacing w:after="0"/>
              <w:jc w:val="center"/>
              <w:rPr>
                <w:i/>
              </w:rPr>
            </w:pPr>
            <w:r>
              <w:rPr>
                <w:i/>
              </w:rPr>
              <w:t>n</w:t>
            </w:r>
          </w:p>
        </w:tc>
      </w:tr>
      <w:tr w:rsidR="008A5CF0" w14:paraId="0C351437" w14:textId="77777777" w:rsidTr="008A5CF0">
        <w:tc>
          <w:tcPr>
            <w:tcW w:w="3298" w:type="dxa"/>
            <w:tcBorders>
              <w:bottom w:val="nil"/>
            </w:tcBorders>
          </w:tcPr>
          <w:p w14:paraId="04C8865A" w14:textId="77777777" w:rsidR="008A5CF0" w:rsidRDefault="008A5CF0" w:rsidP="008A5CF0">
            <w:pPr>
              <w:pStyle w:val="TableTextLeftAligned"/>
              <w:spacing w:after="0"/>
            </w:pPr>
            <w:r>
              <w:t>Gender</w:t>
            </w:r>
          </w:p>
        </w:tc>
        <w:tc>
          <w:tcPr>
            <w:tcW w:w="3298" w:type="dxa"/>
            <w:tcBorders>
              <w:top w:val="single" w:sz="4" w:space="0" w:color="808080" w:themeColor="background1" w:themeShade="80"/>
              <w:right w:val="nil"/>
            </w:tcBorders>
            <w:shd w:val="clear" w:color="auto" w:fill="auto"/>
          </w:tcPr>
          <w:p w14:paraId="1BD6D568" w14:textId="77777777" w:rsidR="008A5CF0" w:rsidRPr="002403EC" w:rsidRDefault="008A5CF0" w:rsidP="008A5CF0">
            <w:pPr>
              <w:pStyle w:val="TableTextLeftAligned"/>
              <w:spacing w:after="0"/>
            </w:pPr>
            <w:r>
              <w:t>Female</w:t>
            </w:r>
          </w:p>
        </w:tc>
        <w:tc>
          <w:tcPr>
            <w:tcW w:w="841" w:type="dxa"/>
            <w:tcBorders>
              <w:top w:val="single" w:sz="4" w:space="0" w:color="808080" w:themeColor="background1" w:themeShade="80"/>
              <w:left w:val="nil"/>
            </w:tcBorders>
            <w:shd w:val="clear" w:color="auto" w:fill="auto"/>
          </w:tcPr>
          <w:p w14:paraId="1BC5BECA" w14:textId="77777777" w:rsidR="008A5CF0" w:rsidRDefault="008A5CF0" w:rsidP="008A5CF0">
            <w:pPr>
              <w:pStyle w:val="TableTextRightAligned"/>
              <w:spacing w:after="0"/>
            </w:pPr>
            <w:r>
              <w:t>638</w:t>
            </w:r>
          </w:p>
        </w:tc>
      </w:tr>
      <w:tr w:rsidR="008A5CF0" w14:paraId="34B86837" w14:textId="77777777" w:rsidTr="008A5CF0">
        <w:tc>
          <w:tcPr>
            <w:tcW w:w="3298" w:type="dxa"/>
            <w:tcBorders>
              <w:top w:val="nil"/>
              <w:bottom w:val="nil"/>
            </w:tcBorders>
          </w:tcPr>
          <w:p w14:paraId="6B554ABC"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Gender</w:t>
            </w:r>
          </w:p>
        </w:tc>
        <w:tc>
          <w:tcPr>
            <w:tcW w:w="3298" w:type="dxa"/>
            <w:tcBorders>
              <w:top w:val="single" w:sz="4" w:space="0" w:color="808080" w:themeColor="background1" w:themeShade="80"/>
              <w:right w:val="nil"/>
            </w:tcBorders>
            <w:shd w:val="clear" w:color="auto" w:fill="auto"/>
          </w:tcPr>
          <w:p w14:paraId="4220F673" w14:textId="77777777" w:rsidR="008A5CF0" w:rsidRPr="002403EC" w:rsidRDefault="008A5CF0" w:rsidP="008A5CF0">
            <w:pPr>
              <w:pStyle w:val="TableTextLeftAligned"/>
              <w:spacing w:after="0"/>
            </w:pPr>
            <w:r>
              <w:t>Male</w:t>
            </w:r>
          </w:p>
        </w:tc>
        <w:tc>
          <w:tcPr>
            <w:tcW w:w="841" w:type="dxa"/>
            <w:tcBorders>
              <w:top w:val="single" w:sz="4" w:space="0" w:color="808080" w:themeColor="background1" w:themeShade="80"/>
              <w:left w:val="nil"/>
            </w:tcBorders>
            <w:shd w:val="clear" w:color="auto" w:fill="auto"/>
          </w:tcPr>
          <w:p w14:paraId="059B5FD7" w14:textId="77777777" w:rsidR="008A5CF0" w:rsidRDefault="008A5CF0" w:rsidP="008A5CF0">
            <w:pPr>
              <w:pStyle w:val="TableTextRightAligned"/>
              <w:spacing w:after="0"/>
            </w:pPr>
            <w:r>
              <w:t>795</w:t>
            </w:r>
          </w:p>
        </w:tc>
      </w:tr>
      <w:tr w:rsidR="008A5CF0" w14:paraId="411D06FA" w14:textId="77777777" w:rsidTr="008A5CF0">
        <w:tc>
          <w:tcPr>
            <w:tcW w:w="3298" w:type="dxa"/>
            <w:tcBorders>
              <w:top w:val="nil"/>
              <w:bottom w:val="nil"/>
            </w:tcBorders>
          </w:tcPr>
          <w:p w14:paraId="2182C6CC"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Gender</w:t>
            </w:r>
          </w:p>
        </w:tc>
        <w:tc>
          <w:tcPr>
            <w:tcW w:w="3298" w:type="dxa"/>
            <w:tcBorders>
              <w:top w:val="single" w:sz="4" w:space="0" w:color="808080" w:themeColor="background1" w:themeShade="80"/>
              <w:bottom w:val="single" w:sz="18" w:space="0" w:color="142E3B" w:themeColor="accent6"/>
              <w:right w:val="nil"/>
            </w:tcBorders>
            <w:shd w:val="clear" w:color="auto" w:fill="auto"/>
          </w:tcPr>
          <w:p w14:paraId="31113828" w14:textId="77777777" w:rsidR="008A5CF0" w:rsidRPr="002403EC" w:rsidRDefault="008A5CF0" w:rsidP="008A5CF0">
            <w:pPr>
              <w:pStyle w:val="TableTextLeftAligned"/>
              <w:spacing w:after="0"/>
            </w:pPr>
            <w:r>
              <w:t>Non-binary</w:t>
            </w:r>
          </w:p>
        </w:tc>
        <w:tc>
          <w:tcPr>
            <w:tcW w:w="841" w:type="dxa"/>
            <w:tcBorders>
              <w:top w:val="single" w:sz="4" w:space="0" w:color="808080" w:themeColor="background1" w:themeShade="80"/>
              <w:left w:val="nil"/>
              <w:bottom w:val="single" w:sz="18" w:space="0" w:color="142E3B" w:themeColor="accent6"/>
            </w:tcBorders>
            <w:shd w:val="clear" w:color="auto" w:fill="auto"/>
          </w:tcPr>
          <w:p w14:paraId="7CA42B46" w14:textId="77777777" w:rsidR="008A5CF0" w:rsidRDefault="008A5CF0" w:rsidP="008A5CF0">
            <w:pPr>
              <w:pStyle w:val="TableTextRightAligned"/>
              <w:spacing w:after="0"/>
            </w:pPr>
            <w:r>
              <w:t>2</w:t>
            </w:r>
          </w:p>
        </w:tc>
      </w:tr>
      <w:tr w:rsidR="008A5CF0" w14:paraId="1FE35BCC" w14:textId="77777777" w:rsidTr="008A5CF0">
        <w:tc>
          <w:tcPr>
            <w:tcW w:w="3298" w:type="dxa"/>
            <w:tcBorders>
              <w:top w:val="nil"/>
              <w:bottom w:val="single" w:sz="18" w:space="0" w:color="142E3B" w:themeColor="accent6"/>
            </w:tcBorders>
          </w:tcPr>
          <w:p w14:paraId="11A18A0D"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Gender</w:t>
            </w:r>
          </w:p>
        </w:tc>
        <w:tc>
          <w:tcPr>
            <w:tcW w:w="3298" w:type="dxa"/>
            <w:tcBorders>
              <w:top w:val="single" w:sz="4" w:space="0" w:color="808080" w:themeColor="background1" w:themeShade="80"/>
              <w:bottom w:val="single" w:sz="18" w:space="0" w:color="142E3B" w:themeColor="accent6"/>
              <w:right w:val="nil"/>
            </w:tcBorders>
            <w:shd w:val="clear" w:color="auto" w:fill="auto"/>
          </w:tcPr>
          <w:p w14:paraId="7D39D768" w14:textId="77777777" w:rsidR="008A5CF0" w:rsidRDefault="008A5CF0" w:rsidP="008A5CF0">
            <w:pPr>
              <w:pStyle w:val="TableTextLeftAligned"/>
              <w:spacing w:after="0"/>
            </w:pPr>
            <w:r>
              <w:t>Prefer not to say</w:t>
            </w:r>
          </w:p>
        </w:tc>
        <w:tc>
          <w:tcPr>
            <w:tcW w:w="841" w:type="dxa"/>
            <w:tcBorders>
              <w:top w:val="single" w:sz="4" w:space="0" w:color="808080" w:themeColor="background1" w:themeShade="80"/>
              <w:left w:val="nil"/>
              <w:bottom w:val="single" w:sz="18" w:space="0" w:color="142E3B" w:themeColor="accent6"/>
            </w:tcBorders>
            <w:shd w:val="clear" w:color="auto" w:fill="auto"/>
          </w:tcPr>
          <w:p w14:paraId="2F09A3F3" w14:textId="77777777" w:rsidR="008A5CF0" w:rsidRDefault="008A5CF0" w:rsidP="008A5CF0">
            <w:pPr>
              <w:pStyle w:val="TableTextRightAligned"/>
              <w:spacing w:after="0"/>
            </w:pPr>
            <w:r>
              <w:t>2</w:t>
            </w:r>
          </w:p>
        </w:tc>
      </w:tr>
      <w:tr w:rsidR="008A5CF0" w14:paraId="1FB81BD3" w14:textId="77777777" w:rsidTr="008A5CF0">
        <w:tc>
          <w:tcPr>
            <w:tcW w:w="3298" w:type="dxa"/>
            <w:tcBorders>
              <w:top w:val="single" w:sz="18" w:space="0" w:color="142E3B" w:themeColor="accent6"/>
              <w:bottom w:val="nil"/>
            </w:tcBorders>
          </w:tcPr>
          <w:p w14:paraId="704575A0" w14:textId="77777777" w:rsidR="008A5CF0" w:rsidRDefault="008A5CF0" w:rsidP="008A5CF0">
            <w:pPr>
              <w:pStyle w:val="TableTextLeftAligned"/>
              <w:spacing w:after="0"/>
            </w:pPr>
            <w:r>
              <w:t>Age</w:t>
            </w:r>
          </w:p>
        </w:tc>
        <w:tc>
          <w:tcPr>
            <w:tcW w:w="3298" w:type="dxa"/>
            <w:tcBorders>
              <w:top w:val="single" w:sz="18" w:space="0" w:color="142E3B" w:themeColor="accent6"/>
              <w:right w:val="nil"/>
            </w:tcBorders>
            <w:shd w:val="clear" w:color="auto" w:fill="auto"/>
          </w:tcPr>
          <w:p w14:paraId="33BE7722" w14:textId="77777777" w:rsidR="008A5CF0" w:rsidRPr="00FD2C46" w:rsidRDefault="008A5CF0" w:rsidP="008A5CF0">
            <w:pPr>
              <w:pStyle w:val="TableTextLeftAligned"/>
              <w:spacing w:after="0"/>
            </w:pPr>
            <w:r>
              <w:t>18-34</w:t>
            </w:r>
          </w:p>
        </w:tc>
        <w:tc>
          <w:tcPr>
            <w:tcW w:w="841" w:type="dxa"/>
            <w:tcBorders>
              <w:top w:val="single" w:sz="18" w:space="0" w:color="142E3B" w:themeColor="accent6"/>
              <w:left w:val="nil"/>
            </w:tcBorders>
            <w:shd w:val="clear" w:color="auto" w:fill="auto"/>
          </w:tcPr>
          <w:p w14:paraId="2CED1E82" w14:textId="77777777" w:rsidR="008A5CF0" w:rsidRPr="00FD2C46" w:rsidRDefault="008A5CF0" w:rsidP="008A5CF0">
            <w:pPr>
              <w:pStyle w:val="TableTextRightAligned"/>
              <w:spacing w:after="0"/>
            </w:pPr>
            <w:r>
              <w:t>444</w:t>
            </w:r>
          </w:p>
        </w:tc>
      </w:tr>
      <w:tr w:rsidR="008A5CF0" w14:paraId="5C218DB4" w14:textId="77777777" w:rsidTr="008A5CF0">
        <w:tc>
          <w:tcPr>
            <w:tcW w:w="3298" w:type="dxa"/>
            <w:tcBorders>
              <w:top w:val="nil"/>
              <w:bottom w:val="nil"/>
            </w:tcBorders>
          </w:tcPr>
          <w:p w14:paraId="751022C6"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Age</w:t>
            </w:r>
          </w:p>
        </w:tc>
        <w:tc>
          <w:tcPr>
            <w:tcW w:w="3298" w:type="dxa"/>
            <w:tcBorders>
              <w:right w:val="nil"/>
            </w:tcBorders>
            <w:shd w:val="clear" w:color="auto" w:fill="auto"/>
          </w:tcPr>
          <w:p w14:paraId="0712FDD2" w14:textId="77777777" w:rsidR="008A5CF0" w:rsidRPr="00FD2C46" w:rsidRDefault="008A5CF0" w:rsidP="008A5CF0">
            <w:pPr>
              <w:pStyle w:val="TableTextLeftAligned"/>
              <w:spacing w:after="0"/>
            </w:pPr>
            <w:r>
              <w:t>35-54</w:t>
            </w:r>
          </w:p>
        </w:tc>
        <w:tc>
          <w:tcPr>
            <w:tcW w:w="841" w:type="dxa"/>
            <w:tcBorders>
              <w:left w:val="nil"/>
            </w:tcBorders>
            <w:shd w:val="clear" w:color="auto" w:fill="auto"/>
          </w:tcPr>
          <w:p w14:paraId="7EA00660" w14:textId="77777777" w:rsidR="008A5CF0" w:rsidRPr="00FD2C46" w:rsidRDefault="008A5CF0" w:rsidP="008A5CF0">
            <w:pPr>
              <w:pStyle w:val="TableTextRightAligned"/>
              <w:spacing w:after="0"/>
            </w:pPr>
            <w:r>
              <w:t>764</w:t>
            </w:r>
          </w:p>
        </w:tc>
      </w:tr>
      <w:tr w:rsidR="008A5CF0" w14:paraId="41ED90D4" w14:textId="77777777" w:rsidTr="008A5CF0">
        <w:tc>
          <w:tcPr>
            <w:tcW w:w="3298" w:type="dxa"/>
            <w:tcBorders>
              <w:top w:val="nil"/>
              <w:bottom w:val="single" w:sz="18" w:space="0" w:color="142E3B" w:themeColor="accent6"/>
            </w:tcBorders>
          </w:tcPr>
          <w:p w14:paraId="0E4623E9"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Age</w:t>
            </w:r>
          </w:p>
        </w:tc>
        <w:tc>
          <w:tcPr>
            <w:tcW w:w="3298" w:type="dxa"/>
            <w:tcBorders>
              <w:bottom w:val="single" w:sz="18" w:space="0" w:color="142E3B" w:themeColor="accent6"/>
              <w:right w:val="nil"/>
            </w:tcBorders>
            <w:shd w:val="clear" w:color="auto" w:fill="auto"/>
          </w:tcPr>
          <w:p w14:paraId="33DC5C3D" w14:textId="77777777" w:rsidR="008A5CF0" w:rsidRPr="00FD2C46" w:rsidRDefault="008A5CF0" w:rsidP="008A5CF0">
            <w:pPr>
              <w:pStyle w:val="TableTextLeftAligned"/>
              <w:spacing w:after="0"/>
            </w:pPr>
            <w:r>
              <w:t>55+</w:t>
            </w:r>
          </w:p>
        </w:tc>
        <w:tc>
          <w:tcPr>
            <w:tcW w:w="841" w:type="dxa"/>
            <w:tcBorders>
              <w:left w:val="nil"/>
              <w:bottom w:val="single" w:sz="18" w:space="0" w:color="142E3B" w:themeColor="accent6"/>
            </w:tcBorders>
            <w:shd w:val="clear" w:color="auto" w:fill="auto"/>
          </w:tcPr>
          <w:p w14:paraId="27CB6BA6" w14:textId="77777777" w:rsidR="008A5CF0" w:rsidRPr="00FD2C46" w:rsidRDefault="008A5CF0" w:rsidP="008A5CF0">
            <w:pPr>
              <w:pStyle w:val="TableTextRightAligned"/>
              <w:spacing w:after="0"/>
            </w:pPr>
            <w:r>
              <w:t>229</w:t>
            </w:r>
          </w:p>
        </w:tc>
      </w:tr>
      <w:tr w:rsidR="008A5CF0" w14:paraId="5B4ED6F2" w14:textId="77777777" w:rsidTr="008A5CF0">
        <w:tc>
          <w:tcPr>
            <w:tcW w:w="3298" w:type="dxa"/>
            <w:tcBorders>
              <w:top w:val="single" w:sz="18" w:space="0" w:color="142E3B" w:themeColor="accent6"/>
              <w:bottom w:val="nil"/>
            </w:tcBorders>
          </w:tcPr>
          <w:p w14:paraId="51D9E078" w14:textId="77777777" w:rsidR="008A5CF0" w:rsidRPr="00FD2C46" w:rsidRDefault="008A5CF0" w:rsidP="008A5CF0">
            <w:pPr>
              <w:pStyle w:val="TableTextLeftAligned"/>
              <w:spacing w:after="0"/>
            </w:pPr>
            <w:r>
              <w:t>Which of the following sectors do you work in?</w:t>
            </w:r>
          </w:p>
        </w:tc>
        <w:tc>
          <w:tcPr>
            <w:tcW w:w="3298" w:type="dxa"/>
            <w:tcBorders>
              <w:top w:val="single" w:sz="18" w:space="0" w:color="142E3B" w:themeColor="accent6"/>
              <w:bottom w:val="single" w:sz="4" w:space="0" w:color="808080" w:themeColor="background1" w:themeShade="80"/>
              <w:right w:val="nil"/>
            </w:tcBorders>
            <w:shd w:val="clear" w:color="auto" w:fill="auto"/>
          </w:tcPr>
          <w:p w14:paraId="2E853210" w14:textId="77777777" w:rsidR="008A5CF0" w:rsidRPr="00FD2C46" w:rsidRDefault="008A5CF0" w:rsidP="008A5CF0">
            <w:pPr>
              <w:pStyle w:val="TableTextLeftAligned"/>
              <w:spacing w:after="0"/>
            </w:pPr>
            <w:r>
              <w:t>Private sector/business</w:t>
            </w:r>
          </w:p>
        </w:tc>
        <w:tc>
          <w:tcPr>
            <w:tcW w:w="841" w:type="dxa"/>
            <w:tcBorders>
              <w:top w:val="single" w:sz="18" w:space="0" w:color="142E3B" w:themeColor="accent6"/>
              <w:left w:val="nil"/>
              <w:bottom w:val="single" w:sz="4" w:space="0" w:color="808080" w:themeColor="background1" w:themeShade="80"/>
            </w:tcBorders>
            <w:shd w:val="clear" w:color="auto" w:fill="auto"/>
          </w:tcPr>
          <w:p w14:paraId="46DE5AD1" w14:textId="77777777" w:rsidR="008A5CF0" w:rsidRPr="00FD2C46" w:rsidRDefault="008A5CF0" w:rsidP="008A5CF0">
            <w:pPr>
              <w:pStyle w:val="TableTextRightAligned"/>
              <w:spacing w:after="0"/>
            </w:pPr>
            <w:r>
              <w:t>1351</w:t>
            </w:r>
          </w:p>
        </w:tc>
      </w:tr>
      <w:tr w:rsidR="008A5CF0" w14:paraId="064A68E1" w14:textId="77777777" w:rsidTr="008A5CF0">
        <w:tc>
          <w:tcPr>
            <w:tcW w:w="3298" w:type="dxa"/>
            <w:tcBorders>
              <w:top w:val="nil"/>
              <w:bottom w:val="nil"/>
            </w:tcBorders>
          </w:tcPr>
          <w:p w14:paraId="7A98E5A4"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Which of the following sectors do you work in?</w:t>
            </w:r>
          </w:p>
        </w:tc>
        <w:tc>
          <w:tcPr>
            <w:tcW w:w="3298" w:type="dxa"/>
            <w:tcBorders>
              <w:top w:val="single" w:sz="4" w:space="0" w:color="808080" w:themeColor="background1" w:themeShade="80"/>
              <w:bottom w:val="single" w:sz="18" w:space="0" w:color="142E3B" w:themeColor="accent6"/>
              <w:right w:val="nil"/>
            </w:tcBorders>
            <w:shd w:val="clear" w:color="auto" w:fill="auto"/>
          </w:tcPr>
          <w:p w14:paraId="56AEBBB7" w14:textId="77777777" w:rsidR="008A5CF0" w:rsidRDefault="008A5CF0" w:rsidP="008A5CF0">
            <w:pPr>
              <w:pStyle w:val="TableTextLeftAligned"/>
              <w:spacing w:after="0"/>
            </w:pPr>
            <w:r>
              <w:t>Not-for-profit sector</w:t>
            </w:r>
          </w:p>
        </w:tc>
        <w:tc>
          <w:tcPr>
            <w:tcW w:w="841" w:type="dxa"/>
            <w:tcBorders>
              <w:top w:val="single" w:sz="4" w:space="0" w:color="808080" w:themeColor="background1" w:themeShade="80"/>
              <w:left w:val="nil"/>
              <w:bottom w:val="single" w:sz="18" w:space="0" w:color="142E3B" w:themeColor="accent6"/>
            </w:tcBorders>
            <w:shd w:val="clear" w:color="auto" w:fill="auto"/>
          </w:tcPr>
          <w:p w14:paraId="08642E21" w14:textId="77777777" w:rsidR="008A5CF0" w:rsidRDefault="008A5CF0" w:rsidP="008A5CF0">
            <w:pPr>
              <w:pStyle w:val="TableTextRightAligned"/>
              <w:spacing w:after="0"/>
            </w:pPr>
            <w:r>
              <w:t>66</w:t>
            </w:r>
          </w:p>
        </w:tc>
      </w:tr>
      <w:tr w:rsidR="008A5CF0" w14:paraId="22AC72E7" w14:textId="77777777" w:rsidTr="008A5CF0">
        <w:tc>
          <w:tcPr>
            <w:tcW w:w="3298" w:type="dxa"/>
            <w:tcBorders>
              <w:top w:val="nil"/>
              <w:bottom w:val="single" w:sz="18" w:space="0" w:color="142E3B" w:themeColor="accent6"/>
            </w:tcBorders>
          </w:tcPr>
          <w:p w14:paraId="6FA63EC0"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Which of the following sectors do you work in?</w:t>
            </w:r>
          </w:p>
        </w:tc>
        <w:tc>
          <w:tcPr>
            <w:tcW w:w="3298" w:type="dxa"/>
            <w:tcBorders>
              <w:top w:val="single" w:sz="4" w:space="0" w:color="808080" w:themeColor="background1" w:themeShade="80"/>
              <w:bottom w:val="single" w:sz="18" w:space="0" w:color="142E3B" w:themeColor="accent6"/>
              <w:right w:val="nil"/>
            </w:tcBorders>
            <w:shd w:val="clear" w:color="auto" w:fill="auto"/>
          </w:tcPr>
          <w:p w14:paraId="57C242BC" w14:textId="77777777" w:rsidR="008A5CF0" w:rsidRDefault="008A5CF0" w:rsidP="008A5CF0">
            <w:pPr>
              <w:pStyle w:val="TableTextLeftAligned"/>
              <w:spacing w:after="0"/>
            </w:pPr>
            <w:r>
              <w:t>Other (please specify)</w:t>
            </w:r>
          </w:p>
        </w:tc>
        <w:tc>
          <w:tcPr>
            <w:tcW w:w="841" w:type="dxa"/>
            <w:tcBorders>
              <w:top w:val="single" w:sz="4" w:space="0" w:color="808080" w:themeColor="background1" w:themeShade="80"/>
              <w:left w:val="nil"/>
              <w:bottom w:val="single" w:sz="18" w:space="0" w:color="142E3B" w:themeColor="accent6"/>
            </w:tcBorders>
            <w:shd w:val="clear" w:color="auto" w:fill="auto"/>
          </w:tcPr>
          <w:p w14:paraId="52871138" w14:textId="77777777" w:rsidR="008A5CF0" w:rsidRDefault="008A5CF0" w:rsidP="008A5CF0">
            <w:pPr>
              <w:pStyle w:val="TableTextRightAligned"/>
              <w:spacing w:after="0"/>
            </w:pPr>
            <w:r>
              <w:t>20</w:t>
            </w:r>
          </w:p>
        </w:tc>
      </w:tr>
      <w:tr w:rsidR="008A5CF0" w14:paraId="5E4E6013" w14:textId="77777777" w:rsidTr="008A5CF0">
        <w:tc>
          <w:tcPr>
            <w:tcW w:w="3298" w:type="dxa"/>
            <w:tcBorders>
              <w:top w:val="single" w:sz="18" w:space="0" w:color="142E3B" w:themeColor="accent6"/>
              <w:bottom w:val="nil"/>
            </w:tcBorders>
          </w:tcPr>
          <w:p w14:paraId="4CC0CE6D" w14:textId="77777777" w:rsidR="008A5CF0" w:rsidRPr="00FD2C46" w:rsidRDefault="008A5CF0" w:rsidP="008A5CF0">
            <w:pPr>
              <w:pStyle w:val="TableTextLeftAligned"/>
              <w:spacing w:after="0"/>
            </w:pPr>
            <w:r>
              <w:t>Which of the following best describes your role at work?</w:t>
            </w:r>
          </w:p>
        </w:tc>
        <w:tc>
          <w:tcPr>
            <w:tcW w:w="3298" w:type="dxa"/>
            <w:tcBorders>
              <w:top w:val="single" w:sz="18" w:space="0" w:color="142E3B" w:themeColor="accent6"/>
              <w:bottom w:val="single" w:sz="4" w:space="0" w:color="808080" w:themeColor="background1" w:themeShade="80"/>
              <w:right w:val="nil"/>
            </w:tcBorders>
            <w:shd w:val="clear" w:color="auto" w:fill="auto"/>
          </w:tcPr>
          <w:p w14:paraId="1BBC0284" w14:textId="77777777" w:rsidR="008A5CF0" w:rsidRDefault="008A5CF0" w:rsidP="008A5CF0">
            <w:pPr>
              <w:pStyle w:val="TableTextLeftAligned"/>
              <w:spacing w:after="0"/>
            </w:pPr>
            <w:r>
              <w:t>Manager/Team Leader</w:t>
            </w:r>
          </w:p>
        </w:tc>
        <w:tc>
          <w:tcPr>
            <w:tcW w:w="841" w:type="dxa"/>
            <w:tcBorders>
              <w:top w:val="single" w:sz="18" w:space="0" w:color="142E3B" w:themeColor="accent6"/>
              <w:left w:val="nil"/>
              <w:bottom w:val="single" w:sz="4" w:space="0" w:color="808080" w:themeColor="background1" w:themeShade="80"/>
            </w:tcBorders>
            <w:shd w:val="clear" w:color="auto" w:fill="auto"/>
          </w:tcPr>
          <w:p w14:paraId="16B95068" w14:textId="77777777" w:rsidR="008A5CF0" w:rsidRDefault="008A5CF0" w:rsidP="008A5CF0">
            <w:pPr>
              <w:pStyle w:val="TableTextRightAligned"/>
              <w:spacing w:after="0"/>
            </w:pPr>
            <w:r>
              <w:t>546</w:t>
            </w:r>
          </w:p>
        </w:tc>
      </w:tr>
      <w:tr w:rsidR="008A5CF0" w14:paraId="78A14A28" w14:textId="77777777" w:rsidTr="008A5CF0">
        <w:tc>
          <w:tcPr>
            <w:tcW w:w="3298" w:type="dxa"/>
            <w:tcBorders>
              <w:top w:val="nil"/>
              <w:bottom w:val="nil"/>
            </w:tcBorders>
          </w:tcPr>
          <w:p w14:paraId="7FC89EE0"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Which of the following best describes your role at work?</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4E83FFBE" w14:textId="77777777" w:rsidR="008A5CF0" w:rsidRDefault="008A5CF0" w:rsidP="008A5CF0">
            <w:pPr>
              <w:pStyle w:val="TableTextLeftAligned"/>
              <w:spacing w:after="0"/>
            </w:pPr>
            <w:r>
              <w:t>Human Resource Representative</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38F70C57" w14:textId="77777777" w:rsidR="008A5CF0" w:rsidRDefault="008A5CF0" w:rsidP="008A5CF0">
            <w:pPr>
              <w:pStyle w:val="TableTextRightAligned"/>
              <w:spacing w:after="0"/>
            </w:pPr>
            <w:r>
              <w:t>27</w:t>
            </w:r>
          </w:p>
        </w:tc>
      </w:tr>
      <w:tr w:rsidR="008A5CF0" w14:paraId="75DEB06C" w14:textId="77777777" w:rsidTr="008A5CF0">
        <w:tc>
          <w:tcPr>
            <w:tcW w:w="3298" w:type="dxa"/>
            <w:tcBorders>
              <w:top w:val="nil"/>
              <w:bottom w:val="nil"/>
            </w:tcBorders>
          </w:tcPr>
          <w:p w14:paraId="5EA6D797"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Which of the following best describes your role at work?</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41A9ADD2" w14:textId="77777777" w:rsidR="008A5CF0" w:rsidRDefault="008A5CF0" w:rsidP="008A5CF0">
            <w:pPr>
              <w:pStyle w:val="TableTextLeftAligned"/>
              <w:spacing w:after="0"/>
            </w:pPr>
            <w:r>
              <w:t>Department manager/Head of Department</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257E35B2" w14:textId="77777777" w:rsidR="008A5CF0" w:rsidRDefault="008A5CF0" w:rsidP="008A5CF0">
            <w:pPr>
              <w:pStyle w:val="TableTextRightAligned"/>
              <w:spacing w:after="0"/>
            </w:pPr>
            <w:r>
              <w:t>64</w:t>
            </w:r>
          </w:p>
        </w:tc>
      </w:tr>
      <w:tr w:rsidR="008A5CF0" w14:paraId="2926AC04" w14:textId="77777777" w:rsidTr="008A5CF0">
        <w:tc>
          <w:tcPr>
            <w:tcW w:w="3298" w:type="dxa"/>
            <w:tcBorders>
              <w:top w:val="nil"/>
              <w:bottom w:val="nil"/>
            </w:tcBorders>
          </w:tcPr>
          <w:p w14:paraId="7B23195D"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Which of the following best describes your role at work?</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0C9107FD" w14:textId="77777777" w:rsidR="008A5CF0" w:rsidRDefault="008A5CF0" w:rsidP="008A5CF0">
            <w:pPr>
              <w:pStyle w:val="TableTextLeftAligned"/>
              <w:spacing w:after="0"/>
            </w:pPr>
            <w:r>
              <w:t>Administrative/Operations Manager</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32EC2A7C" w14:textId="77777777" w:rsidR="008A5CF0" w:rsidRDefault="008A5CF0" w:rsidP="008A5CF0">
            <w:pPr>
              <w:pStyle w:val="TableTextRightAligned"/>
              <w:spacing w:after="0"/>
            </w:pPr>
            <w:r>
              <w:t>147</w:t>
            </w:r>
          </w:p>
        </w:tc>
      </w:tr>
      <w:tr w:rsidR="008A5CF0" w14:paraId="711F5E09" w14:textId="77777777" w:rsidTr="008A5CF0">
        <w:tc>
          <w:tcPr>
            <w:tcW w:w="3298" w:type="dxa"/>
            <w:tcBorders>
              <w:top w:val="nil"/>
              <w:bottom w:val="nil"/>
            </w:tcBorders>
          </w:tcPr>
          <w:p w14:paraId="4BA1EE8B"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Which of the following best describes your role at work?</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1E492337" w14:textId="77777777" w:rsidR="008A5CF0" w:rsidRDefault="008A5CF0" w:rsidP="008A5CF0">
            <w:pPr>
              <w:pStyle w:val="TableTextLeftAligned"/>
              <w:spacing w:after="0"/>
            </w:pPr>
            <w:r>
              <w:t>Finance/Accounting Manager</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76D8AADA" w14:textId="77777777" w:rsidR="008A5CF0" w:rsidRDefault="008A5CF0" w:rsidP="008A5CF0">
            <w:pPr>
              <w:pStyle w:val="TableTextRightAligned"/>
              <w:spacing w:after="0"/>
            </w:pPr>
            <w:r>
              <w:t>83</w:t>
            </w:r>
          </w:p>
        </w:tc>
      </w:tr>
      <w:tr w:rsidR="008A5CF0" w14:paraId="35D33CA0" w14:textId="77777777" w:rsidTr="008A5CF0">
        <w:tc>
          <w:tcPr>
            <w:tcW w:w="3298" w:type="dxa"/>
            <w:tcBorders>
              <w:top w:val="nil"/>
              <w:bottom w:val="nil"/>
            </w:tcBorders>
          </w:tcPr>
          <w:p w14:paraId="5B676E63"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Which of the following best describes your role at work?</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2A02B431" w14:textId="77777777" w:rsidR="008A5CF0" w:rsidRDefault="008A5CF0" w:rsidP="008A5CF0">
            <w:pPr>
              <w:pStyle w:val="TableTextLeftAligned"/>
              <w:spacing w:after="0"/>
            </w:pPr>
            <w:r>
              <w:t>Legal/Compliance Officer</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44C788AD" w14:textId="77777777" w:rsidR="008A5CF0" w:rsidRDefault="008A5CF0" w:rsidP="008A5CF0">
            <w:pPr>
              <w:pStyle w:val="TableTextRightAligned"/>
              <w:spacing w:after="0"/>
            </w:pPr>
            <w:r>
              <w:t>3</w:t>
            </w:r>
          </w:p>
        </w:tc>
      </w:tr>
      <w:tr w:rsidR="008A5CF0" w14:paraId="0862B706" w14:textId="77777777" w:rsidTr="008A5CF0">
        <w:tc>
          <w:tcPr>
            <w:tcW w:w="3298" w:type="dxa"/>
            <w:tcBorders>
              <w:top w:val="nil"/>
              <w:bottom w:val="nil"/>
            </w:tcBorders>
          </w:tcPr>
          <w:p w14:paraId="03C98F8F"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Which of the following best describes your role at work?</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669514B9" w14:textId="77777777" w:rsidR="008A5CF0" w:rsidRDefault="008A5CF0" w:rsidP="008A5CF0">
            <w:pPr>
              <w:pStyle w:val="TableTextLeftAligned"/>
              <w:spacing w:after="0"/>
            </w:pPr>
            <w:r>
              <w:t>Sales Representative</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0048EAC2" w14:textId="77777777" w:rsidR="008A5CF0" w:rsidRDefault="008A5CF0" w:rsidP="008A5CF0">
            <w:pPr>
              <w:pStyle w:val="TableTextRightAligned"/>
              <w:spacing w:after="0"/>
            </w:pPr>
            <w:r>
              <w:t>14</w:t>
            </w:r>
          </w:p>
        </w:tc>
      </w:tr>
      <w:tr w:rsidR="008A5CF0" w14:paraId="5CF4217A" w14:textId="77777777" w:rsidTr="008A5CF0">
        <w:tc>
          <w:tcPr>
            <w:tcW w:w="3298" w:type="dxa"/>
            <w:tcBorders>
              <w:top w:val="nil"/>
              <w:bottom w:val="nil"/>
            </w:tcBorders>
          </w:tcPr>
          <w:p w14:paraId="4E140A8B"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Which of the following best describes your role at work?</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71E54289" w14:textId="77777777" w:rsidR="008A5CF0" w:rsidRDefault="008A5CF0" w:rsidP="008A5CF0">
            <w:pPr>
              <w:pStyle w:val="TableTextLeftAligned"/>
              <w:spacing w:after="0"/>
            </w:pPr>
            <w:r>
              <w:t>IT Representative</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033680B4" w14:textId="77777777" w:rsidR="008A5CF0" w:rsidRDefault="008A5CF0" w:rsidP="008A5CF0">
            <w:pPr>
              <w:pStyle w:val="TableTextRightAligned"/>
              <w:spacing w:after="0"/>
            </w:pPr>
            <w:r>
              <w:t>17</w:t>
            </w:r>
          </w:p>
        </w:tc>
      </w:tr>
      <w:tr w:rsidR="008A5CF0" w14:paraId="6B6B5E5C" w14:textId="77777777" w:rsidTr="008A5CF0">
        <w:tc>
          <w:tcPr>
            <w:tcW w:w="3298" w:type="dxa"/>
            <w:tcBorders>
              <w:top w:val="nil"/>
              <w:bottom w:val="single" w:sz="18" w:space="0" w:color="142E3B" w:themeColor="accent6"/>
            </w:tcBorders>
          </w:tcPr>
          <w:p w14:paraId="1CB525FC"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Which of the following best describes your role at work?</w:t>
            </w:r>
          </w:p>
        </w:tc>
        <w:tc>
          <w:tcPr>
            <w:tcW w:w="3298" w:type="dxa"/>
            <w:tcBorders>
              <w:top w:val="single" w:sz="4" w:space="0" w:color="808080" w:themeColor="background1" w:themeShade="80"/>
              <w:bottom w:val="single" w:sz="18" w:space="0" w:color="142E3B" w:themeColor="accent6"/>
              <w:right w:val="nil"/>
            </w:tcBorders>
            <w:shd w:val="clear" w:color="auto" w:fill="auto"/>
          </w:tcPr>
          <w:p w14:paraId="6C7EE4CC" w14:textId="77777777" w:rsidR="008A5CF0" w:rsidRDefault="008A5CF0" w:rsidP="008A5CF0">
            <w:pPr>
              <w:pStyle w:val="TableTextLeftAligned"/>
              <w:spacing w:after="0"/>
            </w:pPr>
            <w:r>
              <w:t xml:space="preserve">Other (please specify) </w:t>
            </w:r>
          </w:p>
        </w:tc>
        <w:tc>
          <w:tcPr>
            <w:tcW w:w="841" w:type="dxa"/>
            <w:tcBorders>
              <w:top w:val="single" w:sz="4" w:space="0" w:color="808080" w:themeColor="background1" w:themeShade="80"/>
              <w:left w:val="nil"/>
              <w:bottom w:val="single" w:sz="18" w:space="0" w:color="142E3B" w:themeColor="accent6"/>
            </w:tcBorders>
            <w:shd w:val="clear" w:color="auto" w:fill="auto"/>
          </w:tcPr>
          <w:p w14:paraId="5B1C6569" w14:textId="77777777" w:rsidR="008A5CF0" w:rsidRDefault="008A5CF0" w:rsidP="008A5CF0">
            <w:pPr>
              <w:pStyle w:val="TableTextRightAligned"/>
              <w:spacing w:after="0"/>
              <w:jc w:val="center"/>
            </w:pPr>
            <w:r>
              <w:t>13</w:t>
            </w:r>
          </w:p>
        </w:tc>
      </w:tr>
      <w:tr w:rsidR="008A5CF0" w14:paraId="6A8BF557" w14:textId="77777777" w:rsidTr="008A5CF0">
        <w:tc>
          <w:tcPr>
            <w:tcW w:w="3298" w:type="dxa"/>
            <w:tcBorders>
              <w:top w:val="single" w:sz="18" w:space="0" w:color="142E3B" w:themeColor="accent6"/>
              <w:bottom w:val="nil"/>
            </w:tcBorders>
          </w:tcPr>
          <w:p w14:paraId="110FDADF" w14:textId="77777777" w:rsidR="008A5CF0" w:rsidRDefault="008A5CF0" w:rsidP="008A5CF0">
            <w:pPr>
              <w:pStyle w:val="TableTextLeftAligned"/>
              <w:spacing w:after="0"/>
            </w:pPr>
            <w:r>
              <w:t>Do you have any of the below responsibilities in your role within your organisation? (Select all that apply)</w:t>
            </w:r>
          </w:p>
        </w:tc>
        <w:tc>
          <w:tcPr>
            <w:tcW w:w="3298" w:type="dxa"/>
            <w:tcBorders>
              <w:top w:val="single" w:sz="18" w:space="0" w:color="142E3B" w:themeColor="accent6"/>
              <w:bottom w:val="single" w:sz="4" w:space="0" w:color="808080" w:themeColor="background1" w:themeShade="80"/>
              <w:right w:val="nil"/>
            </w:tcBorders>
            <w:shd w:val="clear" w:color="auto" w:fill="auto"/>
          </w:tcPr>
          <w:p w14:paraId="284C62C6" w14:textId="77777777" w:rsidR="008A5CF0" w:rsidRDefault="008A5CF0" w:rsidP="008A5CF0">
            <w:pPr>
              <w:pStyle w:val="TableTextLeftAligned"/>
              <w:spacing w:after="0"/>
            </w:pPr>
            <w:r>
              <w:t>Processing and/or approving employee leave</w:t>
            </w:r>
          </w:p>
        </w:tc>
        <w:tc>
          <w:tcPr>
            <w:tcW w:w="841" w:type="dxa"/>
            <w:tcBorders>
              <w:top w:val="single" w:sz="18" w:space="0" w:color="142E3B" w:themeColor="accent6"/>
              <w:left w:val="nil"/>
              <w:bottom w:val="single" w:sz="4" w:space="0" w:color="808080" w:themeColor="background1" w:themeShade="80"/>
            </w:tcBorders>
            <w:shd w:val="clear" w:color="auto" w:fill="auto"/>
          </w:tcPr>
          <w:p w14:paraId="1575FD88" w14:textId="77777777" w:rsidR="008A5CF0" w:rsidRDefault="008A5CF0" w:rsidP="008A5CF0">
            <w:pPr>
              <w:pStyle w:val="TableTextRightAligned"/>
              <w:spacing w:after="0"/>
              <w:jc w:val="center"/>
            </w:pPr>
            <w:r>
              <w:t>1338</w:t>
            </w:r>
          </w:p>
        </w:tc>
      </w:tr>
      <w:tr w:rsidR="008A5CF0" w14:paraId="59649A24" w14:textId="77777777" w:rsidTr="008A5CF0">
        <w:tc>
          <w:tcPr>
            <w:tcW w:w="3298" w:type="dxa"/>
            <w:tcBorders>
              <w:top w:val="nil"/>
              <w:bottom w:val="nil"/>
            </w:tcBorders>
          </w:tcPr>
          <w:p w14:paraId="164FE785"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 xml:space="preserve">Do you have any of the below responsibilities in your role within </w:t>
            </w:r>
            <w:r w:rsidRPr="00061464">
              <w:rPr>
                <w:color w:val="F2F2F2" w:themeColor="background1" w:themeShade="F2"/>
              </w:rPr>
              <w:lastRenderedPageBreak/>
              <w:t>your organisation? (Select all that apply)</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127195C9" w14:textId="77777777" w:rsidR="008A5CF0" w:rsidRDefault="008A5CF0" w:rsidP="008A5CF0">
            <w:pPr>
              <w:pStyle w:val="TableTextLeftAligned"/>
              <w:spacing w:after="0"/>
            </w:pPr>
            <w:r>
              <w:lastRenderedPageBreak/>
              <w:t xml:space="preserve">Managing employee well-being </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2A8C09E7" w14:textId="77777777" w:rsidR="008A5CF0" w:rsidRDefault="008A5CF0" w:rsidP="008A5CF0">
            <w:pPr>
              <w:pStyle w:val="TableTextRightAligned"/>
              <w:spacing w:after="0"/>
              <w:jc w:val="center"/>
            </w:pPr>
            <w:r>
              <w:t>1123</w:t>
            </w:r>
          </w:p>
        </w:tc>
      </w:tr>
      <w:tr w:rsidR="008A5CF0" w14:paraId="567FCA9B" w14:textId="77777777" w:rsidTr="008A5CF0">
        <w:tc>
          <w:tcPr>
            <w:tcW w:w="3298" w:type="dxa"/>
            <w:tcBorders>
              <w:top w:val="nil"/>
              <w:bottom w:val="nil"/>
            </w:tcBorders>
          </w:tcPr>
          <w:p w14:paraId="037A2BE7"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Do you have any of the below responsibilities in your role within your organisation? (Select all that apply)</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00F2E1B6" w14:textId="77777777" w:rsidR="008A5CF0" w:rsidRDefault="008A5CF0" w:rsidP="008A5CF0">
            <w:pPr>
              <w:pStyle w:val="TableTextLeftAligned"/>
              <w:spacing w:after="0"/>
            </w:pPr>
            <w:r>
              <w:t>Managing payroll</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00C9BDB7" w14:textId="77777777" w:rsidR="008A5CF0" w:rsidRDefault="008A5CF0" w:rsidP="008A5CF0">
            <w:pPr>
              <w:pStyle w:val="TableTextRightAligned"/>
              <w:spacing w:after="0"/>
              <w:jc w:val="center"/>
            </w:pPr>
            <w:r>
              <w:t>974</w:t>
            </w:r>
          </w:p>
        </w:tc>
      </w:tr>
      <w:tr w:rsidR="008A5CF0" w14:paraId="7E68C378" w14:textId="77777777" w:rsidTr="008A5CF0">
        <w:tc>
          <w:tcPr>
            <w:tcW w:w="3298" w:type="dxa"/>
            <w:tcBorders>
              <w:top w:val="nil"/>
              <w:bottom w:val="nil"/>
            </w:tcBorders>
          </w:tcPr>
          <w:p w14:paraId="7F8C7954"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Do you have any of the below responsibilities in your role within your organisation? (Select all that apply)</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4B177504" w14:textId="77777777" w:rsidR="008A5CF0" w:rsidRDefault="008A5CF0" w:rsidP="008A5CF0">
            <w:pPr>
              <w:pStyle w:val="TableTextLeftAligned"/>
              <w:spacing w:after="0"/>
            </w:pPr>
            <w:r>
              <w:t>Booking travel arrangements</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5DF0EAB3" w14:textId="77777777" w:rsidR="008A5CF0" w:rsidRDefault="008A5CF0" w:rsidP="008A5CF0">
            <w:pPr>
              <w:pStyle w:val="TableTextRightAligned"/>
              <w:spacing w:after="0"/>
              <w:jc w:val="center"/>
            </w:pPr>
            <w:r>
              <w:t>730</w:t>
            </w:r>
          </w:p>
        </w:tc>
      </w:tr>
      <w:tr w:rsidR="008A5CF0" w14:paraId="19F4284F" w14:textId="77777777" w:rsidTr="008A5CF0">
        <w:tc>
          <w:tcPr>
            <w:tcW w:w="3298" w:type="dxa"/>
            <w:tcBorders>
              <w:top w:val="nil"/>
              <w:bottom w:val="single" w:sz="18" w:space="0" w:color="142E3B" w:themeColor="accent6"/>
            </w:tcBorders>
          </w:tcPr>
          <w:p w14:paraId="141FC8C2"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Do you have any of the below responsibilities in your role within your organisation? (Select all that apply)</w:t>
            </w:r>
          </w:p>
        </w:tc>
        <w:tc>
          <w:tcPr>
            <w:tcW w:w="3298" w:type="dxa"/>
            <w:tcBorders>
              <w:top w:val="single" w:sz="4" w:space="0" w:color="808080" w:themeColor="background1" w:themeShade="80"/>
              <w:bottom w:val="single" w:sz="18" w:space="0" w:color="142E3B" w:themeColor="accent6"/>
              <w:right w:val="nil"/>
            </w:tcBorders>
            <w:shd w:val="clear" w:color="auto" w:fill="auto"/>
          </w:tcPr>
          <w:p w14:paraId="22657F30" w14:textId="77777777" w:rsidR="008A5CF0" w:rsidRDefault="008A5CF0" w:rsidP="008A5CF0">
            <w:pPr>
              <w:pStyle w:val="TableTextLeftAligned"/>
              <w:spacing w:after="0"/>
            </w:pPr>
            <w:r>
              <w:t>None of the above</w:t>
            </w:r>
          </w:p>
        </w:tc>
        <w:tc>
          <w:tcPr>
            <w:tcW w:w="841" w:type="dxa"/>
            <w:tcBorders>
              <w:top w:val="single" w:sz="4" w:space="0" w:color="808080" w:themeColor="background1" w:themeShade="80"/>
              <w:left w:val="nil"/>
              <w:bottom w:val="single" w:sz="18" w:space="0" w:color="142E3B" w:themeColor="accent6"/>
            </w:tcBorders>
            <w:shd w:val="clear" w:color="auto" w:fill="auto"/>
          </w:tcPr>
          <w:p w14:paraId="2ACD1D92" w14:textId="77777777" w:rsidR="008A5CF0" w:rsidRDefault="008A5CF0" w:rsidP="008A5CF0">
            <w:pPr>
              <w:pStyle w:val="TableTextRightAligned"/>
              <w:spacing w:after="0"/>
              <w:jc w:val="center"/>
            </w:pPr>
            <w:r>
              <w:t>26</w:t>
            </w:r>
          </w:p>
        </w:tc>
      </w:tr>
      <w:tr w:rsidR="008A5CF0" w14:paraId="1579A89A" w14:textId="77777777" w:rsidTr="008A5CF0">
        <w:tc>
          <w:tcPr>
            <w:tcW w:w="3298" w:type="dxa"/>
            <w:tcBorders>
              <w:top w:val="single" w:sz="18" w:space="0" w:color="142E3B" w:themeColor="accent6"/>
              <w:bottom w:val="nil"/>
            </w:tcBorders>
          </w:tcPr>
          <w:p w14:paraId="46BB1001" w14:textId="77777777" w:rsidR="008A5CF0" w:rsidRDefault="008A5CF0" w:rsidP="008A5CF0">
            <w:pPr>
              <w:pStyle w:val="TableTextLeftAligned"/>
              <w:spacing w:after="0"/>
            </w:pPr>
            <w:r>
              <w:t>Which of the following best describes the size of your organisation?</w:t>
            </w:r>
          </w:p>
        </w:tc>
        <w:tc>
          <w:tcPr>
            <w:tcW w:w="3298" w:type="dxa"/>
            <w:tcBorders>
              <w:top w:val="single" w:sz="18" w:space="0" w:color="142E3B" w:themeColor="accent6"/>
              <w:bottom w:val="single" w:sz="4" w:space="0" w:color="808080" w:themeColor="background1" w:themeShade="80"/>
              <w:right w:val="nil"/>
            </w:tcBorders>
            <w:shd w:val="clear" w:color="auto" w:fill="auto"/>
          </w:tcPr>
          <w:p w14:paraId="1161BDC6" w14:textId="77777777" w:rsidR="008A5CF0" w:rsidRDefault="008A5CF0" w:rsidP="008A5CF0">
            <w:pPr>
              <w:pStyle w:val="TableTextLeftAligned"/>
              <w:spacing w:after="0"/>
            </w:pPr>
            <w:r>
              <w:t>1-4 employees</w:t>
            </w:r>
          </w:p>
        </w:tc>
        <w:tc>
          <w:tcPr>
            <w:tcW w:w="841" w:type="dxa"/>
            <w:tcBorders>
              <w:top w:val="single" w:sz="18" w:space="0" w:color="142E3B" w:themeColor="accent6"/>
              <w:left w:val="nil"/>
              <w:bottom w:val="single" w:sz="4" w:space="0" w:color="808080" w:themeColor="background1" w:themeShade="80"/>
            </w:tcBorders>
            <w:shd w:val="clear" w:color="auto" w:fill="auto"/>
          </w:tcPr>
          <w:p w14:paraId="6DBA0C60" w14:textId="77777777" w:rsidR="008A5CF0" w:rsidRDefault="008A5CF0" w:rsidP="008A5CF0">
            <w:pPr>
              <w:pStyle w:val="TableTextRightAligned"/>
              <w:spacing w:after="0"/>
              <w:jc w:val="center"/>
            </w:pPr>
            <w:r>
              <w:t>328</w:t>
            </w:r>
          </w:p>
        </w:tc>
      </w:tr>
      <w:tr w:rsidR="008A5CF0" w14:paraId="2FF00746" w14:textId="77777777" w:rsidTr="008A5CF0">
        <w:tc>
          <w:tcPr>
            <w:tcW w:w="3298" w:type="dxa"/>
            <w:tcBorders>
              <w:top w:val="nil"/>
              <w:bottom w:val="nil"/>
            </w:tcBorders>
          </w:tcPr>
          <w:p w14:paraId="7745DACF"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Which of the following best describes the size of your organisation?</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4DE82040" w14:textId="77777777" w:rsidR="008A5CF0" w:rsidRDefault="008A5CF0" w:rsidP="008A5CF0">
            <w:pPr>
              <w:pStyle w:val="TableTextLeftAligned"/>
              <w:spacing w:after="0"/>
            </w:pPr>
            <w:r>
              <w:t>5-14 employees</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5D2A0433" w14:textId="77777777" w:rsidR="008A5CF0" w:rsidRDefault="008A5CF0" w:rsidP="008A5CF0">
            <w:pPr>
              <w:pStyle w:val="TableTextRightAligned"/>
              <w:spacing w:after="0"/>
              <w:jc w:val="center"/>
            </w:pPr>
            <w:r>
              <w:t>438</w:t>
            </w:r>
          </w:p>
        </w:tc>
      </w:tr>
      <w:tr w:rsidR="008A5CF0" w14:paraId="51C7B777" w14:textId="77777777" w:rsidTr="008A5CF0">
        <w:tc>
          <w:tcPr>
            <w:tcW w:w="3298" w:type="dxa"/>
            <w:tcBorders>
              <w:top w:val="nil"/>
              <w:bottom w:val="single" w:sz="18" w:space="0" w:color="142E3B" w:themeColor="accent6"/>
            </w:tcBorders>
          </w:tcPr>
          <w:p w14:paraId="2653CDBE"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Which of the following best describes the size of your organisation?</w:t>
            </w:r>
          </w:p>
        </w:tc>
        <w:tc>
          <w:tcPr>
            <w:tcW w:w="3298" w:type="dxa"/>
            <w:tcBorders>
              <w:top w:val="single" w:sz="4" w:space="0" w:color="808080" w:themeColor="background1" w:themeShade="80"/>
              <w:bottom w:val="single" w:sz="18" w:space="0" w:color="142E3B" w:themeColor="accent6"/>
              <w:right w:val="nil"/>
            </w:tcBorders>
            <w:shd w:val="clear" w:color="auto" w:fill="auto"/>
          </w:tcPr>
          <w:p w14:paraId="7808A62C" w14:textId="77777777" w:rsidR="008A5CF0" w:rsidRDefault="008A5CF0" w:rsidP="008A5CF0">
            <w:pPr>
              <w:pStyle w:val="TableTextLeftAligned"/>
              <w:spacing w:after="0"/>
            </w:pPr>
            <w:r>
              <w:t>15+ employees</w:t>
            </w:r>
          </w:p>
        </w:tc>
        <w:tc>
          <w:tcPr>
            <w:tcW w:w="841" w:type="dxa"/>
            <w:tcBorders>
              <w:top w:val="single" w:sz="4" w:space="0" w:color="808080" w:themeColor="background1" w:themeShade="80"/>
              <w:left w:val="nil"/>
              <w:bottom w:val="single" w:sz="18" w:space="0" w:color="142E3B" w:themeColor="accent6"/>
            </w:tcBorders>
            <w:shd w:val="clear" w:color="auto" w:fill="auto"/>
          </w:tcPr>
          <w:p w14:paraId="7EDBD001" w14:textId="77777777" w:rsidR="008A5CF0" w:rsidRDefault="008A5CF0" w:rsidP="008A5CF0">
            <w:pPr>
              <w:pStyle w:val="TableTextRightAligned"/>
              <w:spacing w:after="0"/>
              <w:jc w:val="center"/>
            </w:pPr>
            <w:r>
              <w:t>671</w:t>
            </w:r>
          </w:p>
        </w:tc>
      </w:tr>
      <w:tr w:rsidR="008A5CF0" w14:paraId="4450DA73" w14:textId="77777777" w:rsidTr="008A5CF0">
        <w:tc>
          <w:tcPr>
            <w:tcW w:w="3298" w:type="dxa"/>
            <w:tcBorders>
              <w:top w:val="single" w:sz="18" w:space="0" w:color="142E3B" w:themeColor="accent6"/>
              <w:bottom w:val="nil"/>
            </w:tcBorders>
          </w:tcPr>
          <w:p w14:paraId="75D628DE" w14:textId="77777777" w:rsidR="008A5CF0" w:rsidRDefault="008A5CF0" w:rsidP="008A5CF0">
            <w:pPr>
              <w:pStyle w:val="TableTextLeftAligned"/>
              <w:spacing w:after="0"/>
            </w:pPr>
            <w:r>
              <w:t>Which of the following types of employees does your organisation currently have?</w:t>
            </w:r>
          </w:p>
        </w:tc>
        <w:tc>
          <w:tcPr>
            <w:tcW w:w="3298" w:type="dxa"/>
            <w:tcBorders>
              <w:top w:val="single" w:sz="18" w:space="0" w:color="142E3B" w:themeColor="accent6"/>
              <w:bottom w:val="single" w:sz="4" w:space="0" w:color="808080" w:themeColor="background1" w:themeShade="80"/>
              <w:right w:val="nil"/>
            </w:tcBorders>
            <w:shd w:val="clear" w:color="auto" w:fill="auto"/>
          </w:tcPr>
          <w:p w14:paraId="33EAC848" w14:textId="77777777" w:rsidR="008A5CF0" w:rsidRDefault="008A5CF0" w:rsidP="008A5CF0">
            <w:pPr>
              <w:pStyle w:val="TableTextLeftAligned"/>
              <w:spacing w:after="0"/>
            </w:pPr>
            <w:r>
              <w:t>Full-time</w:t>
            </w:r>
          </w:p>
        </w:tc>
        <w:tc>
          <w:tcPr>
            <w:tcW w:w="841" w:type="dxa"/>
            <w:tcBorders>
              <w:top w:val="single" w:sz="18" w:space="0" w:color="142E3B" w:themeColor="accent6"/>
              <w:left w:val="nil"/>
              <w:bottom w:val="single" w:sz="4" w:space="0" w:color="808080" w:themeColor="background1" w:themeShade="80"/>
            </w:tcBorders>
            <w:shd w:val="clear" w:color="auto" w:fill="auto"/>
          </w:tcPr>
          <w:p w14:paraId="511240E8" w14:textId="77777777" w:rsidR="008A5CF0" w:rsidRDefault="008A5CF0" w:rsidP="008A5CF0">
            <w:pPr>
              <w:pStyle w:val="TableTextRightAligned"/>
              <w:spacing w:after="0"/>
              <w:jc w:val="center"/>
            </w:pPr>
            <w:r>
              <w:t>1275</w:t>
            </w:r>
          </w:p>
        </w:tc>
      </w:tr>
      <w:tr w:rsidR="008A5CF0" w14:paraId="664EE5EC" w14:textId="77777777" w:rsidTr="008A5CF0">
        <w:tc>
          <w:tcPr>
            <w:tcW w:w="3298" w:type="dxa"/>
            <w:tcBorders>
              <w:top w:val="nil"/>
              <w:bottom w:val="nil"/>
            </w:tcBorders>
          </w:tcPr>
          <w:p w14:paraId="6CD94345"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Which of the following types of employees does your organisation currently have?</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65F69192" w14:textId="77777777" w:rsidR="008A5CF0" w:rsidRDefault="008A5CF0" w:rsidP="008A5CF0">
            <w:pPr>
              <w:pStyle w:val="TableTextLeftAligned"/>
              <w:spacing w:after="0"/>
            </w:pPr>
            <w:r>
              <w:t xml:space="preserve">Part-time </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3F3B7045" w14:textId="77777777" w:rsidR="008A5CF0" w:rsidRDefault="008A5CF0" w:rsidP="008A5CF0">
            <w:pPr>
              <w:pStyle w:val="TableTextRightAligned"/>
              <w:spacing w:after="0"/>
              <w:jc w:val="center"/>
            </w:pPr>
            <w:r>
              <w:t>625</w:t>
            </w:r>
          </w:p>
        </w:tc>
      </w:tr>
      <w:tr w:rsidR="008A5CF0" w14:paraId="704FA1D3" w14:textId="77777777" w:rsidTr="008A5CF0">
        <w:tc>
          <w:tcPr>
            <w:tcW w:w="3298" w:type="dxa"/>
            <w:tcBorders>
              <w:top w:val="nil"/>
              <w:bottom w:val="nil"/>
            </w:tcBorders>
          </w:tcPr>
          <w:p w14:paraId="7BD78D49"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Which of the following types of employees does your organisation currently have?</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175421B5" w14:textId="77777777" w:rsidR="008A5CF0" w:rsidRDefault="008A5CF0" w:rsidP="008A5CF0">
            <w:pPr>
              <w:pStyle w:val="TableTextLeftAligned"/>
              <w:spacing w:after="0"/>
            </w:pPr>
            <w:r>
              <w:t>Casual</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119DDDB8" w14:textId="77777777" w:rsidR="008A5CF0" w:rsidRDefault="008A5CF0" w:rsidP="008A5CF0">
            <w:pPr>
              <w:pStyle w:val="TableTextRightAligned"/>
              <w:spacing w:after="0"/>
              <w:jc w:val="center"/>
            </w:pPr>
            <w:r>
              <w:t>501</w:t>
            </w:r>
          </w:p>
        </w:tc>
      </w:tr>
      <w:tr w:rsidR="008A5CF0" w14:paraId="6AA884AC" w14:textId="77777777" w:rsidTr="008A5CF0">
        <w:tc>
          <w:tcPr>
            <w:tcW w:w="3298" w:type="dxa"/>
            <w:tcBorders>
              <w:top w:val="nil"/>
              <w:bottom w:val="single" w:sz="18" w:space="0" w:color="142E3B" w:themeColor="accent6"/>
            </w:tcBorders>
          </w:tcPr>
          <w:p w14:paraId="3A000E85"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Which of the following types of employees does your organisation currently have?</w:t>
            </w:r>
          </w:p>
        </w:tc>
        <w:tc>
          <w:tcPr>
            <w:tcW w:w="3298" w:type="dxa"/>
            <w:tcBorders>
              <w:top w:val="single" w:sz="4" w:space="0" w:color="808080" w:themeColor="background1" w:themeShade="80"/>
              <w:bottom w:val="single" w:sz="18" w:space="0" w:color="142E3B" w:themeColor="accent6"/>
              <w:right w:val="nil"/>
            </w:tcBorders>
            <w:shd w:val="clear" w:color="auto" w:fill="auto"/>
          </w:tcPr>
          <w:p w14:paraId="2F39C954" w14:textId="77777777" w:rsidR="008A5CF0" w:rsidRDefault="008A5CF0" w:rsidP="008A5CF0">
            <w:pPr>
              <w:pStyle w:val="TableTextLeftAligned"/>
              <w:spacing w:after="0"/>
            </w:pPr>
            <w:r>
              <w:t>Sub-contractor</w:t>
            </w:r>
          </w:p>
        </w:tc>
        <w:tc>
          <w:tcPr>
            <w:tcW w:w="841" w:type="dxa"/>
            <w:tcBorders>
              <w:top w:val="single" w:sz="4" w:space="0" w:color="808080" w:themeColor="background1" w:themeShade="80"/>
              <w:left w:val="nil"/>
              <w:bottom w:val="single" w:sz="18" w:space="0" w:color="142E3B" w:themeColor="accent6"/>
            </w:tcBorders>
            <w:shd w:val="clear" w:color="auto" w:fill="auto"/>
          </w:tcPr>
          <w:p w14:paraId="56ED5A28" w14:textId="77777777" w:rsidR="008A5CF0" w:rsidRDefault="008A5CF0" w:rsidP="008A5CF0">
            <w:pPr>
              <w:pStyle w:val="TableTextRightAligned"/>
              <w:spacing w:after="0"/>
              <w:jc w:val="center"/>
            </w:pPr>
            <w:r>
              <w:t>250</w:t>
            </w:r>
          </w:p>
        </w:tc>
      </w:tr>
      <w:tr w:rsidR="008A5CF0" w14:paraId="6F398F36" w14:textId="77777777" w:rsidTr="008A5CF0">
        <w:tc>
          <w:tcPr>
            <w:tcW w:w="3298" w:type="dxa"/>
            <w:tcBorders>
              <w:top w:val="single" w:sz="18" w:space="0" w:color="142E3B" w:themeColor="accent6"/>
              <w:bottom w:val="nil"/>
            </w:tcBorders>
          </w:tcPr>
          <w:p w14:paraId="5DF6BA03" w14:textId="77777777" w:rsidR="008A5CF0" w:rsidRDefault="008A5CF0" w:rsidP="008A5CF0">
            <w:pPr>
              <w:pStyle w:val="TableTextLeftAligned"/>
              <w:spacing w:after="0"/>
            </w:pPr>
            <w:r>
              <w:t>In which state or territory is your organisation based?</w:t>
            </w:r>
          </w:p>
        </w:tc>
        <w:tc>
          <w:tcPr>
            <w:tcW w:w="3298" w:type="dxa"/>
            <w:tcBorders>
              <w:top w:val="single" w:sz="18" w:space="0" w:color="142E3B" w:themeColor="accent6"/>
              <w:bottom w:val="single" w:sz="4" w:space="0" w:color="808080" w:themeColor="background1" w:themeShade="80"/>
              <w:right w:val="nil"/>
            </w:tcBorders>
            <w:shd w:val="clear" w:color="auto" w:fill="auto"/>
          </w:tcPr>
          <w:p w14:paraId="5D4AE4C6" w14:textId="77777777" w:rsidR="008A5CF0" w:rsidRDefault="008A5CF0" w:rsidP="008A5CF0">
            <w:pPr>
              <w:pStyle w:val="TableTextLeftAligned"/>
              <w:spacing w:after="0"/>
            </w:pPr>
            <w:r>
              <w:t>New South Wales (NSW)</w:t>
            </w:r>
          </w:p>
        </w:tc>
        <w:tc>
          <w:tcPr>
            <w:tcW w:w="841" w:type="dxa"/>
            <w:tcBorders>
              <w:top w:val="single" w:sz="18" w:space="0" w:color="142E3B" w:themeColor="accent6"/>
              <w:left w:val="nil"/>
              <w:bottom w:val="single" w:sz="4" w:space="0" w:color="808080" w:themeColor="background1" w:themeShade="80"/>
            </w:tcBorders>
            <w:shd w:val="clear" w:color="auto" w:fill="auto"/>
          </w:tcPr>
          <w:p w14:paraId="1D37580C" w14:textId="77777777" w:rsidR="008A5CF0" w:rsidRDefault="008A5CF0" w:rsidP="008A5CF0">
            <w:pPr>
              <w:pStyle w:val="TableTextRightAligned"/>
              <w:spacing w:after="0"/>
              <w:jc w:val="center"/>
            </w:pPr>
            <w:r>
              <w:t>489</w:t>
            </w:r>
          </w:p>
        </w:tc>
      </w:tr>
      <w:tr w:rsidR="008A5CF0" w14:paraId="73C98D50" w14:textId="77777777" w:rsidTr="008A5CF0">
        <w:tc>
          <w:tcPr>
            <w:tcW w:w="3298" w:type="dxa"/>
            <w:tcBorders>
              <w:top w:val="nil"/>
              <w:bottom w:val="nil"/>
            </w:tcBorders>
          </w:tcPr>
          <w:p w14:paraId="0E37F611"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In which state or territory is your organisation based?</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13E7AFF0" w14:textId="77777777" w:rsidR="008A5CF0" w:rsidRDefault="008A5CF0" w:rsidP="008A5CF0">
            <w:pPr>
              <w:pStyle w:val="TableTextLeftAligned"/>
              <w:spacing w:after="0"/>
            </w:pPr>
            <w:r>
              <w:t>Victoria (VIC)</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3A5541C9" w14:textId="77777777" w:rsidR="008A5CF0" w:rsidRDefault="008A5CF0" w:rsidP="008A5CF0">
            <w:pPr>
              <w:pStyle w:val="TableTextRightAligned"/>
              <w:spacing w:after="0"/>
              <w:jc w:val="center"/>
            </w:pPr>
            <w:r>
              <w:t>398</w:t>
            </w:r>
          </w:p>
        </w:tc>
      </w:tr>
      <w:tr w:rsidR="008A5CF0" w14:paraId="1913433F" w14:textId="77777777" w:rsidTr="008A5CF0">
        <w:tc>
          <w:tcPr>
            <w:tcW w:w="3298" w:type="dxa"/>
            <w:tcBorders>
              <w:top w:val="nil"/>
              <w:bottom w:val="nil"/>
            </w:tcBorders>
          </w:tcPr>
          <w:p w14:paraId="163F3957"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In which state or territory is your organisation based?</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12877B13" w14:textId="77777777" w:rsidR="008A5CF0" w:rsidRDefault="008A5CF0" w:rsidP="008A5CF0">
            <w:pPr>
              <w:pStyle w:val="TableTextLeftAligned"/>
              <w:spacing w:after="0"/>
            </w:pPr>
            <w:r>
              <w:t>Queensland (QLD)</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728951C7" w14:textId="77777777" w:rsidR="008A5CF0" w:rsidRDefault="008A5CF0" w:rsidP="008A5CF0">
            <w:pPr>
              <w:pStyle w:val="TableTextRightAligned"/>
              <w:spacing w:after="0"/>
            </w:pPr>
            <w:r>
              <w:t>290</w:t>
            </w:r>
          </w:p>
        </w:tc>
      </w:tr>
      <w:tr w:rsidR="008A5CF0" w14:paraId="3DAD9F09" w14:textId="77777777" w:rsidTr="008A5CF0">
        <w:tc>
          <w:tcPr>
            <w:tcW w:w="3298" w:type="dxa"/>
            <w:tcBorders>
              <w:top w:val="nil"/>
              <w:bottom w:val="nil"/>
            </w:tcBorders>
          </w:tcPr>
          <w:p w14:paraId="1307766C"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In which state or territory is your organisation based?</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2056B8FF" w14:textId="77777777" w:rsidR="008A5CF0" w:rsidRDefault="008A5CF0" w:rsidP="008A5CF0">
            <w:pPr>
              <w:pStyle w:val="TableTextLeftAligned"/>
              <w:spacing w:after="0"/>
            </w:pPr>
            <w:r>
              <w:t xml:space="preserve">South Australia (SA) </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3A03C51C" w14:textId="77777777" w:rsidR="008A5CF0" w:rsidRDefault="008A5CF0" w:rsidP="008A5CF0">
            <w:pPr>
              <w:pStyle w:val="TableTextRightAligned"/>
              <w:spacing w:after="0"/>
            </w:pPr>
            <w:r>
              <w:t>88</w:t>
            </w:r>
          </w:p>
        </w:tc>
      </w:tr>
      <w:tr w:rsidR="008A5CF0" w14:paraId="72146A1B" w14:textId="77777777" w:rsidTr="008A5CF0">
        <w:tc>
          <w:tcPr>
            <w:tcW w:w="3298" w:type="dxa"/>
            <w:tcBorders>
              <w:top w:val="nil"/>
            </w:tcBorders>
          </w:tcPr>
          <w:p w14:paraId="48BAEA45"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In which state or territory is your organisation based?</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45BA3647" w14:textId="77777777" w:rsidR="008A5CF0" w:rsidRDefault="008A5CF0" w:rsidP="008A5CF0">
            <w:pPr>
              <w:pStyle w:val="TableTextLeftAligned"/>
              <w:spacing w:after="0"/>
            </w:pPr>
            <w:r>
              <w:t>Western Australia (WA)</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13C11A23" w14:textId="77777777" w:rsidR="008A5CF0" w:rsidRDefault="008A5CF0" w:rsidP="008A5CF0">
            <w:pPr>
              <w:pStyle w:val="TableTextRightAligned"/>
              <w:spacing w:after="0"/>
            </w:pPr>
            <w:r>
              <w:t>124</w:t>
            </w:r>
          </w:p>
        </w:tc>
      </w:tr>
      <w:tr w:rsidR="008A5CF0" w14:paraId="27D2B1BF" w14:textId="77777777" w:rsidTr="008A5CF0">
        <w:tc>
          <w:tcPr>
            <w:tcW w:w="3298" w:type="dxa"/>
            <w:tcBorders>
              <w:bottom w:val="nil"/>
            </w:tcBorders>
          </w:tcPr>
          <w:p w14:paraId="14379342"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lastRenderedPageBreak/>
              <w:t>In which state or territory is your organisation based?</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331911C9" w14:textId="77777777" w:rsidR="008A5CF0" w:rsidRDefault="008A5CF0" w:rsidP="008A5CF0">
            <w:pPr>
              <w:pStyle w:val="TableTextLeftAligned"/>
              <w:spacing w:after="0"/>
            </w:pPr>
            <w:r>
              <w:t>Tasmania (TAS)</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63CC1872" w14:textId="77777777" w:rsidR="008A5CF0" w:rsidRDefault="008A5CF0" w:rsidP="008A5CF0">
            <w:pPr>
              <w:pStyle w:val="TableTextRightAligned"/>
              <w:spacing w:after="0"/>
            </w:pPr>
            <w:r>
              <w:t>29</w:t>
            </w:r>
          </w:p>
        </w:tc>
      </w:tr>
      <w:tr w:rsidR="008A5CF0" w14:paraId="252FC96D" w14:textId="77777777" w:rsidTr="008A5CF0">
        <w:tc>
          <w:tcPr>
            <w:tcW w:w="3298" w:type="dxa"/>
            <w:tcBorders>
              <w:top w:val="nil"/>
            </w:tcBorders>
          </w:tcPr>
          <w:p w14:paraId="58F9A82E"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In which state or territory is your organisation based?</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7CB5C499" w14:textId="77777777" w:rsidR="008A5CF0" w:rsidRDefault="008A5CF0" w:rsidP="008A5CF0">
            <w:pPr>
              <w:pStyle w:val="TableTextLeftAligned"/>
              <w:spacing w:after="0"/>
            </w:pPr>
            <w:r>
              <w:t>Australian Capital Territory (ACT)</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64442441" w14:textId="77777777" w:rsidR="008A5CF0" w:rsidRDefault="008A5CF0" w:rsidP="008A5CF0">
            <w:pPr>
              <w:pStyle w:val="TableTextRightAligned"/>
              <w:spacing w:after="0"/>
            </w:pPr>
            <w:r>
              <w:t>13</w:t>
            </w:r>
          </w:p>
        </w:tc>
      </w:tr>
      <w:tr w:rsidR="008A5CF0" w14:paraId="0E0B7801" w14:textId="77777777" w:rsidTr="008A5CF0">
        <w:tc>
          <w:tcPr>
            <w:tcW w:w="3298" w:type="dxa"/>
            <w:tcBorders>
              <w:top w:val="single" w:sz="18" w:space="0" w:color="142E3B" w:themeColor="accent6"/>
              <w:bottom w:val="nil"/>
            </w:tcBorders>
          </w:tcPr>
          <w:p w14:paraId="354F1F15" w14:textId="77777777" w:rsidR="008A5CF0" w:rsidRDefault="008A5CF0" w:rsidP="008A5CF0">
            <w:pPr>
              <w:pStyle w:val="TableTextLeftAligned"/>
              <w:spacing w:after="0"/>
            </w:pPr>
            <w:r>
              <w:t>Which geographical region in Australia best describes the location of your organisation?</w:t>
            </w:r>
          </w:p>
        </w:tc>
        <w:tc>
          <w:tcPr>
            <w:tcW w:w="3298" w:type="dxa"/>
            <w:tcBorders>
              <w:top w:val="single" w:sz="18" w:space="0" w:color="142E3B" w:themeColor="accent6"/>
              <w:bottom w:val="single" w:sz="4" w:space="0" w:color="808080" w:themeColor="background1" w:themeShade="80"/>
              <w:right w:val="nil"/>
            </w:tcBorders>
            <w:shd w:val="clear" w:color="auto" w:fill="auto"/>
          </w:tcPr>
          <w:p w14:paraId="37684338" w14:textId="77777777" w:rsidR="008A5CF0" w:rsidRDefault="008A5CF0" w:rsidP="008A5CF0">
            <w:pPr>
              <w:pStyle w:val="TableTextLeftAligned"/>
              <w:spacing w:after="0"/>
            </w:pPr>
            <w:r>
              <w:t>Metropolitan (city or urban area)</w:t>
            </w:r>
          </w:p>
        </w:tc>
        <w:tc>
          <w:tcPr>
            <w:tcW w:w="841" w:type="dxa"/>
            <w:tcBorders>
              <w:top w:val="single" w:sz="18" w:space="0" w:color="142E3B" w:themeColor="accent6"/>
              <w:left w:val="nil"/>
              <w:bottom w:val="single" w:sz="4" w:space="0" w:color="808080" w:themeColor="background1" w:themeShade="80"/>
            </w:tcBorders>
            <w:shd w:val="clear" w:color="auto" w:fill="auto"/>
          </w:tcPr>
          <w:p w14:paraId="35E785F9" w14:textId="77777777" w:rsidR="008A5CF0" w:rsidRDefault="008A5CF0" w:rsidP="008A5CF0">
            <w:pPr>
              <w:pStyle w:val="TableTextRightAligned"/>
              <w:spacing w:after="0"/>
            </w:pPr>
            <w:r>
              <w:t>1078</w:t>
            </w:r>
          </w:p>
        </w:tc>
      </w:tr>
      <w:tr w:rsidR="008A5CF0" w14:paraId="422A8782" w14:textId="77777777" w:rsidTr="008A5CF0">
        <w:tc>
          <w:tcPr>
            <w:tcW w:w="3298" w:type="dxa"/>
            <w:tcBorders>
              <w:top w:val="nil"/>
              <w:bottom w:val="nil"/>
            </w:tcBorders>
          </w:tcPr>
          <w:p w14:paraId="690769F8"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Which geographical region in Australia best describes the location of your organisation?</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5C79445B" w14:textId="77777777" w:rsidR="008A5CF0" w:rsidRDefault="008A5CF0" w:rsidP="008A5CF0">
            <w:pPr>
              <w:pStyle w:val="TableTextLeftAligned"/>
              <w:spacing w:after="0"/>
            </w:pPr>
            <w:r>
              <w:t xml:space="preserve">Rural (town or countryside) </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33403B2A" w14:textId="77777777" w:rsidR="008A5CF0" w:rsidRDefault="008A5CF0" w:rsidP="008A5CF0">
            <w:pPr>
              <w:pStyle w:val="TableTextRightAligned"/>
              <w:spacing w:after="0"/>
            </w:pPr>
            <w:r>
              <w:t>140</w:t>
            </w:r>
          </w:p>
        </w:tc>
      </w:tr>
      <w:tr w:rsidR="008A5CF0" w14:paraId="54C2CFFD" w14:textId="77777777" w:rsidTr="008A5CF0">
        <w:tc>
          <w:tcPr>
            <w:tcW w:w="3298" w:type="dxa"/>
            <w:tcBorders>
              <w:top w:val="nil"/>
              <w:bottom w:val="nil"/>
            </w:tcBorders>
          </w:tcPr>
          <w:p w14:paraId="749D6A7A"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Which geographical region in Australia best describes the location of your organisation?</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560ACBDF" w14:textId="77777777" w:rsidR="008A5CF0" w:rsidRDefault="008A5CF0" w:rsidP="008A5CF0">
            <w:pPr>
              <w:pStyle w:val="TableTextLeftAligned"/>
              <w:spacing w:after="0"/>
            </w:pPr>
            <w:r>
              <w:t xml:space="preserve">Regional </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773C0618" w14:textId="77777777" w:rsidR="008A5CF0" w:rsidRDefault="008A5CF0" w:rsidP="008A5CF0">
            <w:pPr>
              <w:pStyle w:val="TableTextRightAligned"/>
              <w:spacing w:after="0"/>
            </w:pPr>
            <w:r>
              <w:t>193</w:t>
            </w:r>
          </w:p>
        </w:tc>
      </w:tr>
      <w:tr w:rsidR="008A5CF0" w14:paraId="46E77505" w14:textId="77777777" w:rsidTr="008A5CF0">
        <w:tc>
          <w:tcPr>
            <w:tcW w:w="3298" w:type="dxa"/>
            <w:tcBorders>
              <w:top w:val="nil"/>
              <w:bottom w:val="nil"/>
            </w:tcBorders>
          </w:tcPr>
          <w:p w14:paraId="50B1EDC2"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Which geographical region in Australia best describes the location of your organisation?</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54FB04F1" w14:textId="77777777" w:rsidR="008A5CF0" w:rsidRDefault="008A5CF0" w:rsidP="008A5CF0">
            <w:pPr>
              <w:pStyle w:val="TableTextLeftAligned"/>
              <w:spacing w:after="0"/>
            </w:pPr>
            <w:r>
              <w:t>Remote</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3CF966BF" w14:textId="77777777" w:rsidR="008A5CF0" w:rsidRDefault="008A5CF0" w:rsidP="008A5CF0">
            <w:pPr>
              <w:pStyle w:val="TableTextRightAligned"/>
              <w:spacing w:after="0"/>
            </w:pPr>
            <w:r>
              <w:t>16</w:t>
            </w:r>
          </w:p>
        </w:tc>
      </w:tr>
      <w:tr w:rsidR="008A5CF0" w14:paraId="54559C62" w14:textId="77777777" w:rsidTr="008A5CF0">
        <w:tc>
          <w:tcPr>
            <w:tcW w:w="3298" w:type="dxa"/>
            <w:tcBorders>
              <w:top w:val="nil"/>
              <w:bottom w:val="nil"/>
            </w:tcBorders>
          </w:tcPr>
          <w:p w14:paraId="38810D2B"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Which geographical region in Australia best describes the location of your organisation?</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49E307FB" w14:textId="77777777" w:rsidR="008A5CF0" w:rsidRDefault="008A5CF0" w:rsidP="008A5CF0">
            <w:pPr>
              <w:pStyle w:val="TableTextLeftAligned"/>
              <w:spacing w:after="0"/>
            </w:pPr>
            <w:r>
              <w:t>Very remote</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25B60E76" w14:textId="77777777" w:rsidR="008A5CF0" w:rsidRDefault="008A5CF0" w:rsidP="008A5CF0">
            <w:pPr>
              <w:pStyle w:val="TableTextRightAligned"/>
              <w:spacing w:after="0"/>
            </w:pPr>
            <w:r>
              <w:t>3</w:t>
            </w:r>
          </w:p>
        </w:tc>
      </w:tr>
      <w:tr w:rsidR="008A5CF0" w14:paraId="48C15EC5" w14:textId="77777777" w:rsidTr="008A5CF0">
        <w:tc>
          <w:tcPr>
            <w:tcW w:w="3298" w:type="dxa"/>
            <w:tcBorders>
              <w:top w:val="nil"/>
              <w:bottom w:val="nil"/>
            </w:tcBorders>
          </w:tcPr>
          <w:p w14:paraId="735D3B6F"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Which geographical region in Australia best describes the location of your organisation?</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5ABDF760" w14:textId="77777777" w:rsidR="008A5CF0" w:rsidRDefault="008A5CF0" w:rsidP="008A5CF0">
            <w:pPr>
              <w:pStyle w:val="TableTextLeftAligned"/>
              <w:spacing w:after="0"/>
            </w:pPr>
            <w:r>
              <w:t xml:space="preserve">Other (please specify) </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44C80700" w14:textId="77777777" w:rsidR="008A5CF0" w:rsidRDefault="008A5CF0" w:rsidP="008A5CF0">
            <w:pPr>
              <w:pStyle w:val="TableTextRightAligned"/>
              <w:spacing w:after="0"/>
            </w:pPr>
            <w:r>
              <w:t>1</w:t>
            </w:r>
          </w:p>
        </w:tc>
      </w:tr>
      <w:tr w:rsidR="008A5CF0" w14:paraId="6B45FE56" w14:textId="77777777" w:rsidTr="008A5CF0">
        <w:tc>
          <w:tcPr>
            <w:tcW w:w="3298" w:type="dxa"/>
            <w:tcBorders>
              <w:top w:val="nil"/>
              <w:bottom w:val="single" w:sz="18" w:space="0" w:color="142E3B" w:themeColor="accent6"/>
            </w:tcBorders>
          </w:tcPr>
          <w:p w14:paraId="3D5D8841"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Which geographical region in Australia best describes the location of your organisation?</w:t>
            </w:r>
          </w:p>
        </w:tc>
        <w:tc>
          <w:tcPr>
            <w:tcW w:w="3298" w:type="dxa"/>
            <w:tcBorders>
              <w:top w:val="single" w:sz="4" w:space="0" w:color="808080" w:themeColor="background1" w:themeShade="80"/>
              <w:bottom w:val="single" w:sz="18" w:space="0" w:color="142E3B" w:themeColor="accent6"/>
              <w:right w:val="nil"/>
            </w:tcBorders>
            <w:shd w:val="clear" w:color="auto" w:fill="auto"/>
          </w:tcPr>
          <w:p w14:paraId="4840F38A" w14:textId="77777777" w:rsidR="008A5CF0" w:rsidRDefault="008A5CF0" w:rsidP="008A5CF0">
            <w:pPr>
              <w:pStyle w:val="TableTextLeftAligned"/>
              <w:spacing w:after="0"/>
            </w:pPr>
            <w:r>
              <w:t xml:space="preserve">Prefer not to say </w:t>
            </w:r>
          </w:p>
        </w:tc>
        <w:tc>
          <w:tcPr>
            <w:tcW w:w="841" w:type="dxa"/>
            <w:tcBorders>
              <w:top w:val="single" w:sz="4" w:space="0" w:color="808080" w:themeColor="background1" w:themeShade="80"/>
              <w:left w:val="nil"/>
              <w:bottom w:val="single" w:sz="18" w:space="0" w:color="142E3B" w:themeColor="accent6"/>
            </w:tcBorders>
            <w:shd w:val="clear" w:color="auto" w:fill="auto"/>
          </w:tcPr>
          <w:p w14:paraId="7ECBCB5F" w14:textId="77777777" w:rsidR="008A5CF0" w:rsidRDefault="008A5CF0" w:rsidP="008A5CF0">
            <w:pPr>
              <w:pStyle w:val="TableTextRightAligned"/>
              <w:spacing w:after="0"/>
            </w:pPr>
            <w:r>
              <w:t>6</w:t>
            </w:r>
          </w:p>
        </w:tc>
      </w:tr>
      <w:tr w:rsidR="008A5CF0" w14:paraId="33FCCC2F" w14:textId="77777777" w:rsidTr="008A5CF0">
        <w:tc>
          <w:tcPr>
            <w:tcW w:w="3298" w:type="dxa"/>
            <w:tcBorders>
              <w:top w:val="single" w:sz="18" w:space="0" w:color="142E3B" w:themeColor="accent6"/>
              <w:bottom w:val="nil"/>
            </w:tcBorders>
          </w:tcPr>
          <w:p w14:paraId="773B08C6" w14:textId="77777777" w:rsidR="008A5CF0" w:rsidRDefault="008A5CF0" w:rsidP="008A5CF0">
            <w:pPr>
              <w:pStyle w:val="TableTextLeftAligned"/>
              <w:spacing w:after="0"/>
            </w:pPr>
            <w:r>
              <w:t>Do you speak a language other than English at home?</w:t>
            </w:r>
          </w:p>
        </w:tc>
        <w:tc>
          <w:tcPr>
            <w:tcW w:w="3298" w:type="dxa"/>
            <w:tcBorders>
              <w:top w:val="single" w:sz="18" w:space="0" w:color="142E3B" w:themeColor="accent6"/>
              <w:bottom w:val="single" w:sz="4" w:space="0" w:color="808080" w:themeColor="background1" w:themeShade="80"/>
              <w:right w:val="nil"/>
            </w:tcBorders>
            <w:shd w:val="clear" w:color="auto" w:fill="auto"/>
          </w:tcPr>
          <w:p w14:paraId="2ECC848C" w14:textId="77777777" w:rsidR="008A5CF0" w:rsidRDefault="008A5CF0" w:rsidP="008A5CF0">
            <w:pPr>
              <w:pStyle w:val="TableTextLeftAligned"/>
              <w:spacing w:after="0"/>
            </w:pPr>
            <w:r>
              <w:t xml:space="preserve">Yes (please specify) </w:t>
            </w:r>
          </w:p>
        </w:tc>
        <w:tc>
          <w:tcPr>
            <w:tcW w:w="841" w:type="dxa"/>
            <w:tcBorders>
              <w:top w:val="single" w:sz="18" w:space="0" w:color="142E3B" w:themeColor="accent6"/>
              <w:left w:val="nil"/>
              <w:bottom w:val="single" w:sz="4" w:space="0" w:color="808080" w:themeColor="background1" w:themeShade="80"/>
            </w:tcBorders>
            <w:shd w:val="clear" w:color="auto" w:fill="auto"/>
          </w:tcPr>
          <w:p w14:paraId="7705C8FF" w14:textId="77777777" w:rsidR="008A5CF0" w:rsidRDefault="008A5CF0" w:rsidP="008A5CF0">
            <w:pPr>
              <w:pStyle w:val="TableTextRightAligned"/>
              <w:spacing w:after="0"/>
            </w:pPr>
            <w:r>
              <w:t>142</w:t>
            </w:r>
          </w:p>
        </w:tc>
      </w:tr>
      <w:tr w:rsidR="008A5CF0" w14:paraId="51F5E2C0" w14:textId="77777777" w:rsidTr="008A5CF0">
        <w:tc>
          <w:tcPr>
            <w:tcW w:w="3298" w:type="dxa"/>
            <w:tcBorders>
              <w:top w:val="nil"/>
              <w:bottom w:val="nil"/>
            </w:tcBorders>
          </w:tcPr>
          <w:p w14:paraId="0431F022"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Do you speak a language other than English at home?</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0AD5FFA7" w14:textId="77777777" w:rsidR="008A5CF0" w:rsidRDefault="008A5CF0" w:rsidP="008A5CF0">
            <w:pPr>
              <w:pStyle w:val="TableTextLeftAligned"/>
              <w:spacing w:after="0"/>
            </w:pPr>
            <w:r>
              <w:t xml:space="preserve">No </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4EBD5F17" w14:textId="77777777" w:rsidR="008A5CF0" w:rsidRDefault="008A5CF0" w:rsidP="008A5CF0">
            <w:pPr>
              <w:pStyle w:val="TableTextRightAligned"/>
              <w:spacing w:after="0"/>
            </w:pPr>
            <w:r>
              <w:t>1274</w:t>
            </w:r>
          </w:p>
        </w:tc>
      </w:tr>
      <w:tr w:rsidR="008A5CF0" w14:paraId="619B27D3" w14:textId="77777777" w:rsidTr="008A5CF0">
        <w:tc>
          <w:tcPr>
            <w:tcW w:w="3298" w:type="dxa"/>
            <w:tcBorders>
              <w:top w:val="nil"/>
              <w:bottom w:val="single" w:sz="18" w:space="0" w:color="142E3B" w:themeColor="accent6"/>
            </w:tcBorders>
          </w:tcPr>
          <w:p w14:paraId="6108C115"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Do you speak a language other than English at home?</w:t>
            </w:r>
          </w:p>
        </w:tc>
        <w:tc>
          <w:tcPr>
            <w:tcW w:w="3298" w:type="dxa"/>
            <w:tcBorders>
              <w:top w:val="single" w:sz="4" w:space="0" w:color="808080" w:themeColor="background1" w:themeShade="80"/>
              <w:bottom w:val="single" w:sz="18" w:space="0" w:color="142E3B" w:themeColor="accent6"/>
              <w:right w:val="nil"/>
            </w:tcBorders>
            <w:shd w:val="clear" w:color="auto" w:fill="auto"/>
          </w:tcPr>
          <w:p w14:paraId="27E41A99" w14:textId="77777777" w:rsidR="008A5CF0" w:rsidRDefault="008A5CF0" w:rsidP="008A5CF0">
            <w:pPr>
              <w:pStyle w:val="TableTextLeftAligned"/>
              <w:spacing w:after="0"/>
            </w:pPr>
            <w:r>
              <w:t xml:space="preserve">Prefer not to say </w:t>
            </w:r>
          </w:p>
        </w:tc>
        <w:tc>
          <w:tcPr>
            <w:tcW w:w="841" w:type="dxa"/>
            <w:tcBorders>
              <w:top w:val="single" w:sz="4" w:space="0" w:color="808080" w:themeColor="background1" w:themeShade="80"/>
              <w:left w:val="nil"/>
              <w:bottom w:val="single" w:sz="18" w:space="0" w:color="142E3B" w:themeColor="accent6"/>
            </w:tcBorders>
            <w:shd w:val="clear" w:color="auto" w:fill="auto"/>
          </w:tcPr>
          <w:p w14:paraId="74DD1C7F" w14:textId="77777777" w:rsidR="008A5CF0" w:rsidRDefault="008A5CF0" w:rsidP="008A5CF0">
            <w:pPr>
              <w:pStyle w:val="TableTextRightAligned"/>
              <w:spacing w:after="0"/>
            </w:pPr>
            <w:r>
              <w:t>21</w:t>
            </w:r>
          </w:p>
        </w:tc>
      </w:tr>
      <w:tr w:rsidR="008A5CF0" w14:paraId="4D8C8C1A" w14:textId="77777777" w:rsidTr="008A5CF0">
        <w:tc>
          <w:tcPr>
            <w:tcW w:w="3298" w:type="dxa"/>
            <w:tcBorders>
              <w:top w:val="single" w:sz="18" w:space="0" w:color="142E3B" w:themeColor="accent6"/>
              <w:bottom w:val="nil"/>
            </w:tcBorders>
          </w:tcPr>
          <w:p w14:paraId="1853B4E1" w14:textId="77777777" w:rsidR="008A5CF0" w:rsidRDefault="008A5CF0" w:rsidP="008A5CF0">
            <w:pPr>
              <w:pStyle w:val="TableTextLeftAligned"/>
              <w:spacing w:after="0"/>
            </w:pPr>
            <w:r>
              <w:t>How would you describe your level of proficiency in spoken English?</w:t>
            </w:r>
          </w:p>
        </w:tc>
        <w:tc>
          <w:tcPr>
            <w:tcW w:w="3298" w:type="dxa"/>
            <w:tcBorders>
              <w:top w:val="single" w:sz="18" w:space="0" w:color="142E3B" w:themeColor="accent6"/>
              <w:bottom w:val="single" w:sz="4" w:space="0" w:color="808080" w:themeColor="background1" w:themeShade="80"/>
              <w:right w:val="nil"/>
            </w:tcBorders>
            <w:shd w:val="clear" w:color="auto" w:fill="auto"/>
          </w:tcPr>
          <w:p w14:paraId="5E4ECC71" w14:textId="77777777" w:rsidR="008A5CF0" w:rsidRDefault="008A5CF0" w:rsidP="008A5CF0">
            <w:pPr>
              <w:pStyle w:val="TableTextLeftAligned"/>
              <w:spacing w:after="0"/>
            </w:pPr>
            <w:r>
              <w:t>Native speaker</w:t>
            </w:r>
          </w:p>
        </w:tc>
        <w:tc>
          <w:tcPr>
            <w:tcW w:w="841" w:type="dxa"/>
            <w:tcBorders>
              <w:top w:val="single" w:sz="18" w:space="0" w:color="142E3B" w:themeColor="accent6"/>
              <w:left w:val="nil"/>
              <w:bottom w:val="single" w:sz="4" w:space="0" w:color="808080" w:themeColor="background1" w:themeShade="80"/>
            </w:tcBorders>
            <w:shd w:val="clear" w:color="auto" w:fill="auto"/>
          </w:tcPr>
          <w:p w14:paraId="1005E771" w14:textId="77777777" w:rsidR="008A5CF0" w:rsidRDefault="008A5CF0" w:rsidP="008A5CF0">
            <w:pPr>
              <w:pStyle w:val="TableTextRightAligned"/>
              <w:spacing w:after="0"/>
            </w:pPr>
            <w:r>
              <w:t>1061</w:t>
            </w:r>
          </w:p>
        </w:tc>
      </w:tr>
      <w:tr w:rsidR="008A5CF0" w14:paraId="1B752EE8" w14:textId="77777777" w:rsidTr="008A5CF0">
        <w:tc>
          <w:tcPr>
            <w:tcW w:w="3298" w:type="dxa"/>
            <w:tcBorders>
              <w:top w:val="nil"/>
              <w:bottom w:val="nil"/>
            </w:tcBorders>
          </w:tcPr>
          <w:p w14:paraId="23E7A82D"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How would you describe your level of proficiency in spoken English?</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092B7AF3" w14:textId="77777777" w:rsidR="008A5CF0" w:rsidRDefault="008A5CF0" w:rsidP="008A5CF0">
            <w:pPr>
              <w:pStyle w:val="TableTextLeftAligned"/>
              <w:spacing w:after="0"/>
            </w:pPr>
            <w:r>
              <w:t>Very good</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64188362" w14:textId="77777777" w:rsidR="008A5CF0" w:rsidRDefault="008A5CF0" w:rsidP="008A5CF0">
            <w:pPr>
              <w:pStyle w:val="TableTextRightAligned"/>
              <w:spacing w:after="0"/>
            </w:pPr>
            <w:r>
              <w:t>293</w:t>
            </w:r>
          </w:p>
        </w:tc>
      </w:tr>
      <w:tr w:rsidR="008A5CF0" w14:paraId="08E95FEA" w14:textId="77777777" w:rsidTr="008A5CF0">
        <w:tc>
          <w:tcPr>
            <w:tcW w:w="3298" w:type="dxa"/>
            <w:tcBorders>
              <w:top w:val="nil"/>
              <w:bottom w:val="nil"/>
            </w:tcBorders>
          </w:tcPr>
          <w:p w14:paraId="799527C2"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How would you describe your level of proficiency in spoken English?</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6A23477E" w14:textId="77777777" w:rsidR="008A5CF0" w:rsidRDefault="008A5CF0" w:rsidP="008A5CF0">
            <w:pPr>
              <w:pStyle w:val="TableTextLeftAligned"/>
              <w:spacing w:after="0"/>
            </w:pPr>
            <w:r>
              <w:t xml:space="preserve">Good </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667A9D17" w14:textId="77777777" w:rsidR="008A5CF0" w:rsidRDefault="008A5CF0" w:rsidP="008A5CF0">
            <w:pPr>
              <w:pStyle w:val="TableTextRightAligned"/>
              <w:spacing w:after="0"/>
            </w:pPr>
            <w:r>
              <w:t>60</w:t>
            </w:r>
          </w:p>
        </w:tc>
      </w:tr>
      <w:tr w:rsidR="008A5CF0" w14:paraId="6B324848" w14:textId="77777777" w:rsidTr="008A5CF0">
        <w:tc>
          <w:tcPr>
            <w:tcW w:w="3298" w:type="dxa"/>
            <w:tcBorders>
              <w:top w:val="nil"/>
            </w:tcBorders>
          </w:tcPr>
          <w:p w14:paraId="7C113E57"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How would you describe your level of proficiency in spoken English?</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3C91817F" w14:textId="77777777" w:rsidR="008A5CF0" w:rsidRDefault="008A5CF0" w:rsidP="008A5CF0">
            <w:pPr>
              <w:pStyle w:val="TableTextLeftAligned"/>
              <w:spacing w:after="0"/>
            </w:pPr>
            <w:r>
              <w:t>Okay</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3521C293" w14:textId="77777777" w:rsidR="008A5CF0" w:rsidRDefault="008A5CF0" w:rsidP="008A5CF0">
            <w:pPr>
              <w:pStyle w:val="TableTextRightAligned"/>
              <w:spacing w:after="0"/>
            </w:pPr>
            <w:r>
              <w:t>14</w:t>
            </w:r>
          </w:p>
        </w:tc>
      </w:tr>
      <w:tr w:rsidR="008A5CF0" w14:paraId="1F3866EE" w14:textId="77777777" w:rsidTr="008A5CF0">
        <w:tc>
          <w:tcPr>
            <w:tcW w:w="3298" w:type="dxa"/>
            <w:tcBorders>
              <w:bottom w:val="single" w:sz="18" w:space="0" w:color="142E3B" w:themeColor="accent6"/>
            </w:tcBorders>
          </w:tcPr>
          <w:p w14:paraId="030BEBEB"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lastRenderedPageBreak/>
              <w:t>How would you describe your level of proficiency in spoken English?</w:t>
            </w:r>
          </w:p>
        </w:tc>
        <w:tc>
          <w:tcPr>
            <w:tcW w:w="3298" w:type="dxa"/>
            <w:tcBorders>
              <w:top w:val="single" w:sz="4" w:space="0" w:color="808080" w:themeColor="background1" w:themeShade="80"/>
              <w:bottom w:val="single" w:sz="18" w:space="0" w:color="142E3B" w:themeColor="accent6"/>
              <w:right w:val="nil"/>
            </w:tcBorders>
            <w:shd w:val="clear" w:color="auto" w:fill="auto"/>
          </w:tcPr>
          <w:p w14:paraId="7B66504A" w14:textId="77777777" w:rsidR="008A5CF0" w:rsidRDefault="008A5CF0" w:rsidP="008A5CF0">
            <w:pPr>
              <w:pStyle w:val="TableTextLeftAligned"/>
              <w:spacing w:after="0"/>
            </w:pPr>
            <w:r>
              <w:t xml:space="preserve">Prefer not to say </w:t>
            </w:r>
          </w:p>
        </w:tc>
        <w:tc>
          <w:tcPr>
            <w:tcW w:w="841" w:type="dxa"/>
            <w:tcBorders>
              <w:top w:val="single" w:sz="4" w:space="0" w:color="808080" w:themeColor="background1" w:themeShade="80"/>
              <w:left w:val="nil"/>
              <w:bottom w:val="single" w:sz="18" w:space="0" w:color="142E3B" w:themeColor="accent6"/>
            </w:tcBorders>
            <w:shd w:val="clear" w:color="auto" w:fill="auto"/>
          </w:tcPr>
          <w:p w14:paraId="1F231063" w14:textId="77777777" w:rsidR="008A5CF0" w:rsidRDefault="008A5CF0" w:rsidP="008A5CF0">
            <w:pPr>
              <w:pStyle w:val="TableTextRightAligned"/>
              <w:spacing w:after="0"/>
            </w:pPr>
            <w:r>
              <w:t>9</w:t>
            </w:r>
          </w:p>
        </w:tc>
      </w:tr>
      <w:tr w:rsidR="008A5CF0" w14:paraId="7109395E" w14:textId="77777777" w:rsidTr="008A5CF0">
        <w:tc>
          <w:tcPr>
            <w:tcW w:w="3298" w:type="dxa"/>
            <w:tcBorders>
              <w:top w:val="single" w:sz="18" w:space="0" w:color="142E3B" w:themeColor="accent6"/>
              <w:bottom w:val="nil"/>
            </w:tcBorders>
          </w:tcPr>
          <w:p w14:paraId="51D17E71" w14:textId="77777777" w:rsidR="008A5CF0" w:rsidRDefault="008A5CF0" w:rsidP="008A5CF0">
            <w:pPr>
              <w:pStyle w:val="TableTextLeftAligned"/>
              <w:spacing w:after="0"/>
            </w:pPr>
            <w:r>
              <w:t>Were you, or either of your parents, born outside of Australia?</w:t>
            </w:r>
          </w:p>
        </w:tc>
        <w:tc>
          <w:tcPr>
            <w:tcW w:w="3298" w:type="dxa"/>
            <w:tcBorders>
              <w:top w:val="single" w:sz="18" w:space="0" w:color="142E3B" w:themeColor="accent6"/>
              <w:bottom w:val="single" w:sz="4" w:space="0" w:color="808080" w:themeColor="background1" w:themeShade="80"/>
              <w:right w:val="nil"/>
            </w:tcBorders>
            <w:shd w:val="clear" w:color="auto" w:fill="auto"/>
          </w:tcPr>
          <w:p w14:paraId="6CECA7EA" w14:textId="77777777" w:rsidR="008A5CF0" w:rsidRDefault="008A5CF0" w:rsidP="008A5CF0">
            <w:pPr>
              <w:pStyle w:val="TableTextLeftAligned"/>
              <w:spacing w:after="0"/>
            </w:pPr>
            <w:r>
              <w:t>Yes, I was born outside of Australia</w:t>
            </w:r>
          </w:p>
        </w:tc>
        <w:tc>
          <w:tcPr>
            <w:tcW w:w="841" w:type="dxa"/>
            <w:tcBorders>
              <w:top w:val="single" w:sz="18" w:space="0" w:color="142E3B" w:themeColor="accent6"/>
              <w:left w:val="nil"/>
              <w:bottom w:val="single" w:sz="4" w:space="0" w:color="808080" w:themeColor="background1" w:themeShade="80"/>
            </w:tcBorders>
            <w:shd w:val="clear" w:color="auto" w:fill="auto"/>
          </w:tcPr>
          <w:p w14:paraId="4DF2A74E" w14:textId="77777777" w:rsidR="008A5CF0" w:rsidRDefault="008A5CF0" w:rsidP="008A5CF0">
            <w:pPr>
              <w:pStyle w:val="TableTextRightAligned"/>
              <w:spacing w:after="0"/>
            </w:pPr>
            <w:r>
              <w:t>283</w:t>
            </w:r>
          </w:p>
        </w:tc>
      </w:tr>
      <w:tr w:rsidR="008A5CF0" w14:paraId="6119C3E1" w14:textId="77777777" w:rsidTr="008A5CF0">
        <w:tc>
          <w:tcPr>
            <w:tcW w:w="3298" w:type="dxa"/>
            <w:tcBorders>
              <w:top w:val="nil"/>
              <w:bottom w:val="nil"/>
            </w:tcBorders>
          </w:tcPr>
          <w:p w14:paraId="09EAC9C8"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Were you, or either of your parents, born outside of Australia?</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0F4BB03C" w14:textId="77777777" w:rsidR="008A5CF0" w:rsidRDefault="008A5CF0" w:rsidP="008A5CF0">
            <w:pPr>
              <w:pStyle w:val="TableTextLeftAligned"/>
              <w:spacing w:after="0"/>
            </w:pPr>
            <w:r>
              <w:t>Yes, one or both of my parents were born outside of Australia</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65B4B893" w14:textId="77777777" w:rsidR="008A5CF0" w:rsidRDefault="008A5CF0" w:rsidP="008A5CF0">
            <w:pPr>
              <w:pStyle w:val="TableTextRightAligned"/>
              <w:spacing w:after="0"/>
            </w:pPr>
            <w:r>
              <w:t>396</w:t>
            </w:r>
          </w:p>
        </w:tc>
      </w:tr>
      <w:tr w:rsidR="008A5CF0" w14:paraId="03D3F2B7" w14:textId="77777777" w:rsidTr="008A5CF0">
        <w:tc>
          <w:tcPr>
            <w:tcW w:w="3298" w:type="dxa"/>
            <w:tcBorders>
              <w:top w:val="nil"/>
              <w:bottom w:val="nil"/>
            </w:tcBorders>
          </w:tcPr>
          <w:p w14:paraId="347C7ED5"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Were you, or either of your parents, born outside of Australia?</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271A8108" w14:textId="77777777" w:rsidR="008A5CF0" w:rsidRDefault="008A5CF0" w:rsidP="008A5CF0">
            <w:pPr>
              <w:pStyle w:val="TableTextLeftAligned"/>
              <w:spacing w:after="0"/>
            </w:pPr>
            <w:r>
              <w:t xml:space="preserve">No </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3ED4C69B" w14:textId="77777777" w:rsidR="008A5CF0" w:rsidRDefault="008A5CF0" w:rsidP="008A5CF0">
            <w:pPr>
              <w:pStyle w:val="TableTextRightAligned"/>
              <w:spacing w:after="0"/>
            </w:pPr>
            <w:r>
              <w:t>842</w:t>
            </w:r>
          </w:p>
        </w:tc>
      </w:tr>
      <w:tr w:rsidR="008A5CF0" w14:paraId="1F9CEBA8" w14:textId="77777777" w:rsidTr="008A5CF0">
        <w:tc>
          <w:tcPr>
            <w:tcW w:w="3298" w:type="dxa"/>
            <w:tcBorders>
              <w:top w:val="nil"/>
              <w:bottom w:val="single" w:sz="18" w:space="0" w:color="142E3B" w:themeColor="accent6"/>
            </w:tcBorders>
          </w:tcPr>
          <w:p w14:paraId="7513181D"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Were you, or either of your parents, born outside of Australia?</w:t>
            </w:r>
          </w:p>
        </w:tc>
        <w:tc>
          <w:tcPr>
            <w:tcW w:w="3298" w:type="dxa"/>
            <w:tcBorders>
              <w:top w:val="single" w:sz="4" w:space="0" w:color="808080" w:themeColor="background1" w:themeShade="80"/>
              <w:bottom w:val="single" w:sz="18" w:space="0" w:color="142E3B" w:themeColor="accent6"/>
              <w:right w:val="nil"/>
            </w:tcBorders>
            <w:shd w:val="clear" w:color="auto" w:fill="auto"/>
          </w:tcPr>
          <w:p w14:paraId="7891153B" w14:textId="77777777" w:rsidR="008A5CF0" w:rsidRDefault="008A5CF0" w:rsidP="008A5CF0">
            <w:pPr>
              <w:pStyle w:val="TableTextLeftAligned"/>
              <w:spacing w:after="0"/>
            </w:pPr>
            <w:r>
              <w:t xml:space="preserve">Prefer not to say </w:t>
            </w:r>
          </w:p>
        </w:tc>
        <w:tc>
          <w:tcPr>
            <w:tcW w:w="841" w:type="dxa"/>
            <w:tcBorders>
              <w:top w:val="single" w:sz="4" w:space="0" w:color="808080" w:themeColor="background1" w:themeShade="80"/>
              <w:left w:val="nil"/>
              <w:bottom w:val="single" w:sz="18" w:space="0" w:color="142E3B" w:themeColor="accent6"/>
            </w:tcBorders>
            <w:shd w:val="clear" w:color="auto" w:fill="auto"/>
          </w:tcPr>
          <w:p w14:paraId="70E86CA5" w14:textId="77777777" w:rsidR="008A5CF0" w:rsidRDefault="008A5CF0" w:rsidP="008A5CF0">
            <w:pPr>
              <w:pStyle w:val="TableTextRightAligned"/>
              <w:spacing w:after="0"/>
            </w:pPr>
            <w:r>
              <w:t>19</w:t>
            </w:r>
          </w:p>
        </w:tc>
      </w:tr>
      <w:tr w:rsidR="008A5CF0" w14:paraId="48F8AE73" w14:textId="77777777" w:rsidTr="008A5CF0">
        <w:tc>
          <w:tcPr>
            <w:tcW w:w="3298" w:type="dxa"/>
            <w:tcBorders>
              <w:top w:val="single" w:sz="18" w:space="0" w:color="142E3B" w:themeColor="accent6"/>
              <w:bottom w:val="nil"/>
            </w:tcBorders>
          </w:tcPr>
          <w:p w14:paraId="62094D4B" w14:textId="77777777" w:rsidR="008A5CF0" w:rsidRDefault="008A5CF0" w:rsidP="008A5CF0">
            <w:pPr>
              <w:pStyle w:val="TableTextLeftAligned"/>
              <w:spacing w:after="0"/>
            </w:pPr>
            <w:r>
              <w:t>Have you had any personal experience with FDV?</w:t>
            </w:r>
          </w:p>
        </w:tc>
        <w:tc>
          <w:tcPr>
            <w:tcW w:w="3298" w:type="dxa"/>
            <w:tcBorders>
              <w:top w:val="single" w:sz="18" w:space="0" w:color="142E3B" w:themeColor="accent6"/>
              <w:bottom w:val="single" w:sz="4" w:space="0" w:color="808080" w:themeColor="background1" w:themeShade="80"/>
              <w:right w:val="nil"/>
            </w:tcBorders>
            <w:shd w:val="clear" w:color="auto" w:fill="auto"/>
          </w:tcPr>
          <w:p w14:paraId="19E7181B" w14:textId="77777777" w:rsidR="008A5CF0" w:rsidRDefault="008A5CF0" w:rsidP="008A5CF0">
            <w:pPr>
              <w:pStyle w:val="TableTextLeftAligned"/>
              <w:spacing w:after="0"/>
            </w:pPr>
            <w:r>
              <w:t>Yes</w:t>
            </w:r>
          </w:p>
        </w:tc>
        <w:tc>
          <w:tcPr>
            <w:tcW w:w="841" w:type="dxa"/>
            <w:tcBorders>
              <w:top w:val="single" w:sz="18" w:space="0" w:color="142E3B" w:themeColor="accent6"/>
              <w:left w:val="nil"/>
              <w:bottom w:val="single" w:sz="4" w:space="0" w:color="808080" w:themeColor="background1" w:themeShade="80"/>
            </w:tcBorders>
            <w:shd w:val="clear" w:color="auto" w:fill="auto"/>
          </w:tcPr>
          <w:p w14:paraId="51947FD3" w14:textId="77777777" w:rsidR="008A5CF0" w:rsidRDefault="008A5CF0" w:rsidP="008A5CF0">
            <w:pPr>
              <w:pStyle w:val="TableTextRightAligned"/>
              <w:spacing w:after="0"/>
            </w:pPr>
            <w:r>
              <w:t>417</w:t>
            </w:r>
          </w:p>
        </w:tc>
      </w:tr>
      <w:tr w:rsidR="008A5CF0" w14:paraId="458FCAEC" w14:textId="77777777" w:rsidTr="008A5CF0">
        <w:tc>
          <w:tcPr>
            <w:tcW w:w="3298" w:type="dxa"/>
            <w:tcBorders>
              <w:top w:val="nil"/>
              <w:bottom w:val="nil"/>
            </w:tcBorders>
          </w:tcPr>
          <w:p w14:paraId="074941BB"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Have you had any personal experience with FDV?</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206B4F25" w14:textId="77777777" w:rsidR="008A5CF0" w:rsidRDefault="008A5CF0" w:rsidP="008A5CF0">
            <w:pPr>
              <w:pStyle w:val="TableTextLeftAligned"/>
              <w:spacing w:after="0"/>
            </w:pPr>
            <w:r>
              <w:t>No</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4FC7F85C" w14:textId="77777777" w:rsidR="008A5CF0" w:rsidRDefault="008A5CF0" w:rsidP="008A5CF0">
            <w:pPr>
              <w:pStyle w:val="TableTextRightAligned"/>
              <w:spacing w:after="0"/>
            </w:pPr>
            <w:r>
              <w:t>963</w:t>
            </w:r>
          </w:p>
        </w:tc>
      </w:tr>
      <w:tr w:rsidR="008A5CF0" w14:paraId="7A33F984" w14:textId="77777777" w:rsidTr="008A5CF0">
        <w:tc>
          <w:tcPr>
            <w:tcW w:w="3298" w:type="dxa"/>
            <w:tcBorders>
              <w:top w:val="nil"/>
              <w:bottom w:val="single" w:sz="18" w:space="0" w:color="142E3B" w:themeColor="accent6"/>
            </w:tcBorders>
          </w:tcPr>
          <w:p w14:paraId="38688FFC"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Have you had any personal experience with FDV?</w:t>
            </w:r>
          </w:p>
        </w:tc>
        <w:tc>
          <w:tcPr>
            <w:tcW w:w="3298" w:type="dxa"/>
            <w:tcBorders>
              <w:top w:val="single" w:sz="4" w:space="0" w:color="808080" w:themeColor="background1" w:themeShade="80"/>
              <w:bottom w:val="single" w:sz="18" w:space="0" w:color="142E3B" w:themeColor="accent6"/>
              <w:right w:val="nil"/>
            </w:tcBorders>
            <w:shd w:val="clear" w:color="auto" w:fill="auto"/>
          </w:tcPr>
          <w:p w14:paraId="1E687EA1" w14:textId="77777777" w:rsidR="008A5CF0" w:rsidRDefault="008A5CF0" w:rsidP="008A5CF0">
            <w:pPr>
              <w:pStyle w:val="TableTextLeftAligned"/>
              <w:spacing w:after="0"/>
            </w:pPr>
            <w:r>
              <w:t>Prefer not to say</w:t>
            </w:r>
          </w:p>
        </w:tc>
        <w:tc>
          <w:tcPr>
            <w:tcW w:w="841" w:type="dxa"/>
            <w:tcBorders>
              <w:top w:val="single" w:sz="4" w:space="0" w:color="808080" w:themeColor="background1" w:themeShade="80"/>
              <w:left w:val="nil"/>
              <w:bottom w:val="single" w:sz="18" w:space="0" w:color="142E3B" w:themeColor="accent6"/>
            </w:tcBorders>
            <w:shd w:val="clear" w:color="auto" w:fill="auto"/>
          </w:tcPr>
          <w:p w14:paraId="29CEB64A" w14:textId="77777777" w:rsidR="008A5CF0" w:rsidRDefault="008A5CF0" w:rsidP="008A5CF0">
            <w:pPr>
              <w:pStyle w:val="TableTextRightAligned"/>
              <w:spacing w:after="0"/>
            </w:pPr>
            <w:r>
              <w:t>57</w:t>
            </w:r>
          </w:p>
        </w:tc>
      </w:tr>
      <w:tr w:rsidR="008A5CF0" w14:paraId="7CD91732" w14:textId="77777777" w:rsidTr="008A5CF0">
        <w:tc>
          <w:tcPr>
            <w:tcW w:w="3298" w:type="dxa"/>
            <w:tcBorders>
              <w:top w:val="single" w:sz="18" w:space="0" w:color="142E3B" w:themeColor="accent6"/>
              <w:bottom w:val="nil"/>
            </w:tcBorders>
          </w:tcPr>
          <w:p w14:paraId="36F8257B" w14:textId="77777777" w:rsidR="008A5CF0" w:rsidRDefault="008A5CF0" w:rsidP="008A5CF0">
            <w:pPr>
              <w:pStyle w:val="TableTextLeftAligned"/>
              <w:spacing w:after="0"/>
            </w:pPr>
            <w:r>
              <w:t>What is your highest level of education?</w:t>
            </w:r>
          </w:p>
        </w:tc>
        <w:tc>
          <w:tcPr>
            <w:tcW w:w="3298" w:type="dxa"/>
            <w:tcBorders>
              <w:top w:val="single" w:sz="18" w:space="0" w:color="142E3B" w:themeColor="accent6"/>
              <w:bottom w:val="single" w:sz="4" w:space="0" w:color="808080" w:themeColor="background1" w:themeShade="80"/>
              <w:right w:val="nil"/>
            </w:tcBorders>
            <w:shd w:val="clear" w:color="auto" w:fill="auto"/>
          </w:tcPr>
          <w:p w14:paraId="68C2A225" w14:textId="77777777" w:rsidR="008A5CF0" w:rsidRDefault="008A5CF0" w:rsidP="008A5CF0">
            <w:pPr>
              <w:pStyle w:val="TableTextLeftAligned"/>
              <w:spacing w:after="0"/>
            </w:pPr>
            <w:r>
              <w:t>University or higher</w:t>
            </w:r>
          </w:p>
        </w:tc>
        <w:tc>
          <w:tcPr>
            <w:tcW w:w="841" w:type="dxa"/>
            <w:tcBorders>
              <w:top w:val="single" w:sz="18" w:space="0" w:color="142E3B" w:themeColor="accent6"/>
              <w:left w:val="nil"/>
              <w:bottom w:val="single" w:sz="4" w:space="0" w:color="808080" w:themeColor="background1" w:themeShade="80"/>
            </w:tcBorders>
            <w:shd w:val="clear" w:color="auto" w:fill="auto"/>
          </w:tcPr>
          <w:p w14:paraId="0DD343B4" w14:textId="77777777" w:rsidR="008A5CF0" w:rsidRDefault="008A5CF0" w:rsidP="008A5CF0">
            <w:pPr>
              <w:pStyle w:val="TableTextRightAligned"/>
              <w:spacing w:after="0"/>
            </w:pPr>
            <w:r>
              <w:t>828</w:t>
            </w:r>
          </w:p>
        </w:tc>
      </w:tr>
      <w:tr w:rsidR="008A5CF0" w14:paraId="46E7D64A" w14:textId="77777777" w:rsidTr="008A5CF0">
        <w:tc>
          <w:tcPr>
            <w:tcW w:w="3298" w:type="dxa"/>
            <w:tcBorders>
              <w:top w:val="nil"/>
              <w:bottom w:val="nil"/>
            </w:tcBorders>
          </w:tcPr>
          <w:p w14:paraId="2F5BCBF5"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What is your highest level of education?</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6FAC33F8" w14:textId="77777777" w:rsidR="008A5CF0" w:rsidRDefault="008A5CF0" w:rsidP="008A5CF0">
            <w:pPr>
              <w:pStyle w:val="TableTextLeftAligned"/>
              <w:spacing w:after="0"/>
            </w:pPr>
            <w:r>
              <w:t>Trade, certificate, or diploma</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3C529340" w14:textId="77777777" w:rsidR="008A5CF0" w:rsidRDefault="008A5CF0" w:rsidP="008A5CF0">
            <w:pPr>
              <w:pStyle w:val="TableTextRightAligned"/>
              <w:spacing w:after="0"/>
            </w:pPr>
            <w:r>
              <w:t>431</w:t>
            </w:r>
          </w:p>
        </w:tc>
      </w:tr>
      <w:tr w:rsidR="008A5CF0" w14:paraId="62D8C99F" w14:textId="77777777" w:rsidTr="008A5CF0">
        <w:tc>
          <w:tcPr>
            <w:tcW w:w="3298" w:type="dxa"/>
            <w:tcBorders>
              <w:top w:val="nil"/>
              <w:bottom w:val="nil"/>
            </w:tcBorders>
          </w:tcPr>
          <w:p w14:paraId="4714BF22"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What is your highest level of education?</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01F54490" w14:textId="77777777" w:rsidR="008A5CF0" w:rsidRDefault="008A5CF0" w:rsidP="008A5CF0">
            <w:pPr>
              <w:pStyle w:val="TableTextLeftAligned"/>
              <w:spacing w:after="0"/>
            </w:pPr>
            <w:r>
              <w:t>Secondary or below</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3953E72F" w14:textId="77777777" w:rsidR="008A5CF0" w:rsidRDefault="008A5CF0" w:rsidP="008A5CF0">
            <w:pPr>
              <w:pStyle w:val="TableTextRightAligned"/>
              <w:spacing w:after="0"/>
            </w:pPr>
            <w:r>
              <w:t>167</w:t>
            </w:r>
          </w:p>
        </w:tc>
      </w:tr>
      <w:tr w:rsidR="008A5CF0" w14:paraId="38FAB5FE" w14:textId="77777777" w:rsidTr="008A5CF0">
        <w:tc>
          <w:tcPr>
            <w:tcW w:w="3298" w:type="dxa"/>
            <w:tcBorders>
              <w:top w:val="nil"/>
              <w:bottom w:val="single" w:sz="18" w:space="0" w:color="142E3B" w:themeColor="accent6"/>
            </w:tcBorders>
          </w:tcPr>
          <w:p w14:paraId="31BBB78C"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What is your highest level of education?</w:t>
            </w:r>
          </w:p>
        </w:tc>
        <w:tc>
          <w:tcPr>
            <w:tcW w:w="3298" w:type="dxa"/>
            <w:tcBorders>
              <w:top w:val="single" w:sz="4" w:space="0" w:color="808080" w:themeColor="background1" w:themeShade="80"/>
              <w:bottom w:val="single" w:sz="18" w:space="0" w:color="142E3B" w:themeColor="accent6"/>
              <w:right w:val="nil"/>
            </w:tcBorders>
            <w:shd w:val="clear" w:color="auto" w:fill="auto"/>
          </w:tcPr>
          <w:p w14:paraId="097D4716" w14:textId="77777777" w:rsidR="008A5CF0" w:rsidRDefault="008A5CF0" w:rsidP="008A5CF0">
            <w:pPr>
              <w:pStyle w:val="TableTextLeftAligned"/>
              <w:spacing w:after="0"/>
            </w:pPr>
            <w:r>
              <w:t xml:space="preserve">Prefer not to say </w:t>
            </w:r>
          </w:p>
        </w:tc>
        <w:tc>
          <w:tcPr>
            <w:tcW w:w="841" w:type="dxa"/>
            <w:tcBorders>
              <w:top w:val="single" w:sz="4" w:space="0" w:color="808080" w:themeColor="background1" w:themeShade="80"/>
              <w:left w:val="nil"/>
              <w:bottom w:val="single" w:sz="18" w:space="0" w:color="142E3B" w:themeColor="accent6"/>
            </w:tcBorders>
            <w:shd w:val="clear" w:color="auto" w:fill="auto"/>
          </w:tcPr>
          <w:p w14:paraId="261CC693" w14:textId="77777777" w:rsidR="008A5CF0" w:rsidRDefault="008A5CF0" w:rsidP="008A5CF0">
            <w:pPr>
              <w:pStyle w:val="TableTextRightAligned"/>
              <w:spacing w:after="0"/>
            </w:pPr>
            <w:r>
              <w:t>11</w:t>
            </w:r>
          </w:p>
        </w:tc>
      </w:tr>
      <w:tr w:rsidR="008A5CF0" w14:paraId="2B7DEEF7" w14:textId="77777777" w:rsidTr="008A5CF0">
        <w:tc>
          <w:tcPr>
            <w:tcW w:w="3298" w:type="dxa"/>
            <w:tcBorders>
              <w:bottom w:val="nil"/>
            </w:tcBorders>
          </w:tcPr>
          <w:p w14:paraId="05249AC8" w14:textId="77777777" w:rsidR="008A5CF0" w:rsidRDefault="008A5CF0" w:rsidP="008A5CF0">
            <w:pPr>
              <w:pStyle w:val="TableTextLeftAligned"/>
              <w:spacing w:after="0"/>
            </w:pPr>
            <w:r>
              <w:t>Please select the industry that best describes your organisation from the options below</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6852A566" w14:textId="77777777" w:rsidR="008A5CF0" w:rsidRDefault="008A5CF0" w:rsidP="008A5CF0">
            <w:pPr>
              <w:pStyle w:val="TableTextLeftAligned"/>
              <w:spacing w:after="0"/>
            </w:pPr>
            <w:r>
              <w:t>Health care</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45A0237B" w14:textId="77777777" w:rsidR="008A5CF0" w:rsidRDefault="008A5CF0" w:rsidP="008A5CF0">
            <w:pPr>
              <w:pStyle w:val="TableTextRightAligned"/>
              <w:spacing w:after="0"/>
            </w:pPr>
            <w:r>
              <w:t>126</w:t>
            </w:r>
          </w:p>
        </w:tc>
      </w:tr>
      <w:tr w:rsidR="008A5CF0" w14:paraId="5EE6E88C" w14:textId="77777777" w:rsidTr="008A5CF0">
        <w:tc>
          <w:tcPr>
            <w:tcW w:w="3298" w:type="dxa"/>
            <w:tcBorders>
              <w:top w:val="nil"/>
              <w:bottom w:val="nil"/>
            </w:tcBorders>
          </w:tcPr>
          <w:p w14:paraId="194545EF"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Please select the industry that best describes your organisation from the options below</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1198B140" w14:textId="77777777" w:rsidR="008A5CF0" w:rsidRDefault="008A5CF0" w:rsidP="008A5CF0">
            <w:pPr>
              <w:pStyle w:val="TableTextLeftAligned"/>
              <w:spacing w:after="0"/>
            </w:pPr>
            <w:r>
              <w:t>Education</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29D4AC68" w14:textId="77777777" w:rsidR="008A5CF0" w:rsidRDefault="008A5CF0" w:rsidP="008A5CF0">
            <w:pPr>
              <w:pStyle w:val="TableTextRightAligned"/>
              <w:spacing w:after="0"/>
            </w:pPr>
            <w:r>
              <w:t>86</w:t>
            </w:r>
          </w:p>
        </w:tc>
      </w:tr>
      <w:tr w:rsidR="008A5CF0" w14:paraId="1F452661" w14:textId="77777777" w:rsidTr="008A5CF0">
        <w:tc>
          <w:tcPr>
            <w:tcW w:w="3298" w:type="dxa"/>
            <w:tcBorders>
              <w:top w:val="nil"/>
              <w:bottom w:val="nil"/>
            </w:tcBorders>
          </w:tcPr>
          <w:p w14:paraId="5B7429BC"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Please select the industry that best describes your organisation from the options below</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1271FA33" w14:textId="77777777" w:rsidR="008A5CF0" w:rsidRDefault="008A5CF0" w:rsidP="008A5CF0">
            <w:pPr>
              <w:pStyle w:val="TableTextLeftAligned"/>
              <w:spacing w:after="0"/>
            </w:pPr>
            <w:r>
              <w:t>Retail</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39983565" w14:textId="77777777" w:rsidR="008A5CF0" w:rsidRDefault="008A5CF0" w:rsidP="008A5CF0">
            <w:pPr>
              <w:pStyle w:val="TableTextRightAligned"/>
              <w:spacing w:after="0"/>
            </w:pPr>
            <w:r>
              <w:t>193</w:t>
            </w:r>
          </w:p>
        </w:tc>
      </w:tr>
      <w:tr w:rsidR="008A5CF0" w14:paraId="38794DC9" w14:textId="77777777" w:rsidTr="008A5CF0">
        <w:tc>
          <w:tcPr>
            <w:tcW w:w="3298" w:type="dxa"/>
            <w:tcBorders>
              <w:top w:val="nil"/>
              <w:bottom w:val="nil"/>
            </w:tcBorders>
          </w:tcPr>
          <w:p w14:paraId="3ADE240A"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Please select the industry that best describes your organisation from the options below</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77197470" w14:textId="77777777" w:rsidR="008A5CF0" w:rsidRDefault="008A5CF0" w:rsidP="008A5CF0">
            <w:pPr>
              <w:pStyle w:val="TableTextLeftAligned"/>
              <w:spacing w:after="0"/>
            </w:pPr>
            <w:r>
              <w:t>Hospitality</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2694E09A" w14:textId="77777777" w:rsidR="008A5CF0" w:rsidRDefault="008A5CF0" w:rsidP="008A5CF0">
            <w:pPr>
              <w:pStyle w:val="TableTextRightAligned"/>
              <w:spacing w:after="0"/>
            </w:pPr>
            <w:r>
              <w:t>87</w:t>
            </w:r>
          </w:p>
        </w:tc>
      </w:tr>
      <w:tr w:rsidR="008A5CF0" w14:paraId="7F48AECB" w14:textId="77777777" w:rsidTr="008A5CF0">
        <w:tc>
          <w:tcPr>
            <w:tcW w:w="3298" w:type="dxa"/>
            <w:tcBorders>
              <w:top w:val="nil"/>
              <w:bottom w:val="nil"/>
            </w:tcBorders>
          </w:tcPr>
          <w:p w14:paraId="20A9E9B2"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Please select the industry that best describes your organisation from the options below</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317704B1" w14:textId="77777777" w:rsidR="008A5CF0" w:rsidRDefault="008A5CF0" w:rsidP="008A5CF0">
            <w:pPr>
              <w:pStyle w:val="TableTextLeftAligned"/>
              <w:spacing w:after="0"/>
            </w:pPr>
            <w:r>
              <w:t>Non-profit and social services</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3DFBC887" w14:textId="77777777" w:rsidR="008A5CF0" w:rsidRDefault="008A5CF0" w:rsidP="008A5CF0">
            <w:pPr>
              <w:pStyle w:val="TableTextRightAligned"/>
              <w:spacing w:after="0"/>
            </w:pPr>
            <w:r>
              <w:t>50</w:t>
            </w:r>
          </w:p>
        </w:tc>
      </w:tr>
      <w:tr w:rsidR="008A5CF0" w14:paraId="0A641B9F" w14:textId="77777777" w:rsidTr="008A5CF0">
        <w:tc>
          <w:tcPr>
            <w:tcW w:w="3298" w:type="dxa"/>
            <w:tcBorders>
              <w:top w:val="nil"/>
            </w:tcBorders>
          </w:tcPr>
          <w:p w14:paraId="22669417"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Please select the industry that best describes your organisation from the options below</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544BF106" w14:textId="77777777" w:rsidR="008A5CF0" w:rsidRDefault="008A5CF0" w:rsidP="008A5CF0">
            <w:pPr>
              <w:pStyle w:val="TableTextLeftAligned"/>
              <w:spacing w:after="0"/>
            </w:pPr>
            <w:r>
              <w:t>Information technology</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006A55A4" w14:textId="77777777" w:rsidR="008A5CF0" w:rsidRDefault="008A5CF0" w:rsidP="008A5CF0">
            <w:pPr>
              <w:pStyle w:val="TableTextRightAligned"/>
              <w:spacing w:after="0"/>
            </w:pPr>
            <w:r>
              <w:t>120</w:t>
            </w:r>
          </w:p>
        </w:tc>
      </w:tr>
      <w:tr w:rsidR="008A5CF0" w14:paraId="13E4EB08" w14:textId="77777777" w:rsidTr="008A5CF0">
        <w:tc>
          <w:tcPr>
            <w:tcW w:w="3298" w:type="dxa"/>
            <w:tcBorders>
              <w:bottom w:val="nil"/>
            </w:tcBorders>
          </w:tcPr>
          <w:p w14:paraId="3D84483A"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lastRenderedPageBreak/>
              <w:t>Please select the industry that best describes your organisation from the options below</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16D3B785" w14:textId="77777777" w:rsidR="008A5CF0" w:rsidRDefault="008A5CF0" w:rsidP="008A5CF0">
            <w:pPr>
              <w:pStyle w:val="TableTextLeftAligned"/>
              <w:spacing w:after="0"/>
            </w:pPr>
            <w:r>
              <w:t xml:space="preserve">Finance and banking </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53342E66" w14:textId="77777777" w:rsidR="008A5CF0" w:rsidRDefault="008A5CF0" w:rsidP="008A5CF0">
            <w:pPr>
              <w:pStyle w:val="TableTextRightAligned"/>
              <w:spacing w:after="0"/>
            </w:pPr>
            <w:r>
              <w:t>140</w:t>
            </w:r>
          </w:p>
        </w:tc>
      </w:tr>
      <w:tr w:rsidR="008A5CF0" w14:paraId="3C991C1A" w14:textId="77777777" w:rsidTr="008A5CF0">
        <w:tc>
          <w:tcPr>
            <w:tcW w:w="3298" w:type="dxa"/>
            <w:tcBorders>
              <w:top w:val="nil"/>
              <w:bottom w:val="nil"/>
            </w:tcBorders>
          </w:tcPr>
          <w:p w14:paraId="50193B91"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Please select the industry that best describes your organisation from the options below</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730F0336" w14:textId="77777777" w:rsidR="008A5CF0" w:rsidRDefault="008A5CF0" w:rsidP="008A5CF0">
            <w:pPr>
              <w:pStyle w:val="TableTextLeftAligned"/>
              <w:spacing w:after="0"/>
            </w:pPr>
            <w:r>
              <w:t>Construction</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21FB3125" w14:textId="77777777" w:rsidR="008A5CF0" w:rsidRDefault="008A5CF0" w:rsidP="008A5CF0">
            <w:pPr>
              <w:pStyle w:val="TableTextRightAligned"/>
              <w:spacing w:after="0"/>
            </w:pPr>
            <w:r>
              <w:t>157</w:t>
            </w:r>
          </w:p>
        </w:tc>
      </w:tr>
      <w:tr w:rsidR="008A5CF0" w14:paraId="3FA84E42" w14:textId="77777777" w:rsidTr="008A5CF0">
        <w:tc>
          <w:tcPr>
            <w:tcW w:w="3298" w:type="dxa"/>
            <w:tcBorders>
              <w:top w:val="nil"/>
              <w:bottom w:val="nil"/>
            </w:tcBorders>
          </w:tcPr>
          <w:p w14:paraId="58D7EC1B"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Please select the industry that best describes your organisation from the options below</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6E89BFC4" w14:textId="77777777" w:rsidR="008A5CF0" w:rsidRDefault="008A5CF0" w:rsidP="008A5CF0">
            <w:pPr>
              <w:pStyle w:val="TableTextLeftAligned"/>
              <w:spacing w:after="0"/>
            </w:pPr>
            <w:r>
              <w:t>Engineering</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358EBAFD" w14:textId="77777777" w:rsidR="008A5CF0" w:rsidRDefault="008A5CF0" w:rsidP="008A5CF0">
            <w:pPr>
              <w:pStyle w:val="TableTextRightAligned"/>
              <w:spacing w:after="0"/>
            </w:pPr>
            <w:r>
              <w:t>37</w:t>
            </w:r>
          </w:p>
        </w:tc>
      </w:tr>
      <w:tr w:rsidR="008A5CF0" w14:paraId="546E6F8C" w14:textId="77777777" w:rsidTr="008A5CF0">
        <w:tc>
          <w:tcPr>
            <w:tcW w:w="3298" w:type="dxa"/>
            <w:tcBorders>
              <w:top w:val="nil"/>
              <w:bottom w:val="nil"/>
            </w:tcBorders>
          </w:tcPr>
          <w:p w14:paraId="36CF055B"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Please select the industry that best describes your organisation from the options below</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3F0D438F" w14:textId="77777777" w:rsidR="008A5CF0" w:rsidRDefault="008A5CF0" w:rsidP="008A5CF0">
            <w:pPr>
              <w:pStyle w:val="TableTextLeftAligned"/>
              <w:spacing w:after="0"/>
            </w:pPr>
            <w:r>
              <w:t xml:space="preserve">Automotive </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7AE59412" w14:textId="77777777" w:rsidR="008A5CF0" w:rsidRDefault="008A5CF0" w:rsidP="008A5CF0">
            <w:pPr>
              <w:pStyle w:val="TableTextRightAligned"/>
              <w:spacing w:after="0"/>
            </w:pPr>
            <w:r>
              <w:t>32</w:t>
            </w:r>
          </w:p>
        </w:tc>
      </w:tr>
      <w:tr w:rsidR="008A5CF0" w14:paraId="0E053E99" w14:textId="77777777" w:rsidTr="008A5CF0">
        <w:tc>
          <w:tcPr>
            <w:tcW w:w="3298" w:type="dxa"/>
            <w:tcBorders>
              <w:top w:val="nil"/>
              <w:bottom w:val="nil"/>
            </w:tcBorders>
          </w:tcPr>
          <w:p w14:paraId="2BBA3530"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Please select the industry that best describes your organisation from the options below</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2197386C" w14:textId="77777777" w:rsidR="008A5CF0" w:rsidRDefault="008A5CF0" w:rsidP="008A5CF0">
            <w:pPr>
              <w:pStyle w:val="TableTextLeftAligned"/>
              <w:spacing w:after="0"/>
            </w:pPr>
            <w:r>
              <w:t>Mining</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415C53BD" w14:textId="77777777" w:rsidR="008A5CF0" w:rsidRDefault="008A5CF0" w:rsidP="008A5CF0">
            <w:pPr>
              <w:pStyle w:val="TableTextRightAligned"/>
              <w:spacing w:after="0"/>
            </w:pPr>
            <w:r>
              <w:t>19</w:t>
            </w:r>
          </w:p>
        </w:tc>
      </w:tr>
      <w:tr w:rsidR="008A5CF0" w14:paraId="2E0101FE" w14:textId="77777777" w:rsidTr="008A5CF0">
        <w:tc>
          <w:tcPr>
            <w:tcW w:w="3298" w:type="dxa"/>
            <w:tcBorders>
              <w:top w:val="nil"/>
              <w:bottom w:val="nil"/>
            </w:tcBorders>
          </w:tcPr>
          <w:p w14:paraId="7A3F2B40"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Please select the industry that best describes your organisation from the options below</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646B34E0" w14:textId="77777777" w:rsidR="008A5CF0" w:rsidRDefault="008A5CF0" w:rsidP="008A5CF0">
            <w:pPr>
              <w:pStyle w:val="TableTextLeftAligned"/>
              <w:spacing w:after="0"/>
            </w:pPr>
            <w:r>
              <w:t>Manufacturing</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7FD874AD" w14:textId="77777777" w:rsidR="008A5CF0" w:rsidRDefault="008A5CF0" w:rsidP="008A5CF0">
            <w:pPr>
              <w:pStyle w:val="TableTextRightAligned"/>
              <w:spacing w:after="0"/>
            </w:pPr>
            <w:r>
              <w:t>75</w:t>
            </w:r>
          </w:p>
        </w:tc>
      </w:tr>
      <w:tr w:rsidR="008A5CF0" w14:paraId="4F84BC4A" w14:textId="77777777" w:rsidTr="008A5CF0">
        <w:tc>
          <w:tcPr>
            <w:tcW w:w="3298" w:type="dxa"/>
            <w:tcBorders>
              <w:top w:val="nil"/>
              <w:bottom w:val="nil"/>
            </w:tcBorders>
          </w:tcPr>
          <w:p w14:paraId="77B62B89"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Please select the industry that best describes your organisation from the options below</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22B124CD" w14:textId="77777777" w:rsidR="008A5CF0" w:rsidRDefault="008A5CF0" w:rsidP="008A5CF0">
            <w:pPr>
              <w:pStyle w:val="TableTextLeftAligned"/>
              <w:spacing w:after="0"/>
            </w:pPr>
            <w:r>
              <w:t>Energy</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00DD9409" w14:textId="77777777" w:rsidR="008A5CF0" w:rsidRDefault="008A5CF0" w:rsidP="008A5CF0">
            <w:pPr>
              <w:pStyle w:val="TableTextRightAligned"/>
              <w:spacing w:after="0"/>
            </w:pPr>
            <w:r>
              <w:t>6</w:t>
            </w:r>
          </w:p>
        </w:tc>
      </w:tr>
      <w:tr w:rsidR="008A5CF0" w14:paraId="31AF312B" w14:textId="77777777" w:rsidTr="008A5CF0">
        <w:tc>
          <w:tcPr>
            <w:tcW w:w="3298" w:type="dxa"/>
            <w:tcBorders>
              <w:top w:val="nil"/>
              <w:bottom w:val="nil"/>
            </w:tcBorders>
          </w:tcPr>
          <w:p w14:paraId="3238445E"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Please select the industry that best describes your organisation from the options below</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33A39527" w14:textId="77777777" w:rsidR="008A5CF0" w:rsidRDefault="008A5CF0" w:rsidP="008A5CF0">
            <w:pPr>
              <w:pStyle w:val="TableTextLeftAligned"/>
              <w:spacing w:after="0"/>
            </w:pPr>
            <w:r>
              <w:t>Transportation</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259DCC31" w14:textId="77777777" w:rsidR="008A5CF0" w:rsidRDefault="008A5CF0" w:rsidP="008A5CF0">
            <w:pPr>
              <w:pStyle w:val="TableTextRightAligned"/>
              <w:spacing w:after="0"/>
            </w:pPr>
            <w:r>
              <w:t>38</w:t>
            </w:r>
          </w:p>
        </w:tc>
      </w:tr>
      <w:tr w:rsidR="008A5CF0" w14:paraId="486FFD5F" w14:textId="77777777" w:rsidTr="008A5CF0">
        <w:tc>
          <w:tcPr>
            <w:tcW w:w="3298" w:type="dxa"/>
            <w:tcBorders>
              <w:top w:val="nil"/>
              <w:bottom w:val="nil"/>
            </w:tcBorders>
          </w:tcPr>
          <w:p w14:paraId="28FE0F65"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Please select the industry that best describes your organisation from the options below</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35A16830" w14:textId="77777777" w:rsidR="008A5CF0" w:rsidRDefault="008A5CF0" w:rsidP="008A5CF0">
            <w:pPr>
              <w:pStyle w:val="TableTextLeftAligned"/>
              <w:spacing w:after="0"/>
            </w:pPr>
            <w:r>
              <w:t>Telecommunications</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0C26D2C1" w14:textId="77777777" w:rsidR="008A5CF0" w:rsidRDefault="008A5CF0" w:rsidP="008A5CF0">
            <w:pPr>
              <w:pStyle w:val="TableTextRightAligned"/>
              <w:spacing w:after="0"/>
            </w:pPr>
            <w:r>
              <w:t>14</w:t>
            </w:r>
          </w:p>
        </w:tc>
      </w:tr>
      <w:tr w:rsidR="008A5CF0" w14:paraId="46EBDD64" w14:textId="77777777" w:rsidTr="008A5CF0">
        <w:tc>
          <w:tcPr>
            <w:tcW w:w="3298" w:type="dxa"/>
            <w:tcBorders>
              <w:top w:val="nil"/>
              <w:bottom w:val="nil"/>
            </w:tcBorders>
          </w:tcPr>
          <w:p w14:paraId="0B57F564"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Please select the industry that best describes your organisation from the options below</w:t>
            </w:r>
          </w:p>
        </w:tc>
        <w:tc>
          <w:tcPr>
            <w:tcW w:w="3298" w:type="dxa"/>
            <w:tcBorders>
              <w:top w:val="single" w:sz="4" w:space="0" w:color="808080" w:themeColor="background1" w:themeShade="80"/>
              <w:bottom w:val="single" w:sz="4" w:space="0" w:color="808080" w:themeColor="background1" w:themeShade="80"/>
              <w:right w:val="nil"/>
            </w:tcBorders>
            <w:shd w:val="clear" w:color="auto" w:fill="auto"/>
          </w:tcPr>
          <w:p w14:paraId="486DA291" w14:textId="77777777" w:rsidR="008A5CF0" w:rsidRDefault="008A5CF0" w:rsidP="008A5CF0">
            <w:pPr>
              <w:pStyle w:val="TableTextLeftAligned"/>
              <w:spacing w:after="0"/>
            </w:pPr>
            <w:r>
              <w:t>Other (please specify)</w:t>
            </w:r>
          </w:p>
        </w:tc>
        <w:tc>
          <w:tcPr>
            <w:tcW w:w="841" w:type="dxa"/>
            <w:tcBorders>
              <w:top w:val="single" w:sz="4" w:space="0" w:color="808080" w:themeColor="background1" w:themeShade="80"/>
              <w:left w:val="nil"/>
              <w:bottom w:val="single" w:sz="4" w:space="0" w:color="808080" w:themeColor="background1" w:themeShade="80"/>
            </w:tcBorders>
            <w:shd w:val="clear" w:color="auto" w:fill="auto"/>
          </w:tcPr>
          <w:p w14:paraId="31027915" w14:textId="77777777" w:rsidR="008A5CF0" w:rsidRDefault="008A5CF0" w:rsidP="008A5CF0">
            <w:pPr>
              <w:pStyle w:val="TableTextRightAligned"/>
              <w:spacing w:after="0"/>
            </w:pPr>
            <w:r>
              <w:t>230</w:t>
            </w:r>
          </w:p>
        </w:tc>
      </w:tr>
      <w:tr w:rsidR="008A5CF0" w14:paraId="07D00F05" w14:textId="77777777" w:rsidTr="008A5CF0">
        <w:tc>
          <w:tcPr>
            <w:tcW w:w="3298" w:type="dxa"/>
            <w:tcBorders>
              <w:top w:val="nil"/>
              <w:bottom w:val="single" w:sz="18" w:space="0" w:color="142E3B" w:themeColor="accent6"/>
            </w:tcBorders>
          </w:tcPr>
          <w:p w14:paraId="61991919" w14:textId="77777777" w:rsidR="008A5CF0" w:rsidRPr="00061464" w:rsidRDefault="008A5CF0" w:rsidP="008A5CF0">
            <w:pPr>
              <w:pStyle w:val="TableTextLeftAligned"/>
              <w:spacing w:after="0"/>
              <w:rPr>
                <w:color w:val="F2F2F2" w:themeColor="background1" w:themeShade="F2"/>
              </w:rPr>
            </w:pPr>
            <w:r w:rsidRPr="00061464">
              <w:rPr>
                <w:color w:val="F2F2F2" w:themeColor="background1" w:themeShade="F2"/>
              </w:rPr>
              <w:t>Please select the industry that best describes your organisation from the options below</w:t>
            </w:r>
          </w:p>
        </w:tc>
        <w:tc>
          <w:tcPr>
            <w:tcW w:w="3298" w:type="dxa"/>
            <w:tcBorders>
              <w:top w:val="single" w:sz="4" w:space="0" w:color="808080" w:themeColor="background1" w:themeShade="80"/>
              <w:bottom w:val="single" w:sz="18" w:space="0" w:color="142E3B" w:themeColor="accent6"/>
              <w:right w:val="nil"/>
            </w:tcBorders>
            <w:shd w:val="clear" w:color="auto" w:fill="auto"/>
          </w:tcPr>
          <w:p w14:paraId="4964B0C5" w14:textId="77777777" w:rsidR="008A5CF0" w:rsidRDefault="008A5CF0" w:rsidP="008A5CF0">
            <w:pPr>
              <w:pStyle w:val="TableTextLeftAligned"/>
              <w:spacing w:after="0"/>
            </w:pPr>
            <w:r>
              <w:t xml:space="preserve">Prefer not to say </w:t>
            </w:r>
          </w:p>
        </w:tc>
        <w:tc>
          <w:tcPr>
            <w:tcW w:w="841" w:type="dxa"/>
            <w:tcBorders>
              <w:top w:val="single" w:sz="4" w:space="0" w:color="808080" w:themeColor="background1" w:themeShade="80"/>
              <w:left w:val="nil"/>
              <w:bottom w:val="single" w:sz="18" w:space="0" w:color="142E3B" w:themeColor="accent6"/>
            </w:tcBorders>
            <w:shd w:val="clear" w:color="auto" w:fill="auto"/>
          </w:tcPr>
          <w:p w14:paraId="36DE437E" w14:textId="77777777" w:rsidR="008A5CF0" w:rsidRDefault="008A5CF0" w:rsidP="008A5CF0">
            <w:pPr>
              <w:pStyle w:val="TableTextRightAligned"/>
              <w:spacing w:after="0"/>
            </w:pPr>
            <w:r>
              <w:t>27</w:t>
            </w:r>
          </w:p>
        </w:tc>
      </w:tr>
    </w:tbl>
    <w:p w14:paraId="53DCE8EA" w14:textId="77777777" w:rsidR="008A5CF0" w:rsidRDefault="008A5CF0" w:rsidP="008A5CF0">
      <w:pPr>
        <w:pStyle w:val="Caption"/>
      </w:pPr>
    </w:p>
    <w:p w14:paraId="5CE03864" w14:textId="77777777" w:rsidR="008A5CF0" w:rsidRPr="00D202BF" w:rsidRDefault="008A5CF0" w:rsidP="008A5CF0">
      <w:pPr>
        <w:rPr>
          <w:lang w:val="en-US" w:eastAsia="en-US"/>
        </w:rPr>
      </w:pPr>
    </w:p>
    <w:p w14:paraId="20E036F0" w14:textId="77777777" w:rsidR="008A5CF0" w:rsidRPr="00BE58EC" w:rsidRDefault="008A5CF0" w:rsidP="008A5CF0">
      <w:pPr>
        <w:pStyle w:val="Caption"/>
      </w:pPr>
      <w:r w:rsidRPr="00BE58EC">
        <w:t>Table 5. Working population survey demographics (n=2356)</w:t>
      </w:r>
    </w:p>
    <w:tbl>
      <w:tblPr>
        <w:tblStyle w:val="DefaultTable"/>
        <w:tblW w:w="7437" w:type="dxa"/>
        <w:tblLayout w:type="fixed"/>
        <w:tblCellMar>
          <w:top w:w="85" w:type="dxa"/>
        </w:tblCellMar>
        <w:tblLook w:val="0420" w:firstRow="1" w:lastRow="0" w:firstColumn="0" w:lastColumn="0" w:noHBand="0" w:noVBand="1"/>
      </w:tblPr>
      <w:tblGrid>
        <w:gridCol w:w="3298"/>
        <w:gridCol w:w="3298"/>
        <w:gridCol w:w="841"/>
      </w:tblGrid>
      <w:tr w:rsidR="008A5CF0" w14:paraId="144FBAFB" w14:textId="77777777" w:rsidTr="008A5CF0">
        <w:trPr>
          <w:cnfStyle w:val="100000000000" w:firstRow="1" w:lastRow="0" w:firstColumn="0" w:lastColumn="0" w:oddVBand="0" w:evenVBand="0" w:oddHBand="0" w:evenHBand="0" w:firstRowFirstColumn="0" w:firstRowLastColumn="0" w:lastRowFirstColumn="0" w:lastRowLastColumn="0"/>
          <w:tblHeader/>
        </w:trPr>
        <w:tc>
          <w:tcPr>
            <w:tcW w:w="3298" w:type="dxa"/>
            <w:tcBorders>
              <w:top w:val="nil"/>
              <w:bottom w:val="single" w:sz="18" w:space="0" w:color="142E3B" w:themeColor="accent6"/>
            </w:tcBorders>
            <w:shd w:val="clear" w:color="auto" w:fill="20B9A3" w:themeFill="accent1"/>
          </w:tcPr>
          <w:p w14:paraId="54A84A29" w14:textId="77777777" w:rsidR="008A5CF0" w:rsidRPr="00FD2C46" w:rsidRDefault="008A5CF0" w:rsidP="008A5CF0">
            <w:pPr>
              <w:pStyle w:val="TableHeading"/>
              <w:spacing w:after="0"/>
            </w:pPr>
            <w:r>
              <w:t>Category</w:t>
            </w:r>
          </w:p>
        </w:tc>
        <w:tc>
          <w:tcPr>
            <w:tcW w:w="3298" w:type="dxa"/>
            <w:tcBorders>
              <w:top w:val="nil"/>
              <w:bottom w:val="single" w:sz="18" w:space="0" w:color="142E3B" w:themeColor="accent6"/>
            </w:tcBorders>
            <w:shd w:val="clear" w:color="auto" w:fill="20B9A3" w:themeFill="accent1"/>
          </w:tcPr>
          <w:p w14:paraId="5731F0D8" w14:textId="77777777" w:rsidR="008A5CF0" w:rsidRPr="00FD2C46" w:rsidRDefault="008A5CF0" w:rsidP="008A5CF0">
            <w:pPr>
              <w:pStyle w:val="TableHeading"/>
              <w:spacing w:after="0"/>
            </w:pPr>
            <w:r>
              <w:t>Demographics</w:t>
            </w:r>
          </w:p>
        </w:tc>
        <w:tc>
          <w:tcPr>
            <w:tcW w:w="841" w:type="dxa"/>
            <w:tcBorders>
              <w:top w:val="nil"/>
              <w:bottom w:val="single" w:sz="18" w:space="0" w:color="142E3B" w:themeColor="accent6"/>
            </w:tcBorders>
            <w:shd w:val="clear" w:color="auto" w:fill="20B9A3" w:themeFill="accent1"/>
          </w:tcPr>
          <w:p w14:paraId="31F1622A" w14:textId="77777777" w:rsidR="008A5CF0" w:rsidRPr="002403EC" w:rsidRDefault="008A5CF0" w:rsidP="008A5CF0">
            <w:pPr>
              <w:pStyle w:val="TableHeading"/>
              <w:spacing w:after="0"/>
              <w:jc w:val="center"/>
              <w:rPr>
                <w:i/>
              </w:rPr>
            </w:pPr>
            <w:r>
              <w:rPr>
                <w:i/>
              </w:rPr>
              <w:t>n</w:t>
            </w:r>
          </w:p>
        </w:tc>
      </w:tr>
      <w:tr w:rsidR="008A5CF0" w14:paraId="26641BD1" w14:textId="77777777" w:rsidTr="008A5CF0">
        <w:tc>
          <w:tcPr>
            <w:tcW w:w="3298" w:type="dxa"/>
            <w:tcBorders>
              <w:bottom w:val="nil"/>
            </w:tcBorders>
          </w:tcPr>
          <w:p w14:paraId="51C4DADE" w14:textId="77777777" w:rsidR="008A5CF0" w:rsidRDefault="008A5CF0" w:rsidP="008A5CF0">
            <w:pPr>
              <w:pStyle w:val="TableTextLeftAligned"/>
              <w:spacing w:after="0"/>
            </w:pPr>
            <w:r>
              <w:t>Gender</w:t>
            </w:r>
          </w:p>
        </w:tc>
        <w:tc>
          <w:tcPr>
            <w:tcW w:w="3298" w:type="dxa"/>
            <w:tcBorders>
              <w:top w:val="single" w:sz="4" w:space="0" w:color="808080" w:themeColor="background1" w:themeShade="80"/>
              <w:right w:val="nil"/>
            </w:tcBorders>
            <w:shd w:val="clear" w:color="auto" w:fill="auto"/>
          </w:tcPr>
          <w:p w14:paraId="080D4C85" w14:textId="77777777" w:rsidR="008A5CF0" w:rsidRPr="002403EC" w:rsidRDefault="008A5CF0" w:rsidP="008A5CF0">
            <w:pPr>
              <w:pStyle w:val="TableTextLeftAligned"/>
              <w:spacing w:after="0"/>
            </w:pPr>
            <w:r>
              <w:t>Female</w:t>
            </w:r>
          </w:p>
        </w:tc>
        <w:tc>
          <w:tcPr>
            <w:tcW w:w="841" w:type="dxa"/>
            <w:tcBorders>
              <w:top w:val="single" w:sz="4" w:space="0" w:color="808080" w:themeColor="background1" w:themeShade="80"/>
              <w:left w:val="nil"/>
            </w:tcBorders>
            <w:shd w:val="clear" w:color="auto" w:fill="auto"/>
          </w:tcPr>
          <w:p w14:paraId="013D43F1" w14:textId="77777777" w:rsidR="008A5CF0" w:rsidRDefault="008A5CF0" w:rsidP="008A5CF0">
            <w:pPr>
              <w:pStyle w:val="TableTextRightAligned"/>
              <w:spacing w:after="0"/>
            </w:pPr>
            <w:r>
              <w:t>1317</w:t>
            </w:r>
          </w:p>
        </w:tc>
      </w:tr>
      <w:tr w:rsidR="008A5CF0" w14:paraId="5761BA8C" w14:textId="77777777" w:rsidTr="008A5CF0">
        <w:tc>
          <w:tcPr>
            <w:tcW w:w="3298" w:type="dxa"/>
            <w:tcBorders>
              <w:top w:val="nil"/>
              <w:bottom w:val="nil"/>
            </w:tcBorders>
          </w:tcPr>
          <w:p w14:paraId="698BDB4B"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Gender</w:t>
            </w:r>
          </w:p>
        </w:tc>
        <w:tc>
          <w:tcPr>
            <w:tcW w:w="3298" w:type="dxa"/>
            <w:tcBorders>
              <w:top w:val="single" w:sz="4" w:space="0" w:color="808080" w:themeColor="background1" w:themeShade="80"/>
              <w:right w:val="nil"/>
            </w:tcBorders>
            <w:shd w:val="clear" w:color="auto" w:fill="auto"/>
          </w:tcPr>
          <w:p w14:paraId="3568C4B2" w14:textId="77777777" w:rsidR="008A5CF0" w:rsidRPr="002403EC" w:rsidRDefault="008A5CF0" w:rsidP="008A5CF0">
            <w:pPr>
              <w:pStyle w:val="TableTextLeftAligned"/>
              <w:spacing w:after="0"/>
            </w:pPr>
            <w:r>
              <w:t>Male</w:t>
            </w:r>
          </w:p>
        </w:tc>
        <w:tc>
          <w:tcPr>
            <w:tcW w:w="841" w:type="dxa"/>
            <w:tcBorders>
              <w:top w:val="single" w:sz="4" w:space="0" w:color="808080" w:themeColor="background1" w:themeShade="80"/>
              <w:left w:val="nil"/>
            </w:tcBorders>
            <w:shd w:val="clear" w:color="auto" w:fill="auto"/>
          </w:tcPr>
          <w:p w14:paraId="0F4EA6CD" w14:textId="77777777" w:rsidR="008A5CF0" w:rsidRDefault="008A5CF0" w:rsidP="008A5CF0">
            <w:pPr>
              <w:pStyle w:val="TableTextRightAligned"/>
              <w:spacing w:after="0"/>
            </w:pPr>
            <w:r>
              <w:t>1294</w:t>
            </w:r>
          </w:p>
        </w:tc>
      </w:tr>
      <w:tr w:rsidR="008A5CF0" w14:paraId="7DD49E08" w14:textId="77777777" w:rsidTr="008A5CF0">
        <w:tc>
          <w:tcPr>
            <w:tcW w:w="3298" w:type="dxa"/>
            <w:tcBorders>
              <w:top w:val="nil"/>
              <w:bottom w:val="single" w:sz="18" w:space="0" w:color="142E3B" w:themeColor="accent6"/>
            </w:tcBorders>
          </w:tcPr>
          <w:p w14:paraId="5B3E6FEA"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Gender</w:t>
            </w:r>
          </w:p>
        </w:tc>
        <w:tc>
          <w:tcPr>
            <w:tcW w:w="3298" w:type="dxa"/>
            <w:tcBorders>
              <w:top w:val="single" w:sz="4" w:space="0" w:color="808080" w:themeColor="background1" w:themeShade="80"/>
              <w:bottom w:val="single" w:sz="18" w:space="0" w:color="142E3B" w:themeColor="accent6"/>
              <w:right w:val="nil"/>
            </w:tcBorders>
            <w:shd w:val="clear" w:color="auto" w:fill="auto"/>
          </w:tcPr>
          <w:p w14:paraId="055842CC" w14:textId="77777777" w:rsidR="008A5CF0" w:rsidRPr="002403EC" w:rsidRDefault="008A5CF0" w:rsidP="008A5CF0">
            <w:pPr>
              <w:pStyle w:val="TableTextLeftAligned"/>
              <w:spacing w:after="0"/>
            </w:pPr>
            <w:r>
              <w:t>Non-binary/third gender</w:t>
            </w:r>
          </w:p>
        </w:tc>
        <w:tc>
          <w:tcPr>
            <w:tcW w:w="841" w:type="dxa"/>
            <w:tcBorders>
              <w:top w:val="single" w:sz="4" w:space="0" w:color="808080" w:themeColor="background1" w:themeShade="80"/>
              <w:left w:val="nil"/>
              <w:bottom w:val="single" w:sz="18" w:space="0" w:color="142E3B" w:themeColor="accent6"/>
            </w:tcBorders>
            <w:shd w:val="clear" w:color="auto" w:fill="auto"/>
          </w:tcPr>
          <w:p w14:paraId="260736F8" w14:textId="77777777" w:rsidR="008A5CF0" w:rsidRDefault="008A5CF0" w:rsidP="008A5CF0">
            <w:pPr>
              <w:pStyle w:val="TableTextRightAligned"/>
              <w:spacing w:after="0"/>
            </w:pPr>
            <w:r>
              <w:t>6</w:t>
            </w:r>
          </w:p>
        </w:tc>
      </w:tr>
      <w:tr w:rsidR="008A5CF0" w14:paraId="0954C06B" w14:textId="77777777" w:rsidTr="008A5CF0">
        <w:tc>
          <w:tcPr>
            <w:tcW w:w="3298" w:type="dxa"/>
            <w:tcBorders>
              <w:top w:val="single" w:sz="18" w:space="0" w:color="142E3B" w:themeColor="accent6"/>
              <w:bottom w:val="nil"/>
            </w:tcBorders>
          </w:tcPr>
          <w:p w14:paraId="60BFA638" w14:textId="77777777" w:rsidR="008A5CF0" w:rsidRDefault="008A5CF0" w:rsidP="008A5CF0">
            <w:pPr>
              <w:pStyle w:val="TableTextLeftAligned"/>
              <w:spacing w:after="0"/>
            </w:pPr>
            <w:r>
              <w:t>Age</w:t>
            </w:r>
          </w:p>
        </w:tc>
        <w:tc>
          <w:tcPr>
            <w:tcW w:w="3298" w:type="dxa"/>
            <w:tcBorders>
              <w:top w:val="single" w:sz="18" w:space="0" w:color="142E3B" w:themeColor="accent6"/>
              <w:right w:val="nil"/>
            </w:tcBorders>
            <w:shd w:val="clear" w:color="auto" w:fill="auto"/>
          </w:tcPr>
          <w:p w14:paraId="3358A25D" w14:textId="77777777" w:rsidR="008A5CF0" w:rsidRPr="00FD2C46" w:rsidRDefault="008A5CF0" w:rsidP="008A5CF0">
            <w:pPr>
              <w:pStyle w:val="TableTextLeftAligned"/>
              <w:spacing w:after="0"/>
            </w:pPr>
            <w:r>
              <w:t>18-34</w:t>
            </w:r>
          </w:p>
        </w:tc>
        <w:tc>
          <w:tcPr>
            <w:tcW w:w="841" w:type="dxa"/>
            <w:tcBorders>
              <w:top w:val="single" w:sz="18" w:space="0" w:color="142E3B" w:themeColor="accent6"/>
              <w:left w:val="nil"/>
            </w:tcBorders>
            <w:shd w:val="clear" w:color="auto" w:fill="auto"/>
          </w:tcPr>
          <w:p w14:paraId="6A599277" w14:textId="77777777" w:rsidR="008A5CF0" w:rsidRPr="00FD2C46" w:rsidRDefault="008A5CF0" w:rsidP="008A5CF0">
            <w:pPr>
              <w:pStyle w:val="TableTextRightAligned"/>
              <w:spacing w:after="0"/>
            </w:pPr>
            <w:r>
              <w:t>1033</w:t>
            </w:r>
          </w:p>
        </w:tc>
      </w:tr>
      <w:tr w:rsidR="008A5CF0" w14:paraId="39C8168E" w14:textId="77777777" w:rsidTr="008A5CF0">
        <w:tc>
          <w:tcPr>
            <w:tcW w:w="3298" w:type="dxa"/>
            <w:tcBorders>
              <w:top w:val="nil"/>
            </w:tcBorders>
          </w:tcPr>
          <w:p w14:paraId="13666C8A"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Age</w:t>
            </w:r>
          </w:p>
        </w:tc>
        <w:tc>
          <w:tcPr>
            <w:tcW w:w="3298" w:type="dxa"/>
            <w:tcBorders>
              <w:right w:val="nil"/>
            </w:tcBorders>
            <w:shd w:val="clear" w:color="auto" w:fill="auto"/>
          </w:tcPr>
          <w:p w14:paraId="5B5EAF4A" w14:textId="77777777" w:rsidR="008A5CF0" w:rsidRPr="00FD2C46" w:rsidRDefault="008A5CF0" w:rsidP="008A5CF0">
            <w:pPr>
              <w:pStyle w:val="TableTextLeftAligned"/>
              <w:spacing w:after="0"/>
            </w:pPr>
            <w:r>
              <w:t>35-54</w:t>
            </w:r>
          </w:p>
        </w:tc>
        <w:tc>
          <w:tcPr>
            <w:tcW w:w="841" w:type="dxa"/>
            <w:tcBorders>
              <w:left w:val="nil"/>
            </w:tcBorders>
            <w:shd w:val="clear" w:color="auto" w:fill="auto"/>
          </w:tcPr>
          <w:p w14:paraId="5A779CD2" w14:textId="77777777" w:rsidR="008A5CF0" w:rsidRPr="00FD2C46" w:rsidRDefault="008A5CF0" w:rsidP="008A5CF0">
            <w:pPr>
              <w:pStyle w:val="TableTextRightAligned"/>
              <w:spacing w:after="0"/>
            </w:pPr>
            <w:r>
              <w:t>1105</w:t>
            </w:r>
          </w:p>
        </w:tc>
      </w:tr>
      <w:tr w:rsidR="008A5CF0" w14:paraId="214C50EF" w14:textId="77777777" w:rsidTr="008A5CF0">
        <w:tc>
          <w:tcPr>
            <w:tcW w:w="3298" w:type="dxa"/>
            <w:tcBorders>
              <w:bottom w:val="single" w:sz="18" w:space="0" w:color="142E3B" w:themeColor="accent6"/>
            </w:tcBorders>
          </w:tcPr>
          <w:p w14:paraId="4C161F80"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lastRenderedPageBreak/>
              <w:t>Age</w:t>
            </w:r>
          </w:p>
        </w:tc>
        <w:tc>
          <w:tcPr>
            <w:tcW w:w="3298" w:type="dxa"/>
            <w:tcBorders>
              <w:bottom w:val="single" w:sz="18" w:space="0" w:color="142E3B" w:themeColor="accent6"/>
              <w:right w:val="nil"/>
            </w:tcBorders>
            <w:shd w:val="clear" w:color="auto" w:fill="auto"/>
          </w:tcPr>
          <w:p w14:paraId="07C34A25" w14:textId="77777777" w:rsidR="008A5CF0" w:rsidRPr="00FD2C46" w:rsidRDefault="008A5CF0" w:rsidP="008A5CF0">
            <w:pPr>
              <w:pStyle w:val="TableTextLeftAligned"/>
              <w:spacing w:after="0"/>
            </w:pPr>
            <w:r>
              <w:t>55-70</w:t>
            </w:r>
          </w:p>
        </w:tc>
        <w:tc>
          <w:tcPr>
            <w:tcW w:w="841" w:type="dxa"/>
            <w:tcBorders>
              <w:left w:val="nil"/>
              <w:bottom w:val="single" w:sz="18" w:space="0" w:color="142E3B" w:themeColor="accent6"/>
            </w:tcBorders>
            <w:shd w:val="clear" w:color="auto" w:fill="auto"/>
          </w:tcPr>
          <w:p w14:paraId="6A001C58" w14:textId="77777777" w:rsidR="008A5CF0" w:rsidRPr="00FD2C46" w:rsidRDefault="008A5CF0" w:rsidP="008A5CF0">
            <w:pPr>
              <w:pStyle w:val="TableTextRightAligned"/>
              <w:spacing w:after="0"/>
            </w:pPr>
            <w:r>
              <w:t>479</w:t>
            </w:r>
          </w:p>
        </w:tc>
      </w:tr>
      <w:tr w:rsidR="008A5CF0" w14:paraId="62031145" w14:textId="77777777" w:rsidTr="008A5CF0">
        <w:tc>
          <w:tcPr>
            <w:tcW w:w="3298" w:type="dxa"/>
            <w:tcBorders>
              <w:bottom w:val="nil"/>
            </w:tcBorders>
          </w:tcPr>
          <w:p w14:paraId="07C9A90F" w14:textId="77777777" w:rsidR="008A5CF0" w:rsidRDefault="008A5CF0" w:rsidP="008A5CF0">
            <w:pPr>
              <w:pStyle w:val="TableTextLeftAligned"/>
              <w:spacing w:after="0"/>
            </w:pPr>
            <w:r>
              <w:t>State/Territory of residence</w:t>
            </w:r>
          </w:p>
        </w:tc>
        <w:tc>
          <w:tcPr>
            <w:tcW w:w="3298" w:type="dxa"/>
            <w:tcBorders>
              <w:top w:val="single" w:sz="18" w:space="0" w:color="142E3B" w:themeColor="accent6"/>
              <w:right w:val="nil"/>
            </w:tcBorders>
            <w:shd w:val="clear" w:color="auto" w:fill="auto"/>
          </w:tcPr>
          <w:p w14:paraId="5E675BD2" w14:textId="77777777" w:rsidR="008A5CF0" w:rsidRDefault="008A5CF0" w:rsidP="008A5CF0">
            <w:pPr>
              <w:pStyle w:val="TableTextLeftAligned"/>
              <w:spacing w:after="0"/>
            </w:pPr>
            <w:r>
              <w:t>New South Wales (NSW)</w:t>
            </w:r>
          </w:p>
        </w:tc>
        <w:tc>
          <w:tcPr>
            <w:tcW w:w="841" w:type="dxa"/>
            <w:tcBorders>
              <w:top w:val="single" w:sz="18" w:space="0" w:color="142E3B" w:themeColor="accent6"/>
              <w:left w:val="nil"/>
            </w:tcBorders>
            <w:shd w:val="clear" w:color="auto" w:fill="auto"/>
          </w:tcPr>
          <w:p w14:paraId="3E3A6A0C" w14:textId="77777777" w:rsidR="008A5CF0" w:rsidRDefault="008A5CF0" w:rsidP="008A5CF0">
            <w:pPr>
              <w:pStyle w:val="TableTextRightAligned"/>
              <w:spacing w:after="0"/>
            </w:pPr>
            <w:r>
              <w:t>768</w:t>
            </w:r>
          </w:p>
        </w:tc>
      </w:tr>
      <w:tr w:rsidR="008A5CF0" w14:paraId="65B3366B" w14:textId="77777777" w:rsidTr="008A5CF0">
        <w:tc>
          <w:tcPr>
            <w:tcW w:w="3298" w:type="dxa"/>
            <w:tcBorders>
              <w:top w:val="nil"/>
              <w:bottom w:val="nil"/>
            </w:tcBorders>
          </w:tcPr>
          <w:p w14:paraId="2ABA65C6"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State/Territory of residence</w:t>
            </w:r>
          </w:p>
        </w:tc>
        <w:tc>
          <w:tcPr>
            <w:tcW w:w="3298" w:type="dxa"/>
            <w:tcBorders>
              <w:right w:val="nil"/>
            </w:tcBorders>
            <w:shd w:val="clear" w:color="auto" w:fill="auto"/>
          </w:tcPr>
          <w:p w14:paraId="4BDF3160" w14:textId="77777777" w:rsidR="008A5CF0" w:rsidRDefault="008A5CF0" w:rsidP="008A5CF0">
            <w:pPr>
              <w:pStyle w:val="TableTextLeftAligned"/>
              <w:spacing w:after="0"/>
            </w:pPr>
            <w:r>
              <w:t>Victoria (VIC)</w:t>
            </w:r>
          </w:p>
        </w:tc>
        <w:tc>
          <w:tcPr>
            <w:tcW w:w="841" w:type="dxa"/>
            <w:tcBorders>
              <w:left w:val="nil"/>
            </w:tcBorders>
            <w:shd w:val="clear" w:color="auto" w:fill="auto"/>
          </w:tcPr>
          <w:p w14:paraId="4C75FE8D" w14:textId="77777777" w:rsidR="008A5CF0" w:rsidRDefault="008A5CF0" w:rsidP="008A5CF0">
            <w:pPr>
              <w:pStyle w:val="TableTextRightAligned"/>
              <w:spacing w:after="0"/>
            </w:pPr>
            <w:r>
              <w:t>678</w:t>
            </w:r>
          </w:p>
        </w:tc>
      </w:tr>
      <w:tr w:rsidR="008A5CF0" w14:paraId="43A2665D" w14:textId="77777777" w:rsidTr="008A5CF0">
        <w:tc>
          <w:tcPr>
            <w:tcW w:w="3298" w:type="dxa"/>
            <w:tcBorders>
              <w:top w:val="nil"/>
              <w:bottom w:val="nil"/>
            </w:tcBorders>
          </w:tcPr>
          <w:p w14:paraId="273BA6DA"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State/Territory of residence</w:t>
            </w:r>
          </w:p>
        </w:tc>
        <w:tc>
          <w:tcPr>
            <w:tcW w:w="3298" w:type="dxa"/>
            <w:tcBorders>
              <w:right w:val="nil"/>
            </w:tcBorders>
            <w:shd w:val="clear" w:color="auto" w:fill="auto"/>
          </w:tcPr>
          <w:p w14:paraId="367CB5F7" w14:textId="77777777" w:rsidR="008A5CF0" w:rsidRDefault="008A5CF0" w:rsidP="008A5CF0">
            <w:pPr>
              <w:pStyle w:val="TableTextLeftAligned"/>
              <w:spacing w:after="0"/>
            </w:pPr>
            <w:r>
              <w:t>Australian Capital Territory (ACT)</w:t>
            </w:r>
          </w:p>
        </w:tc>
        <w:tc>
          <w:tcPr>
            <w:tcW w:w="841" w:type="dxa"/>
            <w:tcBorders>
              <w:left w:val="nil"/>
            </w:tcBorders>
            <w:shd w:val="clear" w:color="auto" w:fill="auto"/>
          </w:tcPr>
          <w:p w14:paraId="695D841E" w14:textId="77777777" w:rsidR="008A5CF0" w:rsidRDefault="008A5CF0" w:rsidP="008A5CF0">
            <w:pPr>
              <w:pStyle w:val="TableTextRightAligned"/>
              <w:spacing w:after="0"/>
            </w:pPr>
            <w:r>
              <w:t>45</w:t>
            </w:r>
          </w:p>
        </w:tc>
      </w:tr>
      <w:tr w:rsidR="008A5CF0" w14:paraId="2DB4B832" w14:textId="77777777" w:rsidTr="008A5CF0">
        <w:tc>
          <w:tcPr>
            <w:tcW w:w="3298" w:type="dxa"/>
            <w:tcBorders>
              <w:top w:val="nil"/>
              <w:bottom w:val="nil"/>
            </w:tcBorders>
          </w:tcPr>
          <w:p w14:paraId="483DD41A"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State/Territory of residence</w:t>
            </w:r>
          </w:p>
        </w:tc>
        <w:tc>
          <w:tcPr>
            <w:tcW w:w="3298" w:type="dxa"/>
            <w:tcBorders>
              <w:right w:val="nil"/>
            </w:tcBorders>
            <w:shd w:val="clear" w:color="auto" w:fill="auto"/>
          </w:tcPr>
          <w:p w14:paraId="06FECCE1" w14:textId="77777777" w:rsidR="008A5CF0" w:rsidRDefault="008A5CF0" w:rsidP="008A5CF0">
            <w:pPr>
              <w:pStyle w:val="TableTextLeftAligned"/>
              <w:spacing w:after="0"/>
            </w:pPr>
            <w:r>
              <w:t>Tasmania (TAS)</w:t>
            </w:r>
          </w:p>
        </w:tc>
        <w:tc>
          <w:tcPr>
            <w:tcW w:w="841" w:type="dxa"/>
            <w:tcBorders>
              <w:left w:val="nil"/>
            </w:tcBorders>
            <w:shd w:val="clear" w:color="auto" w:fill="auto"/>
          </w:tcPr>
          <w:p w14:paraId="780688A2" w14:textId="77777777" w:rsidR="008A5CF0" w:rsidRDefault="008A5CF0" w:rsidP="008A5CF0">
            <w:pPr>
              <w:pStyle w:val="TableTextRightAligned"/>
              <w:spacing w:after="0"/>
            </w:pPr>
            <w:r>
              <w:t>63</w:t>
            </w:r>
          </w:p>
        </w:tc>
      </w:tr>
      <w:tr w:rsidR="008A5CF0" w14:paraId="07F8CE5A" w14:textId="77777777" w:rsidTr="008A5CF0">
        <w:tc>
          <w:tcPr>
            <w:tcW w:w="3298" w:type="dxa"/>
            <w:tcBorders>
              <w:top w:val="nil"/>
              <w:bottom w:val="nil"/>
            </w:tcBorders>
          </w:tcPr>
          <w:p w14:paraId="090B2E0F"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State/Territory of residence</w:t>
            </w:r>
          </w:p>
        </w:tc>
        <w:tc>
          <w:tcPr>
            <w:tcW w:w="3298" w:type="dxa"/>
            <w:tcBorders>
              <w:right w:val="nil"/>
            </w:tcBorders>
            <w:shd w:val="clear" w:color="auto" w:fill="auto"/>
          </w:tcPr>
          <w:p w14:paraId="0CF2AB67" w14:textId="77777777" w:rsidR="008A5CF0" w:rsidRDefault="008A5CF0" w:rsidP="008A5CF0">
            <w:pPr>
              <w:pStyle w:val="TableTextLeftAligned"/>
              <w:spacing w:after="0"/>
            </w:pPr>
            <w:r>
              <w:t>South Australia (SA)</w:t>
            </w:r>
          </w:p>
        </w:tc>
        <w:tc>
          <w:tcPr>
            <w:tcW w:w="841" w:type="dxa"/>
            <w:tcBorders>
              <w:left w:val="nil"/>
            </w:tcBorders>
            <w:shd w:val="clear" w:color="auto" w:fill="auto"/>
          </w:tcPr>
          <w:p w14:paraId="54A63980" w14:textId="77777777" w:rsidR="008A5CF0" w:rsidRDefault="008A5CF0" w:rsidP="008A5CF0">
            <w:pPr>
              <w:pStyle w:val="TableTextRightAligned"/>
              <w:spacing w:after="0"/>
            </w:pPr>
            <w:r>
              <w:t>231</w:t>
            </w:r>
          </w:p>
        </w:tc>
      </w:tr>
      <w:tr w:rsidR="008A5CF0" w14:paraId="1593DC91" w14:textId="77777777" w:rsidTr="008A5CF0">
        <w:tc>
          <w:tcPr>
            <w:tcW w:w="3298" w:type="dxa"/>
            <w:tcBorders>
              <w:top w:val="nil"/>
              <w:bottom w:val="nil"/>
            </w:tcBorders>
          </w:tcPr>
          <w:p w14:paraId="6F1106EB"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State/Territory of residence</w:t>
            </w:r>
          </w:p>
        </w:tc>
        <w:tc>
          <w:tcPr>
            <w:tcW w:w="3298" w:type="dxa"/>
            <w:tcBorders>
              <w:right w:val="nil"/>
            </w:tcBorders>
            <w:shd w:val="clear" w:color="auto" w:fill="auto"/>
          </w:tcPr>
          <w:p w14:paraId="7B43565C" w14:textId="77777777" w:rsidR="008A5CF0" w:rsidRDefault="008A5CF0" w:rsidP="008A5CF0">
            <w:pPr>
              <w:pStyle w:val="TableTextLeftAligned"/>
              <w:spacing w:after="0"/>
            </w:pPr>
            <w:r>
              <w:t xml:space="preserve">Western Australia (WA) </w:t>
            </w:r>
          </w:p>
        </w:tc>
        <w:tc>
          <w:tcPr>
            <w:tcW w:w="841" w:type="dxa"/>
            <w:tcBorders>
              <w:left w:val="nil"/>
            </w:tcBorders>
            <w:shd w:val="clear" w:color="auto" w:fill="auto"/>
          </w:tcPr>
          <w:p w14:paraId="61550453" w14:textId="77777777" w:rsidR="008A5CF0" w:rsidRDefault="008A5CF0" w:rsidP="008A5CF0">
            <w:pPr>
              <w:pStyle w:val="TableTextRightAligned"/>
              <w:spacing w:after="0"/>
            </w:pPr>
            <w:r>
              <w:t>292</w:t>
            </w:r>
          </w:p>
        </w:tc>
      </w:tr>
      <w:tr w:rsidR="008A5CF0" w14:paraId="4E7ADB9D" w14:textId="77777777" w:rsidTr="008A5CF0">
        <w:tc>
          <w:tcPr>
            <w:tcW w:w="3298" w:type="dxa"/>
            <w:tcBorders>
              <w:top w:val="nil"/>
              <w:bottom w:val="nil"/>
            </w:tcBorders>
          </w:tcPr>
          <w:p w14:paraId="6481562E"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State/Territory of residence</w:t>
            </w:r>
          </w:p>
        </w:tc>
        <w:tc>
          <w:tcPr>
            <w:tcW w:w="3298" w:type="dxa"/>
            <w:tcBorders>
              <w:right w:val="nil"/>
            </w:tcBorders>
            <w:shd w:val="clear" w:color="auto" w:fill="auto"/>
          </w:tcPr>
          <w:p w14:paraId="50D402B2" w14:textId="77777777" w:rsidR="008A5CF0" w:rsidRDefault="008A5CF0" w:rsidP="008A5CF0">
            <w:pPr>
              <w:pStyle w:val="TableTextLeftAligned"/>
              <w:spacing w:after="0"/>
            </w:pPr>
            <w:r>
              <w:t>Northern Territory (NT)</w:t>
            </w:r>
          </w:p>
        </w:tc>
        <w:tc>
          <w:tcPr>
            <w:tcW w:w="841" w:type="dxa"/>
            <w:tcBorders>
              <w:left w:val="nil"/>
            </w:tcBorders>
            <w:shd w:val="clear" w:color="auto" w:fill="auto"/>
          </w:tcPr>
          <w:p w14:paraId="7078344A" w14:textId="77777777" w:rsidR="008A5CF0" w:rsidRDefault="008A5CF0" w:rsidP="008A5CF0">
            <w:pPr>
              <w:pStyle w:val="TableTextRightAligned"/>
              <w:spacing w:after="0"/>
            </w:pPr>
            <w:r>
              <w:t>8</w:t>
            </w:r>
          </w:p>
        </w:tc>
      </w:tr>
      <w:tr w:rsidR="008A5CF0" w14:paraId="5369A309" w14:textId="77777777" w:rsidTr="008A5CF0">
        <w:tc>
          <w:tcPr>
            <w:tcW w:w="3298" w:type="dxa"/>
            <w:tcBorders>
              <w:top w:val="nil"/>
              <w:bottom w:val="single" w:sz="18" w:space="0" w:color="142E3B" w:themeColor="accent6"/>
            </w:tcBorders>
          </w:tcPr>
          <w:p w14:paraId="5A48030E"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State/Territory of residence</w:t>
            </w:r>
          </w:p>
        </w:tc>
        <w:tc>
          <w:tcPr>
            <w:tcW w:w="3298" w:type="dxa"/>
            <w:tcBorders>
              <w:bottom w:val="single" w:sz="18" w:space="0" w:color="142E3B" w:themeColor="accent6"/>
              <w:right w:val="nil"/>
            </w:tcBorders>
            <w:shd w:val="clear" w:color="auto" w:fill="auto"/>
          </w:tcPr>
          <w:p w14:paraId="17AA14F1" w14:textId="77777777" w:rsidR="008A5CF0" w:rsidRDefault="008A5CF0" w:rsidP="008A5CF0">
            <w:pPr>
              <w:pStyle w:val="TableTextLeftAligned"/>
              <w:spacing w:after="0"/>
            </w:pPr>
            <w:r>
              <w:t>Queensland (QLD)</w:t>
            </w:r>
          </w:p>
        </w:tc>
        <w:tc>
          <w:tcPr>
            <w:tcW w:w="841" w:type="dxa"/>
            <w:tcBorders>
              <w:left w:val="nil"/>
              <w:bottom w:val="single" w:sz="18" w:space="0" w:color="142E3B" w:themeColor="accent6"/>
            </w:tcBorders>
            <w:shd w:val="clear" w:color="auto" w:fill="auto"/>
          </w:tcPr>
          <w:p w14:paraId="72F227C1" w14:textId="77777777" w:rsidR="008A5CF0" w:rsidRDefault="008A5CF0" w:rsidP="008A5CF0">
            <w:pPr>
              <w:pStyle w:val="TableTextRightAligned"/>
              <w:spacing w:after="0"/>
            </w:pPr>
            <w:r>
              <w:t>532</w:t>
            </w:r>
          </w:p>
          <w:p w14:paraId="4EEC1EE2" w14:textId="77777777" w:rsidR="008A5CF0" w:rsidRDefault="008A5CF0" w:rsidP="008A5CF0">
            <w:pPr>
              <w:pStyle w:val="TableTextRightAligned"/>
              <w:spacing w:after="0"/>
            </w:pPr>
          </w:p>
        </w:tc>
      </w:tr>
      <w:tr w:rsidR="008A5CF0" w14:paraId="49736C8B" w14:textId="77777777" w:rsidTr="008A5CF0">
        <w:tc>
          <w:tcPr>
            <w:tcW w:w="3298" w:type="dxa"/>
            <w:tcBorders>
              <w:top w:val="single" w:sz="18" w:space="0" w:color="142E3B" w:themeColor="accent6"/>
              <w:bottom w:val="nil"/>
            </w:tcBorders>
          </w:tcPr>
          <w:p w14:paraId="16A06F6E" w14:textId="77777777" w:rsidR="008A5CF0" w:rsidRDefault="008A5CF0" w:rsidP="008A5CF0">
            <w:pPr>
              <w:pStyle w:val="TableTextLeftAligned"/>
              <w:spacing w:after="0"/>
            </w:pPr>
            <w:r>
              <w:t>Do you Identify as Aboriginal and/or Torres Strait Islander?</w:t>
            </w:r>
          </w:p>
        </w:tc>
        <w:tc>
          <w:tcPr>
            <w:tcW w:w="3298" w:type="dxa"/>
            <w:tcBorders>
              <w:top w:val="single" w:sz="18" w:space="0" w:color="142E3B" w:themeColor="accent6"/>
              <w:right w:val="nil"/>
            </w:tcBorders>
            <w:shd w:val="clear" w:color="auto" w:fill="auto"/>
          </w:tcPr>
          <w:p w14:paraId="23DF9CAA" w14:textId="77777777" w:rsidR="008A5CF0" w:rsidRDefault="008A5CF0" w:rsidP="008A5CF0">
            <w:pPr>
              <w:pStyle w:val="TableTextLeftAligned"/>
              <w:spacing w:after="0"/>
            </w:pPr>
            <w:r>
              <w:t xml:space="preserve">Yes – Aboriginal </w:t>
            </w:r>
          </w:p>
        </w:tc>
        <w:tc>
          <w:tcPr>
            <w:tcW w:w="841" w:type="dxa"/>
            <w:tcBorders>
              <w:top w:val="single" w:sz="18" w:space="0" w:color="142E3B" w:themeColor="accent6"/>
              <w:left w:val="nil"/>
            </w:tcBorders>
            <w:shd w:val="clear" w:color="auto" w:fill="auto"/>
          </w:tcPr>
          <w:p w14:paraId="5489E718" w14:textId="77777777" w:rsidR="008A5CF0" w:rsidRDefault="008A5CF0" w:rsidP="008A5CF0">
            <w:pPr>
              <w:pStyle w:val="TableTextRightAligned"/>
              <w:spacing w:after="0"/>
            </w:pPr>
            <w:r>
              <w:t>36</w:t>
            </w:r>
          </w:p>
        </w:tc>
      </w:tr>
      <w:tr w:rsidR="008A5CF0" w14:paraId="11335B31" w14:textId="77777777" w:rsidTr="008A5CF0">
        <w:tc>
          <w:tcPr>
            <w:tcW w:w="3298" w:type="dxa"/>
            <w:tcBorders>
              <w:top w:val="nil"/>
              <w:bottom w:val="nil"/>
            </w:tcBorders>
          </w:tcPr>
          <w:p w14:paraId="6C17EEC1"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Do you Identify as Aboriginal and/or Torres Strait Islander?</w:t>
            </w:r>
          </w:p>
        </w:tc>
        <w:tc>
          <w:tcPr>
            <w:tcW w:w="3298" w:type="dxa"/>
            <w:tcBorders>
              <w:right w:val="nil"/>
            </w:tcBorders>
            <w:shd w:val="clear" w:color="auto" w:fill="auto"/>
          </w:tcPr>
          <w:p w14:paraId="6D2F4F48" w14:textId="77777777" w:rsidR="008A5CF0" w:rsidRDefault="008A5CF0" w:rsidP="008A5CF0">
            <w:pPr>
              <w:pStyle w:val="TableTextLeftAligned"/>
              <w:spacing w:after="0"/>
            </w:pPr>
            <w:r>
              <w:t>Yes – Torres Strait Islander</w:t>
            </w:r>
          </w:p>
        </w:tc>
        <w:tc>
          <w:tcPr>
            <w:tcW w:w="841" w:type="dxa"/>
            <w:tcBorders>
              <w:left w:val="nil"/>
            </w:tcBorders>
            <w:shd w:val="clear" w:color="auto" w:fill="auto"/>
          </w:tcPr>
          <w:p w14:paraId="4B017005" w14:textId="77777777" w:rsidR="008A5CF0" w:rsidRDefault="008A5CF0" w:rsidP="008A5CF0">
            <w:pPr>
              <w:pStyle w:val="TableTextRightAligned"/>
              <w:spacing w:after="0"/>
            </w:pPr>
            <w:r>
              <w:t>2</w:t>
            </w:r>
          </w:p>
        </w:tc>
      </w:tr>
      <w:tr w:rsidR="008A5CF0" w14:paraId="25DDC512" w14:textId="77777777" w:rsidTr="008A5CF0">
        <w:tc>
          <w:tcPr>
            <w:tcW w:w="3298" w:type="dxa"/>
            <w:tcBorders>
              <w:top w:val="nil"/>
              <w:bottom w:val="nil"/>
            </w:tcBorders>
          </w:tcPr>
          <w:p w14:paraId="7A3E2570"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Do you Identify as Aboriginal and/or Torres Strait Islander?</w:t>
            </w:r>
          </w:p>
        </w:tc>
        <w:tc>
          <w:tcPr>
            <w:tcW w:w="3298" w:type="dxa"/>
            <w:tcBorders>
              <w:right w:val="nil"/>
            </w:tcBorders>
            <w:shd w:val="clear" w:color="auto" w:fill="auto"/>
          </w:tcPr>
          <w:p w14:paraId="3D2F3432" w14:textId="77777777" w:rsidR="008A5CF0" w:rsidRDefault="008A5CF0" w:rsidP="008A5CF0">
            <w:pPr>
              <w:pStyle w:val="TableTextLeftAligned"/>
              <w:spacing w:after="0"/>
            </w:pPr>
            <w:r>
              <w:t>Yes – Aboriginal and Torres Strait Islander</w:t>
            </w:r>
          </w:p>
        </w:tc>
        <w:tc>
          <w:tcPr>
            <w:tcW w:w="841" w:type="dxa"/>
            <w:tcBorders>
              <w:left w:val="nil"/>
            </w:tcBorders>
            <w:shd w:val="clear" w:color="auto" w:fill="auto"/>
          </w:tcPr>
          <w:p w14:paraId="56F23B67" w14:textId="77777777" w:rsidR="008A5CF0" w:rsidRDefault="008A5CF0" w:rsidP="008A5CF0">
            <w:pPr>
              <w:pStyle w:val="TableTextRightAligned"/>
              <w:spacing w:after="0"/>
            </w:pPr>
            <w:r>
              <w:t>6</w:t>
            </w:r>
          </w:p>
        </w:tc>
      </w:tr>
      <w:tr w:rsidR="008A5CF0" w14:paraId="062A26AF" w14:textId="77777777" w:rsidTr="008A5CF0">
        <w:tc>
          <w:tcPr>
            <w:tcW w:w="3298" w:type="dxa"/>
            <w:tcBorders>
              <w:top w:val="nil"/>
              <w:bottom w:val="nil"/>
            </w:tcBorders>
          </w:tcPr>
          <w:p w14:paraId="47DE1789"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Do you Identify as Aboriginal and/or Torres Strait Islander?</w:t>
            </w:r>
          </w:p>
        </w:tc>
        <w:tc>
          <w:tcPr>
            <w:tcW w:w="3298" w:type="dxa"/>
            <w:tcBorders>
              <w:right w:val="nil"/>
            </w:tcBorders>
            <w:shd w:val="clear" w:color="auto" w:fill="auto"/>
          </w:tcPr>
          <w:p w14:paraId="2E39AE00" w14:textId="77777777" w:rsidR="008A5CF0" w:rsidRDefault="008A5CF0" w:rsidP="008A5CF0">
            <w:pPr>
              <w:pStyle w:val="TableTextLeftAligned"/>
              <w:spacing w:after="0"/>
            </w:pPr>
            <w:r>
              <w:t xml:space="preserve">No </w:t>
            </w:r>
          </w:p>
        </w:tc>
        <w:tc>
          <w:tcPr>
            <w:tcW w:w="841" w:type="dxa"/>
            <w:tcBorders>
              <w:left w:val="nil"/>
            </w:tcBorders>
            <w:shd w:val="clear" w:color="auto" w:fill="auto"/>
          </w:tcPr>
          <w:p w14:paraId="75D4F78F" w14:textId="77777777" w:rsidR="008A5CF0" w:rsidRDefault="008A5CF0" w:rsidP="008A5CF0">
            <w:pPr>
              <w:pStyle w:val="TableTextRightAligned"/>
              <w:spacing w:after="0"/>
            </w:pPr>
            <w:r>
              <w:t>2554</w:t>
            </w:r>
          </w:p>
        </w:tc>
      </w:tr>
      <w:tr w:rsidR="008A5CF0" w14:paraId="2B8B75C5" w14:textId="77777777" w:rsidTr="008A5CF0">
        <w:tc>
          <w:tcPr>
            <w:tcW w:w="3298" w:type="dxa"/>
            <w:tcBorders>
              <w:top w:val="nil"/>
              <w:bottom w:val="single" w:sz="18" w:space="0" w:color="142E3B" w:themeColor="accent6"/>
            </w:tcBorders>
          </w:tcPr>
          <w:p w14:paraId="1A1AB343"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Do you Identify as Aboriginal and/or Torres Strait Islander?</w:t>
            </w:r>
          </w:p>
        </w:tc>
        <w:tc>
          <w:tcPr>
            <w:tcW w:w="3298" w:type="dxa"/>
            <w:tcBorders>
              <w:bottom w:val="single" w:sz="18" w:space="0" w:color="142E3B" w:themeColor="accent6"/>
              <w:right w:val="nil"/>
            </w:tcBorders>
            <w:shd w:val="clear" w:color="auto" w:fill="auto"/>
          </w:tcPr>
          <w:p w14:paraId="0D5BC0D9" w14:textId="77777777" w:rsidR="008A5CF0" w:rsidRDefault="008A5CF0" w:rsidP="008A5CF0">
            <w:pPr>
              <w:pStyle w:val="TableTextLeftAligned"/>
              <w:spacing w:after="0"/>
            </w:pPr>
            <w:r>
              <w:t xml:space="preserve">Prefer not to say </w:t>
            </w:r>
          </w:p>
        </w:tc>
        <w:tc>
          <w:tcPr>
            <w:tcW w:w="841" w:type="dxa"/>
            <w:tcBorders>
              <w:left w:val="nil"/>
              <w:bottom w:val="single" w:sz="18" w:space="0" w:color="142E3B" w:themeColor="accent6"/>
            </w:tcBorders>
            <w:shd w:val="clear" w:color="auto" w:fill="auto"/>
          </w:tcPr>
          <w:p w14:paraId="1401FE74" w14:textId="77777777" w:rsidR="008A5CF0" w:rsidRDefault="008A5CF0" w:rsidP="008A5CF0">
            <w:pPr>
              <w:pStyle w:val="TableTextRightAligned"/>
              <w:spacing w:after="0"/>
            </w:pPr>
            <w:r>
              <w:t>19</w:t>
            </w:r>
          </w:p>
        </w:tc>
      </w:tr>
      <w:tr w:rsidR="008A5CF0" w14:paraId="5AFC4878" w14:textId="77777777" w:rsidTr="008A5CF0">
        <w:tc>
          <w:tcPr>
            <w:tcW w:w="3298" w:type="dxa"/>
            <w:tcBorders>
              <w:top w:val="single" w:sz="18" w:space="0" w:color="142E3B" w:themeColor="accent6"/>
              <w:bottom w:val="nil"/>
            </w:tcBorders>
          </w:tcPr>
          <w:p w14:paraId="2031C0F0" w14:textId="77777777" w:rsidR="008A5CF0" w:rsidRDefault="008A5CF0" w:rsidP="008A5CF0">
            <w:pPr>
              <w:pStyle w:val="TableTextLeftAligned"/>
              <w:spacing w:after="0"/>
            </w:pPr>
            <w:r>
              <w:t>Employment status</w:t>
            </w:r>
          </w:p>
        </w:tc>
        <w:tc>
          <w:tcPr>
            <w:tcW w:w="3298" w:type="dxa"/>
            <w:tcBorders>
              <w:top w:val="single" w:sz="18" w:space="0" w:color="142E3B" w:themeColor="accent6"/>
              <w:right w:val="nil"/>
            </w:tcBorders>
            <w:shd w:val="clear" w:color="auto" w:fill="auto"/>
          </w:tcPr>
          <w:p w14:paraId="2FC37DC5" w14:textId="77777777" w:rsidR="008A5CF0" w:rsidRDefault="008A5CF0" w:rsidP="008A5CF0">
            <w:pPr>
              <w:pStyle w:val="TableTextLeftAligned"/>
              <w:spacing w:after="0"/>
            </w:pPr>
            <w:r>
              <w:t>Business owner or sole trader</w:t>
            </w:r>
          </w:p>
        </w:tc>
        <w:tc>
          <w:tcPr>
            <w:tcW w:w="841" w:type="dxa"/>
            <w:tcBorders>
              <w:top w:val="single" w:sz="18" w:space="0" w:color="142E3B" w:themeColor="accent6"/>
              <w:left w:val="nil"/>
            </w:tcBorders>
            <w:shd w:val="clear" w:color="auto" w:fill="auto"/>
          </w:tcPr>
          <w:p w14:paraId="79BCCC73" w14:textId="77777777" w:rsidR="008A5CF0" w:rsidRDefault="008A5CF0" w:rsidP="008A5CF0">
            <w:pPr>
              <w:pStyle w:val="TableTextRightAligned"/>
              <w:spacing w:after="0"/>
            </w:pPr>
            <w:r>
              <w:t>83</w:t>
            </w:r>
          </w:p>
        </w:tc>
      </w:tr>
      <w:tr w:rsidR="008A5CF0" w14:paraId="188FFA50" w14:textId="77777777" w:rsidTr="008A5CF0">
        <w:tc>
          <w:tcPr>
            <w:tcW w:w="3298" w:type="dxa"/>
            <w:tcBorders>
              <w:top w:val="nil"/>
              <w:bottom w:val="nil"/>
            </w:tcBorders>
          </w:tcPr>
          <w:p w14:paraId="1B7504A1"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Employment status</w:t>
            </w:r>
          </w:p>
        </w:tc>
        <w:tc>
          <w:tcPr>
            <w:tcW w:w="3298" w:type="dxa"/>
            <w:tcBorders>
              <w:right w:val="nil"/>
            </w:tcBorders>
            <w:shd w:val="clear" w:color="auto" w:fill="auto"/>
          </w:tcPr>
          <w:p w14:paraId="733F5094" w14:textId="77777777" w:rsidR="008A5CF0" w:rsidRDefault="008A5CF0" w:rsidP="008A5CF0">
            <w:pPr>
              <w:pStyle w:val="TableTextLeftAligned"/>
              <w:spacing w:after="0"/>
            </w:pPr>
            <w:r>
              <w:t>Casual</w:t>
            </w:r>
          </w:p>
        </w:tc>
        <w:tc>
          <w:tcPr>
            <w:tcW w:w="841" w:type="dxa"/>
            <w:tcBorders>
              <w:left w:val="nil"/>
            </w:tcBorders>
            <w:shd w:val="clear" w:color="auto" w:fill="auto"/>
          </w:tcPr>
          <w:p w14:paraId="5F033187" w14:textId="77777777" w:rsidR="008A5CF0" w:rsidRDefault="008A5CF0" w:rsidP="008A5CF0">
            <w:pPr>
              <w:pStyle w:val="TableTextRightAligned"/>
              <w:spacing w:after="0"/>
            </w:pPr>
            <w:r>
              <w:t>607</w:t>
            </w:r>
          </w:p>
        </w:tc>
      </w:tr>
      <w:tr w:rsidR="008A5CF0" w14:paraId="5FBFE87F" w14:textId="77777777" w:rsidTr="008A5CF0">
        <w:tc>
          <w:tcPr>
            <w:tcW w:w="3298" w:type="dxa"/>
            <w:tcBorders>
              <w:top w:val="nil"/>
              <w:bottom w:val="nil"/>
            </w:tcBorders>
          </w:tcPr>
          <w:p w14:paraId="6682829C"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Employment status</w:t>
            </w:r>
          </w:p>
        </w:tc>
        <w:tc>
          <w:tcPr>
            <w:tcW w:w="3298" w:type="dxa"/>
            <w:tcBorders>
              <w:right w:val="nil"/>
            </w:tcBorders>
            <w:shd w:val="clear" w:color="auto" w:fill="auto"/>
          </w:tcPr>
          <w:p w14:paraId="37D999AD" w14:textId="77777777" w:rsidR="008A5CF0" w:rsidRDefault="008A5CF0" w:rsidP="008A5CF0">
            <w:pPr>
              <w:pStyle w:val="TableTextLeftAligned"/>
              <w:spacing w:after="0"/>
            </w:pPr>
            <w:r>
              <w:t>Employed full-time</w:t>
            </w:r>
          </w:p>
        </w:tc>
        <w:tc>
          <w:tcPr>
            <w:tcW w:w="841" w:type="dxa"/>
            <w:tcBorders>
              <w:left w:val="nil"/>
            </w:tcBorders>
            <w:shd w:val="clear" w:color="auto" w:fill="auto"/>
          </w:tcPr>
          <w:p w14:paraId="31E9571E" w14:textId="77777777" w:rsidR="008A5CF0" w:rsidRDefault="008A5CF0" w:rsidP="008A5CF0">
            <w:pPr>
              <w:pStyle w:val="TableTextRightAligned"/>
              <w:spacing w:after="0"/>
            </w:pPr>
            <w:r>
              <w:t>1441</w:t>
            </w:r>
          </w:p>
        </w:tc>
      </w:tr>
      <w:tr w:rsidR="008A5CF0" w14:paraId="32FD25A6" w14:textId="77777777" w:rsidTr="008A5CF0">
        <w:tc>
          <w:tcPr>
            <w:tcW w:w="3298" w:type="dxa"/>
            <w:tcBorders>
              <w:top w:val="nil"/>
              <w:bottom w:val="nil"/>
            </w:tcBorders>
          </w:tcPr>
          <w:p w14:paraId="60473EBB"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Employment status</w:t>
            </w:r>
          </w:p>
        </w:tc>
        <w:tc>
          <w:tcPr>
            <w:tcW w:w="3298" w:type="dxa"/>
            <w:tcBorders>
              <w:right w:val="nil"/>
            </w:tcBorders>
            <w:shd w:val="clear" w:color="auto" w:fill="auto"/>
          </w:tcPr>
          <w:p w14:paraId="283E69AC" w14:textId="77777777" w:rsidR="008A5CF0" w:rsidRDefault="008A5CF0" w:rsidP="008A5CF0">
            <w:pPr>
              <w:pStyle w:val="TableTextLeftAligned"/>
              <w:spacing w:after="0"/>
            </w:pPr>
            <w:r>
              <w:t xml:space="preserve">Employed part-time </w:t>
            </w:r>
          </w:p>
        </w:tc>
        <w:tc>
          <w:tcPr>
            <w:tcW w:w="841" w:type="dxa"/>
            <w:tcBorders>
              <w:left w:val="nil"/>
            </w:tcBorders>
            <w:shd w:val="clear" w:color="auto" w:fill="auto"/>
          </w:tcPr>
          <w:p w14:paraId="7D68A7E0" w14:textId="77777777" w:rsidR="008A5CF0" w:rsidRDefault="008A5CF0" w:rsidP="008A5CF0">
            <w:pPr>
              <w:pStyle w:val="TableTextRightAligned"/>
              <w:spacing w:after="0"/>
            </w:pPr>
            <w:r>
              <w:t>479</w:t>
            </w:r>
          </w:p>
        </w:tc>
      </w:tr>
      <w:tr w:rsidR="008A5CF0" w14:paraId="77FD30D0" w14:textId="77777777" w:rsidTr="008A5CF0">
        <w:tc>
          <w:tcPr>
            <w:tcW w:w="3298" w:type="dxa"/>
            <w:tcBorders>
              <w:top w:val="nil"/>
              <w:bottom w:val="nil"/>
            </w:tcBorders>
          </w:tcPr>
          <w:p w14:paraId="349A3316"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Employment status</w:t>
            </w:r>
          </w:p>
        </w:tc>
        <w:tc>
          <w:tcPr>
            <w:tcW w:w="3298" w:type="dxa"/>
            <w:tcBorders>
              <w:right w:val="nil"/>
            </w:tcBorders>
            <w:shd w:val="clear" w:color="auto" w:fill="auto"/>
          </w:tcPr>
          <w:p w14:paraId="1AA6AE68" w14:textId="77777777" w:rsidR="008A5CF0" w:rsidRDefault="008A5CF0" w:rsidP="008A5CF0">
            <w:pPr>
              <w:pStyle w:val="TableTextLeftAligned"/>
              <w:spacing w:after="0"/>
            </w:pPr>
            <w:r>
              <w:t xml:space="preserve">Prefer not to say </w:t>
            </w:r>
          </w:p>
        </w:tc>
        <w:tc>
          <w:tcPr>
            <w:tcW w:w="841" w:type="dxa"/>
            <w:tcBorders>
              <w:left w:val="nil"/>
            </w:tcBorders>
            <w:shd w:val="clear" w:color="auto" w:fill="auto"/>
          </w:tcPr>
          <w:p w14:paraId="077D9657" w14:textId="77777777" w:rsidR="008A5CF0" w:rsidRDefault="008A5CF0" w:rsidP="008A5CF0">
            <w:pPr>
              <w:pStyle w:val="TableTextRightAligned"/>
              <w:spacing w:after="0"/>
            </w:pPr>
            <w:r>
              <w:t>3</w:t>
            </w:r>
          </w:p>
        </w:tc>
      </w:tr>
      <w:tr w:rsidR="008A5CF0" w14:paraId="402A262E" w14:textId="77777777" w:rsidTr="008A5CF0">
        <w:tc>
          <w:tcPr>
            <w:tcW w:w="3298" w:type="dxa"/>
            <w:tcBorders>
              <w:top w:val="nil"/>
              <w:bottom w:val="single" w:sz="18" w:space="0" w:color="142E3B" w:themeColor="accent6"/>
            </w:tcBorders>
          </w:tcPr>
          <w:p w14:paraId="47469805"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Employment status</w:t>
            </w:r>
          </w:p>
        </w:tc>
        <w:tc>
          <w:tcPr>
            <w:tcW w:w="3298" w:type="dxa"/>
            <w:tcBorders>
              <w:bottom w:val="single" w:sz="18" w:space="0" w:color="142E3B" w:themeColor="accent6"/>
              <w:right w:val="nil"/>
            </w:tcBorders>
            <w:shd w:val="clear" w:color="auto" w:fill="auto"/>
          </w:tcPr>
          <w:p w14:paraId="7A42C66A" w14:textId="77777777" w:rsidR="008A5CF0" w:rsidRDefault="008A5CF0" w:rsidP="008A5CF0">
            <w:pPr>
              <w:pStyle w:val="TableTextLeftAligned"/>
              <w:spacing w:after="0"/>
            </w:pPr>
            <w:r>
              <w:t>Sub-contractor</w:t>
            </w:r>
          </w:p>
        </w:tc>
        <w:tc>
          <w:tcPr>
            <w:tcW w:w="841" w:type="dxa"/>
            <w:tcBorders>
              <w:left w:val="nil"/>
              <w:bottom w:val="single" w:sz="18" w:space="0" w:color="142E3B" w:themeColor="accent6"/>
            </w:tcBorders>
            <w:shd w:val="clear" w:color="auto" w:fill="auto"/>
          </w:tcPr>
          <w:p w14:paraId="6EC2BF19" w14:textId="77777777" w:rsidR="008A5CF0" w:rsidRDefault="008A5CF0" w:rsidP="008A5CF0">
            <w:pPr>
              <w:pStyle w:val="TableTextRightAligned"/>
              <w:spacing w:after="0"/>
            </w:pPr>
            <w:r>
              <w:t>4</w:t>
            </w:r>
          </w:p>
        </w:tc>
      </w:tr>
      <w:tr w:rsidR="008A5CF0" w14:paraId="181DBAB0" w14:textId="77777777" w:rsidTr="008A5CF0">
        <w:tc>
          <w:tcPr>
            <w:tcW w:w="3298" w:type="dxa"/>
            <w:tcBorders>
              <w:top w:val="single" w:sz="18" w:space="0" w:color="142E3B" w:themeColor="accent6"/>
              <w:bottom w:val="nil"/>
            </w:tcBorders>
          </w:tcPr>
          <w:p w14:paraId="2C07958B" w14:textId="77777777" w:rsidR="008A5CF0" w:rsidRDefault="008A5CF0" w:rsidP="008A5CF0">
            <w:pPr>
              <w:pStyle w:val="TableTextLeftAligned"/>
              <w:spacing w:after="0"/>
            </w:pPr>
            <w:r>
              <w:t>Do you own or manage a business?</w:t>
            </w:r>
          </w:p>
        </w:tc>
        <w:tc>
          <w:tcPr>
            <w:tcW w:w="3298" w:type="dxa"/>
            <w:tcBorders>
              <w:top w:val="single" w:sz="18" w:space="0" w:color="142E3B" w:themeColor="accent6"/>
              <w:right w:val="nil"/>
            </w:tcBorders>
            <w:shd w:val="clear" w:color="auto" w:fill="auto"/>
          </w:tcPr>
          <w:p w14:paraId="3A00BF60" w14:textId="77777777" w:rsidR="008A5CF0" w:rsidRDefault="008A5CF0" w:rsidP="008A5CF0">
            <w:pPr>
              <w:pStyle w:val="TableTextLeftAligned"/>
              <w:spacing w:after="0"/>
            </w:pPr>
            <w:r>
              <w:t>Yes – business owner</w:t>
            </w:r>
          </w:p>
        </w:tc>
        <w:tc>
          <w:tcPr>
            <w:tcW w:w="841" w:type="dxa"/>
            <w:tcBorders>
              <w:top w:val="single" w:sz="18" w:space="0" w:color="142E3B" w:themeColor="accent6"/>
              <w:left w:val="nil"/>
            </w:tcBorders>
            <w:shd w:val="clear" w:color="auto" w:fill="auto"/>
          </w:tcPr>
          <w:p w14:paraId="49BAA376" w14:textId="77777777" w:rsidR="008A5CF0" w:rsidRDefault="008A5CF0" w:rsidP="008A5CF0">
            <w:pPr>
              <w:pStyle w:val="TableTextRightAligned"/>
              <w:spacing w:after="0"/>
            </w:pPr>
            <w:r>
              <w:t>72</w:t>
            </w:r>
          </w:p>
        </w:tc>
      </w:tr>
      <w:tr w:rsidR="008A5CF0" w14:paraId="55C746D2" w14:textId="77777777" w:rsidTr="008A5CF0">
        <w:tc>
          <w:tcPr>
            <w:tcW w:w="3298" w:type="dxa"/>
            <w:tcBorders>
              <w:top w:val="nil"/>
              <w:bottom w:val="nil"/>
            </w:tcBorders>
          </w:tcPr>
          <w:p w14:paraId="478FBD17"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Do you own or manage a business?</w:t>
            </w:r>
          </w:p>
        </w:tc>
        <w:tc>
          <w:tcPr>
            <w:tcW w:w="3298" w:type="dxa"/>
            <w:tcBorders>
              <w:right w:val="nil"/>
            </w:tcBorders>
            <w:shd w:val="clear" w:color="auto" w:fill="auto"/>
          </w:tcPr>
          <w:p w14:paraId="7055FC4F" w14:textId="77777777" w:rsidR="008A5CF0" w:rsidRDefault="008A5CF0" w:rsidP="008A5CF0">
            <w:pPr>
              <w:pStyle w:val="TableTextLeftAligned"/>
              <w:spacing w:after="0"/>
            </w:pPr>
            <w:r>
              <w:t>Yes – business manager</w:t>
            </w:r>
          </w:p>
        </w:tc>
        <w:tc>
          <w:tcPr>
            <w:tcW w:w="841" w:type="dxa"/>
            <w:tcBorders>
              <w:left w:val="nil"/>
            </w:tcBorders>
            <w:shd w:val="clear" w:color="auto" w:fill="auto"/>
          </w:tcPr>
          <w:p w14:paraId="2DBD648D" w14:textId="77777777" w:rsidR="008A5CF0" w:rsidRDefault="008A5CF0" w:rsidP="008A5CF0">
            <w:pPr>
              <w:pStyle w:val="TableTextRightAligned"/>
              <w:spacing w:after="0"/>
            </w:pPr>
            <w:r>
              <w:t>67</w:t>
            </w:r>
          </w:p>
        </w:tc>
      </w:tr>
      <w:tr w:rsidR="008A5CF0" w14:paraId="69BEC02B" w14:textId="77777777" w:rsidTr="008A5CF0">
        <w:tc>
          <w:tcPr>
            <w:tcW w:w="3298" w:type="dxa"/>
            <w:tcBorders>
              <w:top w:val="nil"/>
              <w:bottom w:val="single" w:sz="18" w:space="0" w:color="142E3B" w:themeColor="accent6"/>
            </w:tcBorders>
          </w:tcPr>
          <w:p w14:paraId="58F4B8B6"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Do you own or manage a business?</w:t>
            </w:r>
          </w:p>
        </w:tc>
        <w:tc>
          <w:tcPr>
            <w:tcW w:w="3298" w:type="dxa"/>
            <w:tcBorders>
              <w:bottom w:val="single" w:sz="18" w:space="0" w:color="142E3B" w:themeColor="accent6"/>
              <w:right w:val="nil"/>
            </w:tcBorders>
            <w:shd w:val="clear" w:color="auto" w:fill="auto"/>
          </w:tcPr>
          <w:p w14:paraId="3F5EF077" w14:textId="77777777" w:rsidR="008A5CF0" w:rsidRDefault="008A5CF0" w:rsidP="008A5CF0">
            <w:pPr>
              <w:pStyle w:val="TableTextLeftAligned"/>
              <w:spacing w:after="0"/>
            </w:pPr>
            <w:r>
              <w:t xml:space="preserve">No </w:t>
            </w:r>
          </w:p>
        </w:tc>
        <w:tc>
          <w:tcPr>
            <w:tcW w:w="841" w:type="dxa"/>
            <w:tcBorders>
              <w:left w:val="nil"/>
              <w:bottom w:val="single" w:sz="18" w:space="0" w:color="142E3B" w:themeColor="accent6"/>
            </w:tcBorders>
            <w:shd w:val="clear" w:color="auto" w:fill="auto"/>
          </w:tcPr>
          <w:p w14:paraId="383BD09C" w14:textId="77777777" w:rsidR="008A5CF0" w:rsidRDefault="008A5CF0" w:rsidP="008A5CF0">
            <w:pPr>
              <w:pStyle w:val="TableTextRightAligned"/>
              <w:spacing w:after="0"/>
            </w:pPr>
            <w:r>
              <w:t>750</w:t>
            </w:r>
          </w:p>
        </w:tc>
      </w:tr>
      <w:tr w:rsidR="008A5CF0" w14:paraId="7FBE3FDF" w14:textId="77777777" w:rsidTr="008A5CF0">
        <w:tc>
          <w:tcPr>
            <w:tcW w:w="3298" w:type="dxa"/>
            <w:tcBorders>
              <w:top w:val="single" w:sz="18" w:space="0" w:color="142E3B" w:themeColor="accent6"/>
              <w:bottom w:val="nil"/>
            </w:tcBorders>
          </w:tcPr>
          <w:p w14:paraId="55DF271C" w14:textId="77777777" w:rsidR="008A5CF0" w:rsidRDefault="008A5CF0" w:rsidP="008A5CF0">
            <w:pPr>
              <w:pStyle w:val="TableTextLeftAligned"/>
              <w:spacing w:after="0"/>
            </w:pPr>
            <w:r>
              <w:t>Have you ever experienced FDV?</w:t>
            </w:r>
          </w:p>
        </w:tc>
        <w:tc>
          <w:tcPr>
            <w:tcW w:w="3298" w:type="dxa"/>
            <w:tcBorders>
              <w:top w:val="single" w:sz="18" w:space="0" w:color="142E3B" w:themeColor="accent6"/>
              <w:right w:val="nil"/>
            </w:tcBorders>
            <w:shd w:val="clear" w:color="auto" w:fill="auto"/>
          </w:tcPr>
          <w:p w14:paraId="6CEC2FD1" w14:textId="77777777" w:rsidR="008A5CF0" w:rsidRDefault="008A5CF0" w:rsidP="008A5CF0">
            <w:pPr>
              <w:pStyle w:val="TableTextLeftAligned"/>
              <w:spacing w:after="0"/>
            </w:pPr>
            <w:r>
              <w:t>Yes</w:t>
            </w:r>
          </w:p>
        </w:tc>
        <w:tc>
          <w:tcPr>
            <w:tcW w:w="841" w:type="dxa"/>
            <w:tcBorders>
              <w:top w:val="single" w:sz="18" w:space="0" w:color="142E3B" w:themeColor="accent6"/>
              <w:left w:val="nil"/>
            </w:tcBorders>
            <w:shd w:val="clear" w:color="auto" w:fill="auto"/>
          </w:tcPr>
          <w:p w14:paraId="3BF34C2D" w14:textId="77777777" w:rsidR="008A5CF0" w:rsidRDefault="008A5CF0" w:rsidP="008A5CF0">
            <w:pPr>
              <w:pStyle w:val="TableTextRightAligned"/>
              <w:spacing w:after="0"/>
            </w:pPr>
            <w:r>
              <w:t>598</w:t>
            </w:r>
          </w:p>
        </w:tc>
      </w:tr>
      <w:tr w:rsidR="008A5CF0" w14:paraId="762C4B3A" w14:textId="77777777" w:rsidTr="008A5CF0">
        <w:tc>
          <w:tcPr>
            <w:tcW w:w="3298" w:type="dxa"/>
            <w:tcBorders>
              <w:top w:val="nil"/>
              <w:bottom w:val="nil"/>
            </w:tcBorders>
          </w:tcPr>
          <w:p w14:paraId="40A552EF"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Have you ever experienced FDV?</w:t>
            </w:r>
          </w:p>
        </w:tc>
        <w:tc>
          <w:tcPr>
            <w:tcW w:w="3298" w:type="dxa"/>
            <w:tcBorders>
              <w:right w:val="nil"/>
            </w:tcBorders>
            <w:shd w:val="clear" w:color="auto" w:fill="auto"/>
          </w:tcPr>
          <w:p w14:paraId="216B7DA8" w14:textId="77777777" w:rsidR="008A5CF0" w:rsidRDefault="008A5CF0" w:rsidP="008A5CF0">
            <w:pPr>
              <w:pStyle w:val="TableTextLeftAligned"/>
              <w:spacing w:after="0"/>
            </w:pPr>
            <w:r>
              <w:t>No</w:t>
            </w:r>
          </w:p>
        </w:tc>
        <w:tc>
          <w:tcPr>
            <w:tcW w:w="841" w:type="dxa"/>
            <w:tcBorders>
              <w:left w:val="nil"/>
            </w:tcBorders>
            <w:shd w:val="clear" w:color="auto" w:fill="auto"/>
          </w:tcPr>
          <w:p w14:paraId="33C05FE9" w14:textId="77777777" w:rsidR="008A5CF0" w:rsidRDefault="008A5CF0" w:rsidP="008A5CF0">
            <w:pPr>
              <w:pStyle w:val="TableTextRightAligned"/>
              <w:spacing w:after="0"/>
            </w:pPr>
            <w:r>
              <w:t>1910</w:t>
            </w:r>
          </w:p>
        </w:tc>
      </w:tr>
      <w:tr w:rsidR="008A5CF0" w14:paraId="04279F63" w14:textId="77777777" w:rsidTr="008A5CF0">
        <w:tc>
          <w:tcPr>
            <w:tcW w:w="3298" w:type="dxa"/>
            <w:tcBorders>
              <w:top w:val="nil"/>
            </w:tcBorders>
          </w:tcPr>
          <w:p w14:paraId="1C4EEB41"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Have you ever experienced FDV?</w:t>
            </w:r>
          </w:p>
        </w:tc>
        <w:tc>
          <w:tcPr>
            <w:tcW w:w="3298" w:type="dxa"/>
            <w:tcBorders>
              <w:right w:val="nil"/>
            </w:tcBorders>
            <w:shd w:val="clear" w:color="auto" w:fill="auto"/>
          </w:tcPr>
          <w:p w14:paraId="1AA3E7C5" w14:textId="77777777" w:rsidR="008A5CF0" w:rsidRDefault="008A5CF0" w:rsidP="008A5CF0">
            <w:pPr>
              <w:pStyle w:val="TableTextLeftAligned"/>
              <w:spacing w:after="0"/>
            </w:pPr>
            <w:r>
              <w:t>Prefer not to say</w:t>
            </w:r>
          </w:p>
        </w:tc>
        <w:tc>
          <w:tcPr>
            <w:tcW w:w="841" w:type="dxa"/>
            <w:tcBorders>
              <w:left w:val="nil"/>
            </w:tcBorders>
            <w:shd w:val="clear" w:color="auto" w:fill="auto"/>
          </w:tcPr>
          <w:p w14:paraId="1CFF2B2A" w14:textId="77777777" w:rsidR="008A5CF0" w:rsidRDefault="008A5CF0" w:rsidP="008A5CF0">
            <w:pPr>
              <w:pStyle w:val="TableTextRightAligned"/>
              <w:spacing w:after="0"/>
            </w:pPr>
            <w:r>
              <w:t>109</w:t>
            </w:r>
          </w:p>
        </w:tc>
      </w:tr>
      <w:tr w:rsidR="008A5CF0" w14:paraId="3C781B2C" w14:textId="77777777" w:rsidTr="008A5CF0">
        <w:tc>
          <w:tcPr>
            <w:tcW w:w="3298" w:type="dxa"/>
            <w:tcBorders>
              <w:bottom w:val="nil"/>
            </w:tcBorders>
          </w:tcPr>
          <w:p w14:paraId="7F1A441F" w14:textId="77777777" w:rsidR="008A5CF0" w:rsidRDefault="008A5CF0" w:rsidP="008A5CF0">
            <w:pPr>
              <w:pStyle w:val="TableTextLeftAligned"/>
              <w:spacing w:after="0"/>
            </w:pPr>
            <w:r>
              <w:lastRenderedPageBreak/>
              <w:t>And were you in paid employment at the time you experienced FDV?</w:t>
            </w:r>
          </w:p>
        </w:tc>
        <w:tc>
          <w:tcPr>
            <w:tcW w:w="3298" w:type="dxa"/>
            <w:tcBorders>
              <w:right w:val="nil"/>
            </w:tcBorders>
            <w:shd w:val="clear" w:color="auto" w:fill="auto"/>
          </w:tcPr>
          <w:p w14:paraId="2DB44B14" w14:textId="77777777" w:rsidR="008A5CF0" w:rsidRDefault="008A5CF0" w:rsidP="008A5CF0">
            <w:pPr>
              <w:pStyle w:val="TableTextLeftAligned"/>
              <w:spacing w:after="0"/>
            </w:pPr>
            <w:r>
              <w:t>Yes</w:t>
            </w:r>
          </w:p>
        </w:tc>
        <w:tc>
          <w:tcPr>
            <w:tcW w:w="841" w:type="dxa"/>
            <w:tcBorders>
              <w:left w:val="nil"/>
            </w:tcBorders>
            <w:shd w:val="clear" w:color="auto" w:fill="auto"/>
          </w:tcPr>
          <w:p w14:paraId="78B114CE" w14:textId="77777777" w:rsidR="008A5CF0" w:rsidRDefault="008A5CF0" w:rsidP="008A5CF0">
            <w:pPr>
              <w:pStyle w:val="TableTextRightAligned"/>
              <w:spacing w:after="0"/>
            </w:pPr>
            <w:r>
              <w:t>296</w:t>
            </w:r>
          </w:p>
        </w:tc>
      </w:tr>
      <w:tr w:rsidR="008A5CF0" w14:paraId="79623A85" w14:textId="77777777" w:rsidTr="008A5CF0">
        <w:tc>
          <w:tcPr>
            <w:tcW w:w="3298" w:type="dxa"/>
            <w:tcBorders>
              <w:top w:val="nil"/>
              <w:bottom w:val="nil"/>
            </w:tcBorders>
          </w:tcPr>
          <w:p w14:paraId="66B73608"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And were you in paid employment at the time you experienced FDV?</w:t>
            </w:r>
          </w:p>
        </w:tc>
        <w:tc>
          <w:tcPr>
            <w:tcW w:w="3298" w:type="dxa"/>
            <w:tcBorders>
              <w:right w:val="nil"/>
            </w:tcBorders>
            <w:shd w:val="clear" w:color="auto" w:fill="auto"/>
          </w:tcPr>
          <w:p w14:paraId="1DA0C2F3" w14:textId="77777777" w:rsidR="008A5CF0" w:rsidRDefault="008A5CF0" w:rsidP="008A5CF0">
            <w:pPr>
              <w:pStyle w:val="TableTextLeftAligned"/>
              <w:spacing w:after="0"/>
            </w:pPr>
            <w:r>
              <w:t xml:space="preserve">No </w:t>
            </w:r>
          </w:p>
        </w:tc>
        <w:tc>
          <w:tcPr>
            <w:tcW w:w="841" w:type="dxa"/>
            <w:tcBorders>
              <w:left w:val="nil"/>
            </w:tcBorders>
            <w:shd w:val="clear" w:color="auto" w:fill="auto"/>
          </w:tcPr>
          <w:p w14:paraId="3B63A949" w14:textId="77777777" w:rsidR="008A5CF0" w:rsidRDefault="008A5CF0" w:rsidP="008A5CF0">
            <w:pPr>
              <w:pStyle w:val="TableTextRightAligned"/>
              <w:spacing w:after="0"/>
            </w:pPr>
            <w:r>
              <w:t>250</w:t>
            </w:r>
          </w:p>
        </w:tc>
      </w:tr>
      <w:tr w:rsidR="008A5CF0" w14:paraId="3DEEC0D4" w14:textId="77777777" w:rsidTr="008A5CF0">
        <w:tc>
          <w:tcPr>
            <w:tcW w:w="3298" w:type="dxa"/>
            <w:tcBorders>
              <w:top w:val="nil"/>
              <w:bottom w:val="single" w:sz="18" w:space="0" w:color="142E3B" w:themeColor="accent6"/>
            </w:tcBorders>
          </w:tcPr>
          <w:p w14:paraId="486BFAD3"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And were you in paid employment at the time you experienced FDV?</w:t>
            </w:r>
          </w:p>
        </w:tc>
        <w:tc>
          <w:tcPr>
            <w:tcW w:w="3298" w:type="dxa"/>
            <w:tcBorders>
              <w:bottom w:val="single" w:sz="18" w:space="0" w:color="142E3B" w:themeColor="accent6"/>
              <w:right w:val="nil"/>
            </w:tcBorders>
            <w:shd w:val="clear" w:color="auto" w:fill="auto"/>
          </w:tcPr>
          <w:p w14:paraId="718249E4" w14:textId="77777777" w:rsidR="008A5CF0" w:rsidRDefault="008A5CF0" w:rsidP="008A5CF0">
            <w:pPr>
              <w:pStyle w:val="TableTextLeftAligned"/>
              <w:spacing w:after="0"/>
            </w:pPr>
            <w:r>
              <w:t>Prefer not to say</w:t>
            </w:r>
          </w:p>
        </w:tc>
        <w:tc>
          <w:tcPr>
            <w:tcW w:w="841" w:type="dxa"/>
            <w:tcBorders>
              <w:left w:val="nil"/>
              <w:bottom w:val="single" w:sz="18" w:space="0" w:color="142E3B" w:themeColor="accent6"/>
            </w:tcBorders>
            <w:shd w:val="clear" w:color="auto" w:fill="auto"/>
          </w:tcPr>
          <w:p w14:paraId="2E59967B" w14:textId="77777777" w:rsidR="008A5CF0" w:rsidRDefault="008A5CF0" w:rsidP="008A5CF0">
            <w:pPr>
              <w:pStyle w:val="TableTextRightAligned"/>
              <w:spacing w:after="0"/>
            </w:pPr>
            <w:r>
              <w:t>9</w:t>
            </w:r>
          </w:p>
        </w:tc>
      </w:tr>
      <w:tr w:rsidR="008A5CF0" w14:paraId="6E245C0D" w14:textId="77777777" w:rsidTr="008A5CF0">
        <w:tc>
          <w:tcPr>
            <w:tcW w:w="3298" w:type="dxa"/>
            <w:tcBorders>
              <w:top w:val="single" w:sz="18" w:space="0" w:color="142E3B" w:themeColor="accent6"/>
              <w:bottom w:val="single" w:sz="18" w:space="0" w:color="142E3B" w:themeColor="accent6"/>
            </w:tcBorders>
          </w:tcPr>
          <w:p w14:paraId="0B685E2F" w14:textId="77777777" w:rsidR="008A5CF0" w:rsidRDefault="008A5CF0" w:rsidP="008A5CF0">
            <w:pPr>
              <w:pStyle w:val="TableTextLeftAligned"/>
              <w:spacing w:after="0"/>
            </w:pPr>
            <w:r>
              <w:t>When was the last time you experienced FDV while also being in the workforce?</w:t>
            </w:r>
          </w:p>
        </w:tc>
        <w:tc>
          <w:tcPr>
            <w:tcW w:w="3298" w:type="dxa"/>
            <w:tcBorders>
              <w:top w:val="single" w:sz="18" w:space="0" w:color="142E3B" w:themeColor="accent6"/>
              <w:bottom w:val="single" w:sz="18" w:space="0" w:color="142E3B" w:themeColor="accent6"/>
              <w:right w:val="nil"/>
            </w:tcBorders>
            <w:shd w:val="clear" w:color="auto" w:fill="auto"/>
          </w:tcPr>
          <w:p w14:paraId="3DF1EA65" w14:textId="77777777" w:rsidR="008A5CF0" w:rsidRDefault="008A5CF0" w:rsidP="008A5CF0">
            <w:pPr>
              <w:pStyle w:val="TableTextLeftAligned"/>
              <w:spacing w:after="0"/>
            </w:pPr>
            <w:r>
              <w:t>Before 2018</w:t>
            </w:r>
          </w:p>
        </w:tc>
        <w:tc>
          <w:tcPr>
            <w:tcW w:w="841" w:type="dxa"/>
            <w:tcBorders>
              <w:top w:val="single" w:sz="18" w:space="0" w:color="142E3B" w:themeColor="accent6"/>
              <w:left w:val="nil"/>
              <w:bottom w:val="single" w:sz="18" w:space="0" w:color="142E3B" w:themeColor="accent6"/>
            </w:tcBorders>
            <w:shd w:val="clear" w:color="auto" w:fill="auto"/>
          </w:tcPr>
          <w:p w14:paraId="04B9FCD0" w14:textId="77777777" w:rsidR="008A5CF0" w:rsidRDefault="008A5CF0" w:rsidP="008A5CF0">
            <w:pPr>
              <w:pStyle w:val="TableTextRightAligned"/>
              <w:spacing w:after="0"/>
            </w:pPr>
            <w:r>
              <w:t>323</w:t>
            </w:r>
          </w:p>
        </w:tc>
      </w:tr>
      <w:tr w:rsidR="008A5CF0" w14:paraId="384549D8" w14:textId="77777777" w:rsidTr="008A5CF0">
        <w:tc>
          <w:tcPr>
            <w:tcW w:w="3298" w:type="dxa"/>
            <w:tcBorders>
              <w:top w:val="single" w:sz="18" w:space="0" w:color="142E3B" w:themeColor="accent6"/>
              <w:bottom w:val="nil"/>
            </w:tcBorders>
          </w:tcPr>
          <w:p w14:paraId="03EC4A2D" w14:textId="77777777" w:rsidR="008A5CF0" w:rsidRDefault="008A5CF0" w:rsidP="008A5CF0">
            <w:pPr>
              <w:pStyle w:val="TableTextLeftAligned"/>
              <w:spacing w:after="0"/>
            </w:pPr>
            <w:r>
              <w:t>What country were you born in?</w:t>
            </w:r>
          </w:p>
        </w:tc>
        <w:tc>
          <w:tcPr>
            <w:tcW w:w="3298" w:type="dxa"/>
            <w:tcBorders>
              <w:top w:val="single" w:sz="18" w:space="0" w:color="142E3B" w:themeColor="accent6"/>
              <w:right w:val="nil"/>
            </w:tcBorders>
            <w:shd w:val="clear" w:color="auto" w:fill="auto"/>
          </w:tcPr>
          <w:p w14:paraId="1AE63FBF" w14:textId="77777777" w:rsidR="008A5CF0" w:rsidRDefault="008A5CF0" w:rsidP="008A5CF0">
            <w:pPr>
              <w:pStyle w:val="TableTextLeftAligned"/>
              <w:spacing w:after="0"/>
            </w:pPr>
            <w:r>
              <w:t>Australia</w:t>
            </w:r>
          </w:p>
        </w:tc>
        <w:tc>
          <w:tcPr>
            <w:tcW w:w="841" w:type="dxa"/>
            <w:tcBorders>
              <w:top w:val="single" w:sz="18" w:space="0" w:color="142E3B" w:themeColor="accent6"/>
              <w:left w:val="nil"/>
            </w:tcBorders>
            <w:shd w:val="clear" w:color="auto" w:fill="auto"/>
          </w:tcPr>
          <w:p w14:paraId="0E2839FD" w14:textId="77777777" w:rsidR="008A5CF0" w:rsidRDefault="008A5CF0" w:rsidP="008A5CF0">
            <w:pPr>
              <w:pStyle w:val="TableTextRightAligned"/>
              <w:spacing w:after="0"/>
            </w:pPr>
            <w:r>
              <w:t>2027</w:t>
            </w:r>
          </w:p>
        </w:tc>
      </w:tr>
      <w:tr w:rsidR="008A5CF0" w14:paraId="47527E9B" w14:textId="77777777" w:rsidTr="008A5CF0">
        <w:tc>
          <w:tcPr>
            <w:tcW w:w="3298" w:type="dxa"/>
            <w:tcBorders>
              <w:top w:val="nil"/>
            </w:tcBorders>
          </w:tcPr>
          <w:p w14:paraId="552EC061" w14:textId="77777777" w:rsidR="008A5CF0" w:rsidRDefault="008A5CF0" w:rsidP="008A5CF0">
            <w:pPr>
              <w:pStyle w:val="TableTextLeftAligned"/>
              <w:spacing w:after="0"/>
            </w:pPr>
            <w:r w:rsidRPr="00EB6DEB">
              <w:rPr>
                <w:color w:val="F2F2F2" w:themeColor="background1" w:themeShade="F2"/>
              </w:rPr>
              <w:t>What country were you born in?</w:t>
            </w:r>
          </w:p>
        </w:tc>
        <w:tc>
          <w:tcPr>
            <w:tcW w:w="3298" w:type="dxa"/>
            <w:tcBorders>
              <w:right w:val="nil"/>
            </w:tcBorders>
            <w:shd w:val="clear" w:color="auto" w:fill="auto"/>
          </w:tcPr>
          <w:p w14:paraId="7D972C11" w14:textId="77777777" w:rsidR="008A5CF0" w:rsidRDefault="008A5CF0" w:rsidP="008A5CF0">
            <w:pPr>
              <w:pStyle w:val="TableTextLeftAligned"/>
              <w:spacing w:after="0"/>
            </w:pPr>
            <w:r>
              <w:t>Outside of Australia</w:t>
            </w:r>
          </w:p>
        </w:tc>
        <w:tc>
          <w:tcPr>
            <w:tcW w:w="841" w:type="dxa"/>
            <w:tcBorders>
              <w:left w:val="nil"/>
            </w:tcBorders>
            <w:shd w:val="clear" w:color="auto" w:fill="auto"/>
          </w:tcPr>
          <w:p w14:paraId="2B82786C" w14:textId="77777777" w:rsidR="008A5CF0" w:rsidRDefault="008A5CF0" w:rsidP="008A5CF0">
            <w:pPr>
              <w:pStyle w:val="TableTextRightAligned"/>
              <w:spacing w:after="0"/>
            </w:pPr>
            <w:r>
              <w:t>590</w:t>
            </w:r>
          </w:p>
        </w:tc>
      </w:tr>
      <w:tr w:rsidR="008A5CF0" w14:paraId="24757679" w14:textId="77777777" w:rsidTr="008A5CF0">
        <w:tc>
          <w:tcPr>
            <w:tcW w:w="3298" w:type="dxa"/>
            <w:tcBorders>
              <w:top w:val="single" w:sz="18" w:space="0" w:color="142E3B" w:themeColor="accent6"/>
              <w:bottom w:val="nil"/>
            </w:tcBorders>
          </w:tcPr>
          <w:p w14:paraId="42CFE310" w14:textId="77777777" w:rsidR="008A5CF0" w:rsidRDefault="008A5CF0" w:rsidP="008A5CF0">
            <w:pPr>
              <w:pStyle w:val="TableTextLeftAligned"/>
              <w:spacing w:after="0"/>
            </w:pPr>
            <w:r>
              <w:t>Main language spoken at home</w:t>
            </w:r>
          </w:p>
        </w:tc>
        <w:tc>
          <w:tcPr>
            <w:tcW w:w="3298" w:type="dxa"/>
            <w:tcBorders>
              <w:top w:val="single" w:sz="18" w:space="0" w:color="142E3B" w:themeColor="accent6"/>
              <w:right w:val="nil"/>
            </w:tcBorders>
            <w:shd w:val="clear" w:color="auto" w:fill="auto"/>
          </w:tcPr>
          <w:p w14:paraId="3C46C616" w14:textId="77777777" w:rsidR="008A5CF0" w:rsidRDefault="008A5CF0" w:rsidP="008A5CF0">
            <w:pPr>
              <w:pStyle w:val="TableTextLeftAligned"/>
              <w:spacing w:after="0"/>
            </w:pPr>
            <w:r>
              <w:t>English</w:t>
            </w:r>
          </w:p>
        </w:tc>
        <w:tc>
          <w:tcPr>
            <w:tcW w:w="841" w:type="dxa"/>
            <w:tcBorders>
              <w:top w:val="single" w:sz="18" w:space="0" w:color="142E3B" w:themeColor="accent6"/>
              <w:left w:val="nil"/>
            </w:tcBorders>
            <w:shd w:val="clear" w:color="auto" w:fill="auto"/>
          </w:tcPr>
          <w:p w14:paraId="022A1BB4" w14:textId="77777777" w:rsidR="008A5CF0" w:rsidRDefault="008A5CF0" w:rsidP="008A5CF0">
            <w:pPr>
              <w:pStyle w:val="TableTextRightAligned"/>
              <w:spacing w:after="0"/>
            </w:pPr>
            <w:r>
              <w:t>2352</w:t>
            </w:r>
          </w:p>
        </w:tc>
      </w:tr>
      <w:tr w:rsidR="008A5CF0" w14:paraId="45092AE1" w14:textId="77777777" w:rsidTr="008A5CF0">
        <w:tc>
          <w:tcPr>
            <w:tcW w:w="3298" w:type="dxa"/>
            <w:tcBorders>
              <w:top w:val="nil"/>
              <w:bottom w:val="nil"/>
            </w:tcBorders>
          </w:tcPr>
          <w:p w14:paraId="494ECEA2"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Main language spoken at home</w:t>
            </w:r>
          </w:p>
        </w:tc>
        <w:tc>
          <w:tcPr>
            <w:tcW w:w="3298" w:type="dxa"/>
            <w:tcBorders>
              <w:right w:val="nil"/>
            </w:tcBorders>
            <w:shd w:val="clear" w:color="auto" w:fill="auto"/>
          </w:tcPr>
          <w:p w14:paraId="6F5A030D" w14:textId="77777777" w:rsidR="008A5CF0" w:rsidRDefault="008A5CF0" w:rsidP="008A5CF0">
            <w:pPr>
              <w:pStyle w:val="TableTextLeftAligned"/>
              <w:spacing w:after="0"/>
            </w:pPr>
            <w:r>
              <w:t>LOTE</w:t>
            </w:r>
          </w:p>
        </w:tc>
        <w:tc>
          <w:tcPr>
            <w:tcW w:w="841" w:type="dxa"/>
            <w:tcBorders>
              <w:left w:val="nil"/>
            </w:tcBorders>
            <w:shd w:val="clear" w:color="auto" w:fill="auto"/>
          </w:tcPr>
          <w:p w14:paraId="6B3400A2" w14:textId="77777777" w:rsidR="008A5CF0" w:rsidRDefault="008A5CF0" w:rsidP="008A5CF0">
            <w:pPr>
              <w:pStyle w:val="TableTextRightAligned"/>
              <w:spacing w:after="0"/>
            </w:pPr>
            <w:r>
              <w:t>259</w:t>
            </w:r>
          </w:p>
        </w:tc>
      </w:tr>
      <w:tr w:rsidR="008A5CF0" w14:paraId="384DF097" w14:textId="77777777" w:rsidTr="008A5CF0">
        <w:tc>
          <w:tcPr>
            <w:tcW w:w="3298" w:type="dxa"/>
            <w:tcBorders>
              <w:top w:val="nil"/>
              <w:bottom w:val="single" w:sz="18" w:space="0" w:color="142E3B" w:themeColor="accent6"/>
            </w:tcBorders>
          </w:tcPr>
          <w:p w14:paraId="0BBEE676"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Main language spoken at home</w:t>
            </w:r>
          </w:p>
        </w:tc>
        <w:tc>
          <w:tcPr>
            <w:tcW w:w="3298" w:type="dxa"/>
            <w:tcBorders>
              <w:bottom w:val="single" w:sz="18" w:space="0" w:color="142E3B" w:themeColor="accent6"/>
              <w:right w:val="nil"/>
            </w:tcBorders>
            <w:shd w:val="clear" w:color="auto" w:fill="auto"/>
          </w:tcPr>
          <w:p w14:paraId="359C05D9" w14:textId="77777777" w:rsidR="008A5CF0" w:rsidRDefault="008A5CF0" w:rsidP="008A5CF0">
            <w:pPr>
              <w:pStyle w:val="TableTextLeftAligned"/>
              <w:spacing w:after="0"/>
            </w:pPr>
            <w:r>
              <w:t xml:space="preserve">Prefer not to say </w:t>
            </w:r>
          </w:p>
        </w:tc>
        <w:tc>
          <w:tcPr>
            <w:tcW w:w="841" w:type="dxa"/>
            <w:tcBorders>
              <w:left w:val="nil"/>
              <w:bottom w:val="single" w:sz="18" w:space="0" w:color="142E3B" w:themeColor="accent6"/>
            </w:tcBorders>
            <w:shd w:val="clear" w:color="auto" w:fill="auto"/>
          </w:tcPr>
          <w:p w14:paraId="3D992C86" w14:textId="77777777" w:rsidR="008A5CF0" w:rsidRDefault="008A5CF0" w:rsidP="008A5CF0">
            <w:pPr>
              <w:pStyle w:val="TableTextRightAligned"/>
              <w:spacing w:after="0"/>
            </w:pPr>
            <w:r>
              <w:t>6</w:t>
            </w:r>
          </w:p>
        </w:tc>
      </w:tr>
      <w:tr w:rsidR="008A5CF0" w14:paraId="15506D2C" w14:textId="77777777" w:rsidTr="008A5CF0">
        <w:tc>
          <w:tcPr>
            <w:tcW w:w="3298" w:type="dxa"/>
            <w:tcBorders>
              <w:top w:val="single" w:sz="18" w:space="0" w:color="142E3B" w:themeColor="accent6"/>
              <w:bottom w:val="nil"/>
            </w:tcBorders>
          </w:tcPr>
          <w:p w14:paraId="21139784" w14:textId="77777777" w:rsidR="008A5CF0" w:rsidRDefault="008A5CF0" w:rsidP="008A5CF0">
            <w:pPr>
              <w:pStyle w:val="TableTextLeftAligned"/>
              <w:spacing w:after="0"/>
            </w:pPr>
            <w:r>
              <w:t>Proficiency in spoken English</w:t>
            </w:r>
          </w:p>
        </w:tc>
        <w:tc>
          <w:tcPr>
            <w:tcW w:w="3298" w:type="dxa"/>
            <w:tcBorders>
              <w:top w:val="single" w:sz="18" w:space="0" w:color="142E3B" w:themeColor="accent6"/>
              <w:right w:val="nil"/>
            </w:tcBorders>
            <w:shd w:val="clear" w:color="auto" w:fill="auto"/>
          </w:tcPr>
          <w:p w14:paraId="07A86172" w14:textId="77777777" w:rsidR="008A5CF0" w:rsidRDefault="008A5CF0" w:rsidP="008A5CF0">
            <w:pPr>
              <w:pStyle w:val="TableTextLeftAligned"/>
              <w:spacing w:after="0"/>
            </w:pPr>
            <w:r>
              <w:t>Native speaker</w:t>
            </w:r>
          </w:p>
        </w:tc>
        <w:tc>
          <w:tcPr>
            <w:tcW w:w="841" w:type="dxa"/>
            <w:tcBorders>
              <w:top w:val="single" w:sz="18" w:space="0" w:color="142E3B" w:themeColor="accent6"/>
              <w:left w:val="nil"/>
            </w:tcBorders>
            <w:shd w:val="clear" w:color="auto" w:fill="auto"/>
          </w:tcPr>
          <w:p w14:paraId="61AF189F" w14:textId="77777777" w:rsidR="008A5CF0" w:rsidRDefault="008A5CF0" w:rsidP="008A5CF0">
            <w:pPr>
              <w:pStyle w:val="TableTextRightAligned"/>
              <w:spacing w:after="0"/>
            </w:pPr>
            <w:r>
              <w:t>2013</w:t>
            </w:r>
          </w:p>
        </w:tc>
      </w:tr>
      <w:tr w:rsidR="008A5CF0" w14:paraId="6D8D2FB1" w14:textId="77777777" w:rsidTr="008A5CF0">
        <w:tc>
          <w:tcPr>
            <w:tcW w:w="3298" w:type="dxa"/>
            <w:tcBorders>
              <w:top w:val="nil"/>
              <w:bottom w:val="nil"/>
            </w:tcBorders>
          </w:tcPr>
          <w:p w14:paraId="4978E98E"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Proficiency in spoken English</w:t>
            </w:r>
          </w:p>
        </w:tc>
        <w:tc>
          <w:tcPr>
            <w:tcW w:w="3298" w:type="dxa"/>
            <w:tcBorders>
              <w:right w:val="nil"/>
            </w:tcBorders>
            <w:shd w:val="clear" w:color="auto" w:fill="auto"/>
          </w:tcPr>
          <w:p w14:paraId="3EA4CBBF" w14:textId="77777777" w:rsidR="008A5CF0" w:rsidRDefault="008A5CF0" w:rsidP="008A5CF0">
            <w:pPr>
              <w:pStyle w:val="TableTextLeftAligned"/>
              <w:spacing w:after="0"/>
            </w:pPr>
            <w:r>
              <w:t>Very good</w:t>
            </w:r>
          </w:p>
        </w:tc>
        <w:tc>
          <w:tcPr>
            <w:tcW w:w="841" w:type="dxa"/>
            <w:tcBorders>
              <w:left w:val="nil"/>
            </w:tcBorders>
            <w:shd w:val="clear" w:color="auto" w:fill="auto"/>
          </w:tcPr>
          <w:p w14:paraId="53292C16" w14:textId="77777777" w:rsidR="008A5CF0" w:rsidRDefault="008A5CF0" w:rsidP="008A5CF0">
            <w:pPr>
              <w:pStyle w:val="TableTextRightAligned"/>
              <w:spacing w:after="0"/>
            </w:pPr>
            <w:r>
              <w:t>453</w:t>
            </w:r>
          </w:p>
        </w:tc>
      </w:tr>
      <w:tr w:rsidR="008A5CF0" w14:paraId="2ECBADC0" w14:textId="77777777" w:rsidTr="008A5CF0">
        <w:tc>
          <w:tcPr>
            <w:tcW w:w="3298" w:type="dxa"/>
            <w:tcBorders>
              <w:top w:val="nil"/>
              <w:bottom w:val="nil"/>
            </w:tcBorders>
          </w:tcPr>
          <w:p w14:paraId="5C6B8220"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Proficiency in spoken English</w:t>
            </w:r>
          </w:p>
        </w:tc>
        <w:tc>
          <w:tcPr>
            <w:tcW w:w="3298" w:type="dxa"/>
            <w:tcBorders>
              <w:right w:val="nil"/>
            </w:tcBorders>
            <w:shd w:val="clear" w:color="auto" w:fill="auto"/>
          </w:tcPr>
          <w:p w14:paraId="236BE3F6" w14:textId="77777777" w:rsidR="008A5CF0" w:rsidRDefault="008A5CF0" w:rsidP="008A5CF0">
            <w:pPr>
              <w:pStyle w:val="TableTextLeftAligned"/>
              <w:spacing w:after="0"/>
            </w:pPr>
            <w:r>
              <w:t>Good</w:t>
            </w:r>
          </w:p>
        </w:tc>
        <w:tc>
          <w:tcPr>
            <w:tcW w:w="841" w:type="dxa"/>
            <w:tcBorders>
              <w:left w:val="nil"/>
            </w:tcBorders>
            <w:shd w:val="clear" w:color="auto" w:fill="auto"/>
          </w:tcPr>
          <w:p w14:paraId="7D152224" w14:textId="77777777" w:rsidR="008A5CF0" w:rsidRDefault="008A5CF0" w:rsidP="008A5CF0">
            <w:pPr>
              <w:pStyle w:val="TableTextRightAligned"/>
              <w:spacing w:after="0"/>
            </w:pPr>
            <w:r>
              <w:t>127</w:t>
            </w:r>
          </w:p>
        </w:tc>
      </w:tr>
      <w:tr w:rsidR="008A5CF0" w14:paraId="0FE8E457" w14:textId="77777777" w:rsidTr="008A5CF0">
        <w:tc>
          <w:tcPr>
            <w:tcW w:w="3298" w:type="dxa"/>
            <w:tcBorders>
              <w:top w:val="nil"/>
              <w:bottom w:val="nil"/>
            </w:tcBorders>
          </w:tcPr>
          <w:p w14:paraId="56D55D2A"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Proficiency in spoken English</w:t>
            </w:r>
          </w:p>
        </w:tc>
        <w:tc>
          <w:tcPr>
            <w:tcW w:w="3298" w:type="dxa"/>
            <w:tcBorders>
              <w:right w:val="nil"/>
            </w:tcBorders>
            <w:shd w:val="clear" w:color="auto" w:fill="auto"/>
          </w:tcPr>
          <w:p w14:paraId="5263F9DC" w14:textId="77777777" w:rsidR="008A5CF0" w:rsidRDefault="008A5CF0" w:rsidP="008A5CF0">
            <w:pPr>
              <w:pStyle w:val="TableTextLeftAligned"/>
              <w:spacing w:after="0"/>
            </w:pPr>
            <w:r>
              <w:t>Okay</w:t>
            </w:r>
          </w:p>
        </w:tc>
        <w:tc>
          <w:tcPr>
            <w:tcW w:w="841" w:type="dxa"/>
            <w:tcBorders>
              <w:left w:val="nil"/>
            </w:tcBorders>
            <w:shd w:val="clear" w:color="auto" w:fill="auto"/>
          </w:tcPr>
          <w:p w14:paraId="60755273" w14:textId="77777777" w:rsidR="008A5CF0" w:rsidRDefault="008A5CF0" w:rsidP="008A5CF0">
            <w:pPr>
              <w:pStyle w:val="TableTextRightAligned"/>
              <w:spacing w:after="0"/>
            </w:pPr>
            <w:r>
              <w:t>19</w:t>
            </w:r>
          </w:p>
        </w:tc>
      </w:tr>
      <w:tr w:rsidR="008A5CF0" w14:paraId="03C070F1" w14:textId="77777777" w:rsidTr="008A5CF0">
        <w:tc>
          <w:tcPr>
            <w:tcW w:w="3298" w:type="dxa"/>
            <w:tcBorders>
              <w:top w:val="nil"/>
              <w:bottom w:val="nil"/>
            </w:tcBorders>
          </w:tcPr>
          <w:p w14:paraId="748C99EB"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Proficiency in spoken English</w:t>
            </w:r>
          </w:p>
        </w:tc>
        <w:tc>
          <w:tcPr>
            <w:tcW w:w="3298" w:type="dxa"/>
            <w:tcBorders>
              <w:right w:val="nil"/>
            </w:tcBorders>
            <w:shd w:val="clear" w:color="auto" w:fill="auto"/>
          </w:tcPr>
          <w:p w14:paraId="50F9D50A" w14:textId="77777777" w:rsidR="008A5CF0" w:rsidRDefault="008A5CF0" w:rsidP="008A5CF0">
            <w:pPr>
              <w:pStyle w:val="TableTextLeftAligned"/>
              <w:spacing w:after="0"/>
            </w:pPr>
            <w:r>
              <w:t>Bad</w:t>
            </w:r>
          </w:p>
        </w:tc>
        <w:tc>
          <w:tcPr>
            <w:tcW w:w="841" w:type="dxa"/>
            <w:tcBorders>
              <w:left w:val="nil"/>
            </w:tcBorders>
            <w:shd w:val="clear" w:color="auto" w:fill="auto"/>
          </w:tcPr>
          <w:p w14:paraId="1B6EC677" w14:textId="77777777" w:rsidR="008A5CF0" w:rsidRDefault="008A5CF0" w:rsidP="008A5CF0">
            <w:pPr>
              <w:pStyle w:val="TableTextRightAligned"/>
              <w:spacing w:after="0"/>
            </w:pPr>
            <w:r>
              <w:t>3</w:t>
            </w:r>
          </w:p>
        </w:tc>
      </w:tr>
      <w:tr w:rsidR="008A5CF0" w14:paraId="4AF7440E" w14:textId="77777777" w:rsidTr="008A5CF0">
        <w:tc>
          <w:tcPr>
            <w:tcW w:w="3298" w:type="dxa"/>
            <w:tcBorders>
              <w:top w:val="nil"/>
              <w:bottom w:val="single" w:sz="18" w:space="0" w:color="142E3B" w:themeColor="accent6"/>
            </w:tcBorders>
          </w:tcPr>
          <w:p w14:paraId="08B97963"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Proficiency in spoken English</w:t>
            </w:r>
          </w:p>
        </w:tc>
        <w:tc>
          <w:tcPr>
            <w:tcW w:w="3298" w:type="dxa"/>
            <w:tcBorders>
              <w:bottom w:val="single" w:sz="18" w:space="0" w:color="142E3B" w:themeColor="accent6"/>
              <w:right w:val="nil"/>
            </w:tcBorders>
            <w:shd w:val="clear" w:color="auto" w:fill="auto"/>
          </w:tcPr>
          <w:p w14:paraId="4E728868" w14:textId="77777777" w:rsidR="008A5CF0" w:rsidRDefault="008A5CF0" w:rsidP="008A5CF0">
            <w:pPr>
              <w:pStyle w:val="TableTextLeftAligned"/>
              <w:spacing w:after="0"/>
            </w:pPr>
            <w:r>
              <w:t>Very bad</w:t>
            </w:r>
          </w:p>
        </w:tc>
        <w:tc>
          <w:tcPr>
            <w:tcW w:w="841" w:type="dxa"/>
            <w:tcBorders>
              <w:left w:val="nil"/>
              <w:bottom w:val="single" w:sz="18" w:space="0" w:color="142E3B" w:themeColor="accent6"/>
            </w:tcBorders>
            <w:shd w:val="clear" w:color="auto" w:fill="auto"/>
          </w:tcPr>
          <w:p w14:paraId="1AE7D586" w14:textId="77777777" w:rsidR="008A5CF0" w:rsidRDefault="008A5CF0" w:rsidP="008A5CF0">
            <w:pPr>
              <w:pStyle w:val="TableTextRightAligned"/>
              <w:spacing w:after="0"/>
            </w:pPr>
            <w:r>
              <w:t>2</w:t>
            </w:r>
          </w:p>
        </w:tc>
      </w:tr>
      <w:tr w:rsidR="008A5CF0" w14:paraId="0A3A05D4" w14:textId="77777777" w:rsidTr="008A5CF0">
        <w:tc>
          <w:tcPr>
            <w:tcW w:w="3298" w:type="dxa"/>
            <w:tcBorders>
              <w:top w:val="single" w:sz="18" w:space="0" w:color="142E3B" w:themeColor="accent6"/>
              <w:bottom w:val="nil"/>
            </w:tcBorders>
          </w:tcPr>
          <w:p w14:paraId="0AFAA6C7" w14:textId="77777777" w:rsidR="008A5CF0" w:rsidRDefault="008A5CF0" w:rsidP="008A5CF0">
            <w:pPr>
              <w:pStyle w:val="TableTextLeftAligned"/>
              <w:spacing w:after="0"/>
            </w:pPr>
            <w:r>
              <w:t>What is your highest level of education?</w:t>
            </w:r>
          </w:p>
        </w:tc>
        <w:tc>
          <w:tcPr>
            <w:tcW w:w="3298" w:type="dxa"/>
            <w:tcBorders>
              <w:top w:val="single" w:sz="18" w:space="0" w:color="142E3B" w:themeColor="accent6"/>
              <w:right w:val="nil"/>
            </w:tcBorders>
            <w:shd w:val="clear" w:color="auto" w:fill="auto"/>
          </w:tcPr>
          <w:p w14:paraId="4CDCE407" w14:textId="77777777" w:rsidR="008A5CF0" w:rsidRDefault="008A5CF0" w:rsidP="008A5CF0">
            <w:pPr>
              <w:pStyle w:val="TableTextLeftAligned"/>
              <w:spacing w:after="0"/>
            </w:pPr>
            <w:r>
              <w:t>University or higher</w:t>
            </w:r>
          </w:p>
        </w:tc>
        <w:tc>
          <w:tcPr>
            <w:tcW w:w="841" w:type="dxa"/>
            <w:tcBorders>
              <w:top w:val="single" w:sz="18" w:space="0" w:color="142E3B" w:themeColor="accent6"/>
              <w:left w:val="nil"/>
            </w:tcBorders>
            <w:shd w:val="clear" w:color="auto" w:fill="auto"/>
          </w:tcPr>
          <w:p w14:paraId="5124C22C" w14:textId="77777777" w:rsidR="008A5CF0" w:rsidRDefault="008A5CF0" w:rsidP="008A5CF0">
            <w:pPr>
              <w:pStyle w:val="TableTextRightAligned"/>
              <w:spacing w:after="0"/>
            </w:pPr>
            <w:r>
              <w:t>1364</w:t>
            </w:r>
          </w:p>
        </w:tc>
      </w:tr>
      <w:tr w:rsidR="008A5CF0" w14:paraId="6F63A800" w14:textId="77777777" w:rsidTr="008A5CF0">
        <w:tc>
          <w:tcPr>
            <w:tcW w:w="3298" w:type="dxa"/>
            <w:tcBorders>
              <w:top w:val="nil"/>
              <w:bottom w:val="nil"/>
            </w:tcBorders>
          </w:tcPr>
          <w:p w14:paraId="6EFE4272"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What is your highest level of education?</w:t>
            </w:r>
          </w:p>
        </w:tc>
        <w:tc>
          <w:tcPr>
            <w:tcW w:w="3298" w:type="dxa"/>
            <w:tcBorders>
              <w:right w:val="nil"/>
            </w:tcBorders>
            <w:shd w:val="clear" w:color="auto" w:fill="auto"/>
          </w:tcPr>
          <w:p w14:paraId="2B48049A" w14:textId="77777777" w:rsidR="008A5CF0" w:rsidRDefault="008A5CF0" w:rsidP="008A5CF0">
            <w:pPr>
              <w:pStyle w:val="TableTextLeftAligned"/>
              <w:spacing w:after="0"/>
            </w:pPr>
            <w:r>
              <w:t>Trade, certificate, or diploma</w:t>
            </w:r>
          </w:p>
        </w:tc>
        <w:tc>
          <w:tcPr>
            <w:tcW w:w="841" w:type="dxa"/>
            <w:tcBorders>
              <w:left w:val="nil"/>
            </w:tcBorders>
            <w:shd w:val="clear" w:color="auto" w:fill="auto"/>
          </w:tcPr>
          <w:p w14:paraId="04E56516" w14:textId="77777777" w:rsidR="008A5CF0" w:rsidRDefault="008A5CF0" w:rsidP="008A5CF0">
            <w:pPr>
              <w:pStyle w:val="TableTextRightAligned"/>
              <w:spacing w:after="0"/>
            </w:pPr>
            <w:r>
              <w:t>782</w:t>
            </w:r>
          </w:p>
        </w:tc>
      </w:tr>
      <w:tr w:rsidR="008A5CF0" w14:paraId="38FF01DD" w14:textId="77777777" w:rsidTr="008A5CF0">
        <w:tc>
          <w:tcPr>
            <w:tcW w:w="3298" w:type="dxa"/>
            <w:tcBorders>
              <w:top w:val="nil"/>
              <w:bottom w:val="nil"/>
            </w:tcBorders>
          </w:tcPr>
          <w:p w14:paraId="5D30EBE1"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What is your highest level of education?</w:t>
            </w:r>
          </w:p>
        </w:tc>
        <w:tc>
          <w:tcPr>
            <w:tcW w:w="3298" w:type="dxa"/>
            <w:tcBorders>
              <w:right w:val="nil"/>
            </w:tcBorders>
            <w:shd w:val="clear" w:color="auto" w:fill="auto"/>
          </w:tcPr>
          <w:p w14:paraId="38D5F586" w14:textId="77777777" w:rsidR="008A5CF0" w:rsidRDefault="008A5CF0" w:rsidP="008A5CF0">
            <w:pPr>
              <w:pStyle w:val="TableTextLeftAligned"/>
              <w:spacing w:after="0"/>
            </w:pPr>
            <w:r>
              <w:t>Secondary or below</w:t>
            </w:r>
          </w:p>
        </w:tc>
        <w:tc>
          <w:tcPr>
            <w:tcW w:w="841" w:type="dxa"/>
            <w:tcBorders>
              <w:left w:val="nil"/>
            </w:tcBorders>
            <w:shd w:val="clear" w:color="auto" w:fill="auto"/>
          </w:tcPr>
          <w:p w14:paraId="0338E6E8" w14:textId="77777777" w:rsidR="008A5CF0" w:rsidRDefault="008A5CF0" w:rsidP="008A5CF0">
            <w:pPr>
              <w:pStyle w:val="TableTextRightAligned"/>
              <w:spacing w:after="0"/>
            </w:pPr>
            <w:r>
              <w:t>470</w:t>
            </w:r>
          </w:p>
        </w:tc>
      </w:tr>
      <w:tr w:rsidR="008A5CF0" w14:paraId="72DE4D53" w14:textId="77777777" w:rsidTr="008A5CF0">
        <w:tc>
          <w:tcPr>
            <w:tcW w:w="3298" w:type="dxa"/>
            <w:tcBorders>
              <w:top w:val="nil"/>
              <w:bottom w:val="single" w:sz="18" w:space="0" w:color="142E3B" w:themeColor="accent6"/>
            </w:tcBorders>
          </w:tcPr>
          <w:p w14:paraId="29F73BE1"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What is your highest level of education?</w:t>
            </w:r>
          </w:p>
        </w:tc>
        <w:tc>
          <w:tcPr>
            <w:tcW w:w="3298" w:type="dxa"/>
            <w:tcBorders>
              <w:bottom w:val="single" w:sz="18" w:space="0" w:color="142E3B" w:themeColor="accent6"/>
              <w:right w:val="nil"/>
            </w:tcBorders>
            <w:shd w:val="clear" w:color="auto" w:fill="auto"/>
          </w:tcPr>
          <w:p w14:paraId="0CC0E0E3" w14:textId="77777777" w:rsidR="008A5CF0" w:rsidRDefault="008A5CF0" w:rsidP="008A5CF0">
            <w:pPr>
              <w:pStyle w:val="TableTextLeftAligned"/>
              <w:spacing w:after="0"/>
            </w:pPr>
            <w:r>
              <w:t xml:space="preserve">Prefer not to say </w:t>
            </w:r>
          </w:p>
        </w:tc>
        <w:tc>
          <w:tcPr>
            <w:tcW w:w="841" w:type="dxa"/>
            <w:tcBorders>
              <w:left w:val="nil"/>
              <w:bottom w:val="single" w:sz="18" w:space="0" w:color="142E3B" w:themeColor="accent6"/>
            </w:tcBorders>
            <w:shd w:val="clear" w:color="auto" w:fill="auto"/>
          </w:tcPr>
          <w:p w14:paraId="5E801624" w14:textId="77777777" w:rsidR="008A5CF0" w:rsidRDefault="008A5CF0" w:rsidP="008A5CF0">
            <w:pPr>
              <w:pStyle w:val="TableTextRightAligned"/>
              <w:spacing w:after="0"/>
            </w:pPr>
            <w:r>
              <w:t>1</w:t>
            </w:r>
          </w:p>
        </w:tc>
      </w:tr>
      <w:tr w:rsidR="008A5CF0" w14:paraId="07053F42" w14:textId="77777777" w:rsidTr="008A5CF0">
        <w:tc>
          <w:tcPr>
            <w:tcW w:w="3298" w:type="dxa"/>
            <w:tcBorders>
              <w:top w:val="single" w:sz="18" w:space="0" w:color="142E3B" w:themeColor="accent6"/>
              <w:bottom w:val="nil"/>
            </w:tcBorders>
          </w:tcPr>
          <w:p w14:paraId="554958B8" w14:textId="77777777" w:rsidR="008A5CF0" w:rsidRDefault="008A5CF0" w:rsidP="008A5CF0">
            <w:pPr>
              <w:pStyle w:val="TableTextLeftAligned"/>
              <w:spacing w:after="0"/>
            </w:pPr>
            <w:r>
              <w:t>What industry do you work in?</w:t>
            </w:r>
          </w:p>
        </w:tc>
        <w:tc>
          <w:tcPr>
            <w:tcW w:w="3298" w:type="dxa"/>
            <w:tcBorders>
              <w:top w:val="single" w:sz="18" w:space="0" w:color="142E3B" w:themeColor="accent6"/>
              <w:right w:val="nil"/>
            </w:tcBorders>
            <w:shd w:val="clear" w:color="auto" w:fill="auto"/>
          </w:tcPr>
          <w:p w14:paraId="79DD7683" w14:textId="77777777" w:rsidR="008A5CF0" w:rsidRDefault="008A5CF0" w:rsidP="008A5CF0">
            <w:pPr>
              <w:pStyle w:val="TableTextLeftAligned"/>
              <w:spacing w:after="0"/>
            </w:pPr>
            <w:r>
              <w:t>Agriculture, forestry and fishing</w:t>
            </w:r>
          </w:p>
        </w:tc>
        <w:tc>
          <w:tcPr>
            <w:tcW w:w="841" w:type="dxa"/>
            <w:tcBorders>
              <w:top w:val="single" w:sz="18" w:space="0" w:color="142E3B" w:themeColor="accent6"/>
              <w:left w:val="nil"/>
            </w:tcBorders>
            <w:shd w:val="clear" w:color="auto" w:fill="auto"/>
          </w:tcPr>
          <w:p w14:paraId="40188078" w14:textId="77777777" w:rsidR="008A5CF0" w:rsidRDefault="008A5CF0" w:rsidP="008A5CF0">
            <w:pPr>
              <w:pStyle w:val="TableTextRightAligned"/>
              <w:spacing w:after="0"/>
            </w:pPr>
            <w:r>
              <w:t>40</w:t>
            </w:r>
          </w:p>
        </w:tc>
      </w:tr>
      <w:tr w:rsidR="008A5CF0" w14:paraId="247891F8" w14:textId="77777777" w:rsidTr="008A5CF0">
        <w:tc>
          <w:tcPr>
            <w:tcW w:w="3298" w:type="dxa"/>
            <w:tcBorders>
              <w:top w:val="nil"/>
              <w:bottom w:val="nil"/>
            </w:tcBorders>
          </w:tcPr>
          <w:p w14:paraId="6F587B46"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What industry do you work in?</w:t>
            </w:r>
          </w:p>
        </w:tc>
        <w:tc>
          <w:tcPr>
            <w:tcW w:w="3298" w:type="dxa"/>
            <w:tcBorders>
              <w:right w:val="nil"/>
            </w:tcBorders>
            <w:shd w:val="clear" w:color="auto" w:fill="auto"/>
          </w:tcPr>
          <w:p w14:paraId="307E2464" w14:textId="77777777" w:rsidR="008A5CF0" w:rsidRDefault="008A5CF0" w:rsidP="008A5CF0">
            <w:pPr>
              <w:pStyle w:val="TableTextLeftAligned"/>
              <w:spacing w:after="0"/>
            </w:pPr>
            <w:r>
              <w:t>Mining</w:t>
            </w:r>
          </w:p>
        </w:tc>
        <w:tc>
          <w:tcPr>
            <w:tcW w:w="841" w:type="dxa"/>
            <w:tcBorders>
              <w:left w:val="nil"/>
            </w:tcBorders>
            <w:shd w:val="clear" w:color="auto" w:fill="auto"/>
          </w:tcPr>
          <w:p w14:paraId="7246E2D2" w14:textId="77777777" w:rsidR="008A5CF0" w:rsidRDefault="008A5CF0" w:rsidP="008A5CF0">
            <w:pPr>
              <w:pStyle w:val="TableTextRightAligned"/>
              <w:spacing w:after="0"/>
            </w:pPr>
            <w:r>
              <w:t>38</w:t>
            </w:r>
          </w:p>
        </w:tc>
      </w:tr>
      <w:tr w:rsidR="008A5CF0" w14:paraId="1A0EB5FC" w14:textId="77777777" w:rsidTr="008A5CF0">
        <w:tc>
          <w:tcPr>
            <w:tcW w:w="3298" w:type="dxa"/>
            <w:tcBorders>
              <w:top w:val="nil"/>
              <w:bottom w:val="nil"/>
            </w:tcBorders>
          </w:tcPr>
          <w:p w14:paraId="40849E5A"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What industry do you work in?</w:t>
            </w:r>
          </w:p>
        </w:tc>
        <w:tc>
          <w:tcPr>
            <w:tcW w:w="3298" w:type="dxa"/>
            <w:tcBorders>
              <w:right w:val="nil"/>
            </w:tcBorders>
            <w:shd w:val="clear" w:color="auto" w:fill="auto"/>
          </w:tcPr>
          <w:p w14:paraId="3ABBB292" w14:textId="77777777" w:rsidR="008A5CF0" w:rsidRDefault="008A5CF0" w:rsidP="008A5CF0">
            <w:pPr>
              <w:pStyle w:val="TableTextLeftAligned"/>
              <w:spacing w:after="0"/>
            </w:pPr>
            <w:r>
              <w:t>Manufacturing</w:t>
            </w:r>
          </w:p>
        </w:tc>
        <w:tc>
          <w:tcPr>
            <w:tcW w:w="841" w:type="dxa"/>
            <w:tcBorders>
              <w:left w:val="nil"/>
            </w:tcBorders>
            <w:shd w:val="clear" w:color="auto" w:fill="auto"/>
          </w:tcPr>
          <w:p w14:paraId="4DBE56A4" w14:textId="77777777" w:rsidR="008A5CF0" w:rsidRDefault="008A5CF0" w:rsidP="008A5CF0">
            <w:pPr>
              <w:pStyle w:val="TableTextRightAligned"/>
              <w:spacing w:after="0"/>
            </w:pPr>
            <w:r>
              <w:t>91</w:t>
            </w:r>
          </w:p>
        </w:tc>
      </w:tr>
      <w:tr w:rsidR="008A5CF0" w14:paraId="1EBCED16" w14:textId="77777777" w:rsidTr="008A5CF0">
        <w:tc>
          <w:tcPr>
            <w:tcW w:w="3298" w:type="dxa"/>
            <w:tcBorders>
              <w:top w:val="nil"/>
              <w:bottom w:val="nil"/>
            </w:tcBorders>
          </w:tcPr>
          <w:p w14:paraId="4168474F"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What industry do you work in?</w:t>
            </w:r>
          </w:p>
        </w:tc>
        <w:tc>
          <w:tcPr>
            <w:tcW w:w="3298" w:type="dxa"/>
            <w:tcBorders>
              <w:right w:val="nil"/>
            </w:tcBorders>
            <w:shd w:val="clear" w:color="auto" w:fill="auto"/>
          </w:tcPr>
          <w:p w14:paraId="58847578" w14:textId="77777777" w:rsidR="008A5CF0" w:rsidRDefault="008A5CF0" w:rsidP="008A5CF0">
            <w:pPr>
              <w:pStyle w:val="TableTextLeftAligned"/>
              <w:spacing w:after="0"/>
            </w:pPr>
            <w:r>
              <w:t>Electricity, gas, water and waste services</w:t>
            </w:r>
          </w:p>
        </w:tc>
        <w:tc>
          <w:tcPr>
            <w:tcW w:w="841" w:type="dxa"/>
            <w:tcBorders>
              <w:left w:val="nil"/>
            </w:tcBorders>
            <w:shd w:val="clear" w:color="auto" w:fill="auto"/>
          </w:tcPr>
          <w:p w14:paraId="6C9B5947" w14:textId="77777777" w:rsidR="008A5CF0" w:rsidRDefault="008A5CF0" w:rsidP="008A5CF0">
            <w:pPr>
              <w:pStyle w:val="TableTextRightAligned"/>
              <w:spacing w:after="0"/>
            </w:pPr>
            <w:r>
              <w:t>28</w:t>
            </w:r>
          </w:p>
        </w:tc>
      </w:tr>
      <w:tr w:rsidR="008A5CF0" w14:paraId="2A446C36" w14:textId="77777777" w:rsidTr="008A5CF0">
        <w:tc>
          <w:tcPr>
            <w:tcW w:w="3298" w:type="dxa"/>
            <w:tcBorders>
              <w:top w:val="nil"/>
              <w:bottom w:val="nil"/>
            </w:tcBorders>
          </w:tcPr>
          <w:p w14:paraId="50E014DF"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What industry do you work in?</w:t>
            </w:r>
          </w:p>
        </w:tc>
        <w:tc>
          <w:tcPr>
            <w:tcW w:w="3298" w:type="dxa"/>
            <w:tcBorders>
              <w:right w:val="nil"/>
            </w:tcBorders>
            <w:shd w:val="clear" w:color="auto" w:fill="auto"/>
          </w:tcPr>
          <w:p w14:paraId="3F8D8B79" w14:textId="77777777" w:rsidR="008A5CF0" w:rsidRDefault="008A5CF0" w:rsidP="008A5CF0">
            <w:pPr>
              <w:pStyle w:val="TableTextLeftAligned"/>
              <w:spacing w:after="0"/>
            </w:pPr>
            <w:r>
              <w:t>Construction</w:t>
            </w:r>
          </w:p>
        </w:tc>
        <w:tc>
          <w:tcPr>
            <w:tcW w:w="841" w:type="dxa"/>
            <w:tcBorders>
              <w:left w:val="nil"/>
            </w:tcBorders>
            <w:shd w:val="clear" w:color="auto" w:fill="auto"/>
          </w:tcPr>
          <w:p w14:paraId="342C8057" w14:textId="77777777" w:rsidR="008A5CF0" w:rsidRDefault="008A5CF0" w:rsidP="008A5CF0">
            <w:pPr>
              <w:pStyle w:val="TableTextRightAligned"/>
              <w:spacing w:after="0"/>
            </w:pPr>
            <w:r>
              <w:t>135</w:t>
            </w:r>
          </w:p>
        </w:tc>
      </w:tr>
      <w:tr w:rsidR="008A5CF0" w14:paraId="04EECAF2" w14:textId="77777777" w:rsidTr="008A5CF0">
        <w:tc>
          <w:tcPr>
            <w:tcW w:w="3298" w:type="dxa"/>
            <w:tcBorders>
              <w:top w:val="nil"/>
              <w:bottom w:val="nil"/>
            </w:tcBorders>
          </w:tcPr>
          <w:p w14:paraId="1DF82EF5"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What industry do you work in?</w:t>
            </w:r>
          </w:p>
        </w:tc>
        <w:tc>
          <w:tcPr>
            <w:tcW w:w="3298" w:type="dxa"/>
            <w:tcBorders>
              <w:right w:val="nil"/>
            </w:tcBorders>
            <w:shd w:val="clear" w:color="auto" w:fill="auto"/>
          </w:tcPr>
          <w:p w14:paraId="552E3097" w14:textId="77777777" w:rsidR="008A5CF0" w:rsidRDefault="008A5CF0" w:rsidP="008A5CF0">
            <w:pPr>
              <w:pStyle w:val="TableTextLeftAligned"/>
              <w:spacing w:after="0"/>
            </w:pPr>
            <w:r>
              <w:t>Wholesale trade</w:t>
            </w:r>
          </w:p>
        </w:tc>
        <w:tc>
          <w:tcPr>
            <w:tcW w:w="841" w:type="dxa"/>
            <w:tcBorders>
              <w:left w:val="nil"/>
            </w:tcBorders>
            <w:shd w:val="clear" w:color="auto" w:fill="auto"/>
          </w:tcPr>
          <w:p w14:paraId="680AE48C" w14:textId="77777777" w:rsidR="008A5CF0" w:rsidRDefault="008A5CF0" w:rsidP="008A5CF0">
            <w:pPr>
              <w:pStyle w:val="TableTextRightAligned"/>
              <w:spacing w:after="0"/>
            </w:pPr>
            <w:r>
              <w:t>42</w:t>
            </w:r>
          </w:p>
        </w:tc>
      </w:tr>
      <w:tr w:rsidR="008A5CF0" w14:paraId="3A0C8577" w14:textId="77777777" w:rsidTr="008A5CF0">
        <w:tc>
          <w:tcPr>
            <w:tcW w:w="3298" w:type="dxa"/>
            <w:tcBorders>
              <w:top w:val="nil"/>
            </w:tcBorders>
          </w:tcPr>
          <w:p w14:paraId="57EC5199"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What industry do you work in?</w:t>
            </w:r>
          </w:p>
        </w:tc>
        <w:tc>
          <w:tcPr>
            <w:tcW w:w="3298" w:type="dxa"/>
            <w:tcBorders>
              <w:right w:val="nil"/>
            </w:tcBorders>
            <w:shd w:val="clear" w:color="auto" w:fill="auto"/>
          </w:tcPr>
          <w:p w14:paraId="20033074" w14:textId="77777777" w:rsidR="008A5CF0" w:rsidRDefault="008A5CF0" w:rsidP="008A5CF0">
            <w:pPr>
              <w:pStyle w:val="TableTextLeftAligned"/>
              <w:spacing w:after="0"/>
            </w:pPr>
            <w:r>
              <w:t>Retail trade</w:t>
            </w:r>
          </w:p>
        </w:tc>
        <w:tc>
          <w:tcPr>
            <w:tcW w:w="841" w:type="dxa"/>
            <w:tcBorders>
              <w:left w:val="nil"/>
            </w:tcBorders>
            <w:shd w:val="clear" w:color="auto" w:fill="auto"/>
          </w:tcPr>
          <w:p w14:paraId="35668BC3" w14:textId="77777777" w:rsidR="008A5CF0" w:rsidRDefault="008A5CF0" w:rsidP="008A5CF0">
            <w:pPr>
              <w:pStyle w:val="TableTextRightAligned"/>
              <w:spacing w:after="0"/>
            </w:pPr>
            <w:r>
              <w:t>305</w:t>
            </w:r>
          </w:p>
        </w:tc>
      </w:tr>
      <w:tr w:rsidR="008A5CF0" w14:paraId="378B1E9B" w14:textId="77777777" w:rsidTr="008A5CF0">
        <w:tc>
          <w:tcPr>
            <w:tcW w:w="3298" w:type="dxa"/>
            <w:tcBorders>
              <w:bottom w:val="nil"/>
            </w:tcBorders>
          </w:tcPr>
          <w:p w14:paraId="0D6906F7"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lastRenderedPageBreak/>
              <w:t>What industry do you work in?</w:t>
            </w:r>
          </w:p>
        </w:tc>
        <w:tc>
          <w:tcPr>
            <w:tcW w:w="3298" w:type="dxa"/>
            <w:tcBorders>
              <w:right w:val="nil"/>
            </w:tcBorders>
            <w:shd w:val="clear" w:color="auto" w:fill="auto"/>
          </w:tcPr>
          <w:p w14:paraId="113CF851" w14:textId="77777777" w:rsidR="008A5CF0" w:rsidRDefault="008A5CF0" w:rsidP="008A5CF0">
            <w:pPr>
              <w:pStyle w:val="TableTextLeftAligned"/>
              <w:spacing w:after="0"/>
            </w:pPr>
            <w:r>
              <w:t>Accommodation and food services</w:t>
            </w:r>
          </w:p>
        </w:tc>
        <w:tc>
          <w:tcPr>
            <w:tcW w:w="841" w:type="dxa"/>
            <w:tcBorders>
              <w:left w:val="nil"/>
            </w:tcBorders>
            <w:shd w:val="clear" w:color="auto" w:fill="auto"/>
          </w:tcPr>
          <w:p w14:paraId="6B0EF2F2" w14:textId="77777777" w:rsidR="008A5CF0" w:rsidRDefault="008A5CF0" w:rsidP="008A5CF0">
            <w:pPr>
              <w:pStyle w:val="TableTextRightAligned"/>
              <w:spacing w:after="0"/>
            </w:pPr>
            <w:r>
              <w:t>135</w:t>
            </w:r>
          </w:p>
        </w:tc>
      </w:tr>
      <w:tr w:rsidR="008A5CF0" w14:paraId="3F3AA18D" w14:textId="77777777" w:rsidTr="008A5CF0">
        <w:tc>
          <w:tcPr>
            <w:tcW w:w="3298" w:type="dxa"/>
            <w:tcBorders>
              <w:top w:val="nil"/>
              <w:bottom w:val="nil"/>
            </w:tcBorders>
          </w:tcPr>
          <w:p w14:paraId="6F220157"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What industry do you work in?</w:t>
            </w:r>
          </w:p>
        </w:tc>
        <w:tc>
          <w:tcPr>
            <w:tcW w:w="3298" w:type="dxa"/>
            <w:tcBorders>
              <w:right w:val="nil"/>
            </w:tcBorders>
            <w:shd w:val="clear" w:color="auto" w:fill="auto"/>
          </w:tcPr>
          <w:p w14:paraId="069A4911" w14:textId="77777777" w:rsidR="008A5CF0" w:rsidRDefault="008A5CF0" w:rsidP="008A5CF0">
            <w:pPr>
              <w:pStyle w:val="TableTextLeftAligned"/>
              <w:spacing w:after="0"/>
            </w:pPr>
            <w:r>
              <w:t>Transport, postal and warehousing</w:t>
            </w:r>
          </w:p>
        </w:tc>
        <w:tc>
          <w:tcPr>
            <w:tcW w:w="841" w:type="dxa"/>
            <w:tcBorders>
              <w:left w:val="nil"/>
            </w:tcBorders>
            <w:shd w:val="clear" w:color="auto" w:fill="auto"/>
          </w:tcPr>
          <w:p w14:paraId="67F1B85C" w14:textId="77777777" w:rsidR="008A5CF0" w:rsidRDefault="008A5CF0" w:rsidP="008A5CF0">
            <w:pPr>
              <w:pStyle w:val="TableTextRightAligned"/>
              <w:spacing w:after="0"/>
            </w:pPr>
            <w:r>
              <w:t>113</w:t>
            </w:r>
          </w:p>
        </w:tc>
      </w:tr>
      <w:tr w:rsidR="008A5CF0" w14:paraId="5398CAF4" w14:textId="77777777" w:rsidTr="008A5CF0">
        <w:tc>
          <w:tcPr>
            <w:tcW w:w="3298" w:type="dxa"/>
            <w:tcBorders>
              <w:top w:val="nil"/>
              <w:bottom w:val="nil"/>
            </w:tcBorders>
          </w:tcPr>
          <w:p w14:paraId="475468ED"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What industry do you work in?</w:t>
            </w:r>
          </w:p>
        </w:tc>
        <w:tc>
          <w:tcPr>
            <w:tcW w:w="3298" w:type="dxa"/>
            <w:tcBorders>
              <w:right w:val="nil"/>
            </w:tcBorders>
            <w:shd w:val="clear" w:color="auto" w:fill="auto"/>
          </w:tcPr>
          <w:p w14:paraId="0C4A299D" w14:textId="77777777" w:rsidR="008A5CF0" w:rsidRDefault="008A5CF0" w:rsidP="008A5CF0">
            <w:pPr>
              <w:pStyle w:val="TableTextLeftAligned"/>
              <w:spacing w:after="0"/>
            </w:pPr>
            <w:r>
              <w:t>Information media and telecommunications</w:t>
            </w:r>
          </w:p>
        </w:tc>
        <w:tc>
          <w:tcPr>
            <w:tcW w:w="841" w:type="dxa"/>
            <w:tcBorders>
              <w:left w:val="nil"/>
            </w:tcBorders>
            <w:shd w:val="clear" w:color="auto" w:fill="auto"/>
          </w:tcPr>
          <w:p w14:paraId="142B1386" w14:textId="77777777" w:rsidR="008A5CF0" w:rsidRDefault="008A5CF0" w:rsidP="008A5CF0">
            <w:pPr>
              <w:pStyle w:val="TableTextRightAligned"/>
              <w:spacing w:after="0"/>
            </w:pPr>
            <w:r>
              <w:t>81</w:t>
            </w:r>
          </w:p>
        </w:tc>
      </w:tr>
      <w:tr w:rsidR="008A5CF0" w14:paraId="228C8454" w14:textId="77777777" w:rsidTr="008A5CF0">
        <w:tc>
          <w:tcPr>
            <w:tcW w:w="3298" w:type="dxa"/>
            <w:tcBorders>
              <w:top w:val="nil"/>
              <w:bottom w:val="nil"/>
            </w:tcBorders>
          </w:tcPr>
          <w:p w14:paraId="27AED33A"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What industry do you work in?</w:t>
            </w:r>
          </w:p>
        </w:tc>
        <w:tc>
          <w:tcPr>
            <w:tcW w:w="3298" w:type="dxa"/>
            <w:tcBorders>
              <w:right w:val="nil"/>
            </w:tcBorders>
            <w:shd w:val="clear" w:color="auto" w:fill="auto"/>
          </w:tcPr>
          <w:p w14:paraId="78EA10B7" w14:textId="77777777" w:rsidR="008A5CF0" w:rsidRDefault="008A5CF0" w:rsidP="008A5CF0">
            <w:pPr>
              <w:pStyle w:val="TableTextLeftAligned"/>
              <w:spacing w:after="0"/>
            </w:pPr>
            <w:r>
              <w:t>Financial and insurance services</w:t>
            </w:r>
          </w:p>
        </w:tc>
        <w:tc>
          <w:tcPr>
            <w:tcW w:w="841" w:type="dxa"/>
            <w:tcBorders>
              <w:left w:val="nil"/>
            </w:tcBorders>
            <w:shd w:val="clear" w:color="auto" w:fill="auto"/>
          </w:tcPr>
          <w:p w14:paraId="4690229C" w14:textId="77777777" w:rsidR="008A5CF0" w:rsidRDefault="008A5CF0" w:rsidP="008A5CF0">
            <w:pPr>
              <w:pStyle w:val="TableTextRightAligned"/>
              <w:spacing w:after="0"/>
            </w:pPr>
            <w:r>
              <w:t>117</w:t>
            </w:r>
          </w:p>
        </w:tc>
      </w:tr>
      <w:tr w:rsidR="008A5CF0" w14:paraId="67048AF1" w14:textId="77777777" w:rsidTr="008A5CF0">
        <w:tc>
          <w:tcPr>
            <w:tcW w:w="3298" w:type="dxa"/>
            <w:tcBorders>
              <w:top w:val="nil"/>
              <w:bottom w:val="nil"/>
            </w:tcBorders>
          </w:tcPr>
          <w:p w14:paraId="03BD5333"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What industry do you work in?</w:t>
            </w:r>
          </w:p>
        </w:tc>
        <w:tc>
          <w:tcPr>
            <w:tcW w:w="3298" w:type="dxa"/>
            <w:tcBorders>
              <w:right w:val="nil"/>
            </w:tcBorders>
            <w:shd w:val="clear" w:color="auto" w:fill="auto"/>
          </w:tcPr>
          <w:p w14:paraId="112D8659" w14:textId="77777777" w:rsidR="008A5CF0" w:rsidRDefault="008A5CF0" w:rsidP="008A5CF0">
            <w:pPr>
              <w:pStyle w:val="TableTextLeftAligned"/>
              <w:spacing w:after="0"/>
            </w:pPr>
            <w:r>
              <w:t>Rental, hiring and real estate services</w:t>
            </w:r>
          </w:p>
        </w:tc>
        <w:tc>
          <w:tcPr>
            <w:tcW w:w="841" w:type="dxa"/>
            <w:tcBorders>
              <w:left w:val="nil"/>
            </w:tcBorders>
            <w:shd w:val="clear" w:color="auto" w:fill="auto"/>
          </w:tcPr>
          <w:p w14:paraId="1A87CE5D" w14:textId="77777777" w:rsidR="008A5CF0" w:rsidRDefault="008A5CF0" w:rsidP="008A5CF0">
            <w:pPr>
              <w:pStyle w:val="TableTextRightAligned"/>
              <w:spacing w:after="0"/>
            </w:pPr>
            <w:r>
              <w:t>34</w:t>
            </w:r>
          </w:p>
        </w:tc>
      </w:tr>
      <w:tr w:rsidR="008A5CF0" w14:paraId="35EBCE7B" w14:textId="77777777" w:rsidTr="008A5CF0">
        <w:tc>
          <w:tcPr>
            <w:tcW w:w="3298" w:type="dxa"/>
            <w:tcBorders>
              <w:top w:val="nil"/>
              <w:bottom w:val="nil"/>
            </w:tcBorders>
          </w:tcPr>
          <w:p w14:paraId="3453327E"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What industry do you work in?</w:t>
            </w:r>
          </w:p>
        </w:tc>
        <w:tc>
          <w:tcPr>
            <w:tcW w:w="3298" w:type="dxa"/>
            <w:tcBorders>
              <w:right w:val="nil"/>
            </w:tcBorders>
            <w:shd w:val="clear" w:color="auto" w:fill="auto"/>
          </w:tcPr>
          <w:p w14:paraId="76C4D7AC" w14:textId="77777777" w:rsidR="008A5CF0" w:rsidRDefault="008A5CF0" w:rsidP="008A5CF0">
            <w:pPr>
              <w:pStyle w:val="TableTextLeftAligned"/>
              <w:spacing w:after="0"/>
            </w:pPr>
            <w:r>
              <w:t>Professional, scientific and technical services</w:t>
            </w:r>
          </w:p>
        </w:tc>
        <w:tc>
          <w:tcPr>
            <w:tcW w:w="841" w:type="dxa"/>
            <w:tcBorders>
              <w:left w:val="nil"/>
            </w:tcBorders>
            <w:shd w:val="clear" w:color="auto" w:fill="auto"/>
          </w:tcPr>
          <w:p w14:paraId="7892E1C2" w14:textId="77777777" w:rsidR="008A5CF0" w:rsidRDefault="008A5CF0" w:rsidP="008A5CF0">
            <w:pPr>
              <w:pStyle w:val="TableTextRightAligned"/>
              <w:spacing w:after="0"/>
            </w:pPr>
            <w:r>
              <w:t>236</w:t>
            </w:r>
          </w:p>
        </w:tc>
      </w:tr>
      <w:tr w:rsidR="008A5CF0" w14:paraId="3C66B80D" w14:textId="77777777" w:rsidTr="008A5CF0">
        <w:tc>
          <w:tcPr>
            <w:tcW w:w="3298" w:type="dxa"/>
            <w:tcBorders>
              <w:top w:val="nil"/>
              <w:bottom w:val="nil"/>
            </w:tcBorders>
          </w:tcPr>
          <w:p w14:paraId="325D1A07"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What industry do you work in?</w:t>
            </w:r>
          </w:p>
        </w:tc>
        <w:tc>
          <w:tcPr>
            <w:tcW w:w="3298" w:type="dxa"/>
            <w:tcBorders>
              <w:right w:val="nil"/>
            </w:tcBorders>
            <w:shd w:val="clear" w:color="auto" w:fill="auto"/>
          </w:tcPr>
          <w:p w14:paraId="38BC541D" w14:textId="77777777" w:rsidR="008A5CF0" w:rsidRDefault="008A5CF0" w:rsidP="008A5CF0">
            <w:pPr>
              <w:pStyle w:val="TableTextLeftAligned"/>
              <w:spacing w:after="0"/>
            </w:pPr>
            <w:r>
              <w:t>Administrative and support services</w:t>
            </w:r>
          </w:p>
        </w:tc>
        <w:tc>
          <w:tcPr>
            <w:tcW w:w="841" w:type="dxa"/>
            <w:tcBorders>
              <w:left w:val="nil"/>
            </w:tcBorders>
            <w:shd w:val="clear" w:color="auto" w:fill="auto"/>
          </w:tcPr>
          <w:p w14:paraId="2BF3A0A6" w14:textId="77777777" w:rsidR="008A5CF0" w:rsidRDefault="008A5CF0" w:rsidP="008A5CF0">
            <w:pPr>
              <w:pStyle w:val="TableTextRightAligned"/>
              <w:spacing w:after="0"/>
            </w:pPr>
            <w:r>
              <w:t>144</w:t>
            </w:r>
          </w:p>
        </w:tc>
      </w:tr>
      <w:tr w:rsidR="008A5CF0" w14:paraId="59528103" w14:textId="77777777" w:rsidTr="008A5CF0">
        <w:tc>
          <w:tcPr>
            <w:tcW w:w="3298" w:type="dxa"/>
            <w:tcBorders>
              <w:top w:val="nil"/>
              <w:bottom w:val="nil"/>
            </w:tcBorders>
          </w:tcPr>
          <w:p w14:paraId="4BAFA9F5"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What industry do you work in?</w:t>
            </w:r>
          </w:p>
        </w:tc>
        <w:tc>
          <w:tcPr>
            <w:tcW w:w="3298" w:type="dxa"/>
            <w:tcBorders>
              <w:right w:val="nil"/>
            </w:tcBorders>
            <w:shd w:val="clear" w:color="auto" w:fill="auto"/>
          </w:tcPr>
          <w:p w14:paraId="2D17F0AD" w14:textId="77777777" w:rsidR="008A5CF0" w:rsidRDefault="008A5CF0" w:rsidP="008A5CF0">
            <w:pPr>
              <w:pStyle w:val="TableTextLeftAligned"/>
              <w:spacing w:after="0"/>
            </w:pPr>
            <w:r>
              <w:t>Public administration and safety</w:t>
            </w:r>
          </w:p>
        </w:tc>
        <w:tc>
          <w:tcPr>
            <w:tcW w:w="841" w:type="dxa"/>
            <w:tcBorders>
              <w:left w:val="nil"/>
            </w:tcBorders>
            <w:shd w:val="clear" w:color="auto" w:fill="auto"/>
          </w:tcPr>
          <w:p w14:paraId="0A78DA11" w14:textId="77777777" w:rsidR="008A5CF0" w:rsidRDefault="008A5CF0" w:rsidP="008A5CF0">
            <w:pPr>
              <w:pStyle w:val="TableTextRightAligned"/>
              <w:spacing w:after="0"/>
            </w:pPr>
            <w:r>
              <w:t>118</w:t>
            </w:r>
          </w:p>
        </w:tc>
      </w:tr>
      <w:tr w:rsidR="008A5CF0" w14:paraId="3789BFAF" w14:textId="77777777" w:rsidTr="008A5CF0">
        <w:tc>
          <w:tcPr>
            <w:tcW w:w="3298" w:type="dxa"/>
            <w:tcBorders>
              <w:top w:val="nil"/>
              <w:bottom w:val="nil"/>
            </w:tcBorders>
          </w:tcPr>
          <w:p w14:paraId="4D2C2AD4"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What industry do you work in?</w:t>
            </w:r>
          </w:p>
        </w:tc>
        <w:tc>
          <w:tcPr>
            <w:tcW w:w="3298" w:type="dxa"/>
            <w:tcBorders>
              <w:right w:val="nil"/>
            </w:tcBorders>
            <w:shd w:val="clear" w:color="auto" w:fill="auto"/>
          </w:tcPr>
          <w:p w14:paraId="3273DF95" w14:textId="77777777" w:rsidR="008A5CF0" w:rsidRDefault="008A5CF0" w:rsidP="008A5CF0">
            <w:pPr>
              <w:pStyle w:val="TableTextLeftAligned"/>
              <w:spacing w:after="0"/>
            </w:pPr>
            <w:r>
              <w:t>Education and training</w:t>
            </w:r>
          </w:p>
        </w:tc>
        <w:tc>
          <w:tcPr>
            <w:tcW w:w="841" w:type="dxa"/>
            <w:tcBorders>
              <w:left w:val="nil"/>
            </w:tcBorders>
            <w:shd w:val="clear" w:color="auto" w:fill="auto"/>
          </w:tcPr>
          <w:p w14:paraId="2255256E" w14:textId="77777777" w:rsidR="008A5CF0" w:rsidRDefault="008A5CF0" w:rsidP="008A5CF0">
            <w:pPr>
              <w:pStyle w:val="TableTextRightAligned"/>
              <w:spacing w:after="0"/>
            </w:pPr>
            <w:r>
              <w:t>299</w:t>
            </w:r>
          </w:p>
        </w:tc>
      </w:tr>
      <w:tr w:rsidR="008A5CF0" w14:paraId="693C2B01" w14:textId="77777777" w:rsidTr="008A5CF0">
        <w:tc>
          <w:tcPr>
            <w:tcW w:w="3298" w:type="dxa"/>
            <w:tcBorders>
              <w:top w:val="nil"/>
              <w:bottom w:val="nil"/>
            </w:tcBorders>
          </w:tcPr>
          <w:p w14:paraId="3A8B646E"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What industry do you work in?</w:t>
            </w:r>
          </w:p>
        </w:tc>
        <w:tc>
          <w:tcPr>
            <w:tcW w:w="3298" w:type="dxa"/>
            <w:tcBorders>
              <w:right w:val="nil"/>
            </w:tcBorders>
            <w:shd w:val="clear" w:color="auto" w:fill="auto"/>
          </w:tcPr>
          <w:p w14:paraId="1098B139" w14:textId="77777777" w:rsidR="008A5CF0" w:rsidRDefault="008A5CF0" w:rsidP="008A5CF0">
            <w:pPr>
              <w:pStyle w:val="TableTextLeftAligned"/>
              <w:spacing w:after="0"/>
            </w:pPr>
            <w:r>
              <w:t>Health care and social assistance</w:t>
            </w:r>
          </w:p>
        </w:tc>
        <w:tc>
          <w:tcPr>
            <w:tcW w:w="841" w:type="dxa"/>
            <w:tcBorders>
              <w:left w:val="nil"/>
            </w:tcBorders>
            <w:shd w:val="clear" w:color="auto" w:fill="auto"/>
          </w:tcPr>
          <w:p w14:paraId="4CD38257" w14:textId="77777777" w:rsidR="008A5CF0" w:rsidRDefault="008A5CF0" w:rsidP="008A5CF0">
            <w:pPr>
              <w:pStyle w:val="TableTextRightAligned"/>
              <w:spacing w:after="0"/>
            </w:pPr>
            <w:r>
              <w:t>359</w:t>
            </w:r>
          </w:p>
        </w:tc>
      </w:tr>
      <w:tr w:rsidR="008A5CF0" w14:paraId="01397C90" w14:textId="77777777" w:rsidTr="008A5CF0">
        <w:tc>
          <w:tcPr>
            <w:tcW w:w="3298" w:type="dxa"/>
            <w:tcBorders>
              <w:top w:val="nil"/>
              <w:bottom w:val="nil"/>
            </w:tcBorders>
          </w:tcPr>
          <w:p w14:paraId="444AB8AE"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What industry do you work in?</w:t>
            </w:r>
          </w:p>
        </w:tc>
        <w:tc>
          <w:tcPr>
            <w:tcW w:w="3298" w:type="dxa"/>
            <w:tcBorders>
              <w:right w:val="nil"/>
            </w:tcBorders>
            <w:shd w:val="clear" w:color="auto" w:fill="auto"/>
          </w:tcPr>
          <w:p w14:paraId="019BB399" w14:textId="77777777" w:rsidR="008A5CF0" w:rsidRDefault="008A5CF0" w:rsidP="008A5CF0">
            <w:pPr>
              <w:pStyle w:val="TableTextLeftAligned"/>
              <w:spacing w:after="0"/>
            </w:pPr>
            <w:r>
              <w:t>Arts and recreation services</w:t>
            </w:r>
          </w:p>
        </w:tc>
        <w:tc>
          <w:tcPr>
            <w:tcW w:w="841" w:type="dxa"/>
            <w:tcBorders>
              <w:left w:val="nil"/>
            </w:tcBorders>
            <w:shd w:val="clear" w:color="auto" w:fill="auto"/>
          </w:tcPr>
          <w:p w14:paraId="4D459387" w14:textId="77777777" w:rsidR="008A5CF0" w:rsidRDefault="008A5CF0" w:rsidP="008A5CF0">
            <w:pPr>
              <w:pStyle w:val="TableTextRightAligned"/>
              <w:spacing w:after="0"/>
            </w:pPr>
            <w:r>
              <w:t>68</w:t>
            </w:r>
          </w:p>
        </w:tc>
      </w:tr>
      <w:tr w:rsidR="008A5CF0" w14:paraId="14571DBD" w14:textId="77777777" w:rsidTr="008A5CF0">
        <w:tc>
          <w:tcPr>
            <w:tcW w:w="3298" w:type="dxa"/>
            <w:tcBorders>
              <w:top w:val="nil"/>
              <w:bottom w:val="nil"/>
            </w:tcBorders>
          </w:tcPr>
          <w:p w14:paraId="156C4914"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What industry do you work in?</w:t>
            </w:r>
          </w:p>
        </w:tc>
        <w:tc>
          <w:tcPr>
            <w:tcW w:w="3298" w:type="dxa"/>
            <w:tcBorders>
              <w:right w:val="nil"/>
            </w:tcBorders>
            <w:shd w:val="clear" w:color="auto" w:fill="auto"/>
          </w:tcPr>
          <w:p w14:paraId="763C308C" w14:textId="77777777" w:rsidR="008A5CF0" w:rsidRDefault="008A5CF0" w:rsidP="008A5CF0">
            <w:pPr>
              <w:pStyle w:val="TableTextLeftAligned"/>
              <w:spacing w:after="0"/>
            </w:pPr>
            <w:r>
              <w:t xml:space="preserve">Other services </w:t>
            </w:r>
          </w:p>
        </w:tc>
        <w:tc>
          <w:tcPr>
            <w:tcW w:w="841" w:type="dxa"/>
            <w:tcBorders>
              <w:left w:val="nil"/>
            </w:tcBorders>
            <w:shd w:val="clear" w:color="auto" w:fill="auto"/>
          </w:tcPr>
          <w:p w14:paraId="7E1F5D9C" w14:textId="77777777" w:rsidR="008A5CF0" w:rsidRDefault="008A5CF0" w:rsidP="008A5CF0">
            <w:pPr>
              <w:pStyle w:val="TableTextRightAligned"/>
              <w:spacing w:after="0"/>
            </w:pPr>
            <w:r>
              <w:t>223</w:t>
            </w:r>
          </w:p>
        </w:tc>
      </w:tr>
      <w:tr w:rsidR="008A5CF0" w14:paraId="4ADAA513" w14:textId="77777777" w:rsidTr="008A5CF0">
        <w:tc>
          <w:tcPr>
            <w:tcW w:w="3298" w:type="dxa"/>
            <w:tcBorders>
              <w:top w:val="nil"/>
            </w:tcBorders>
          </w:tcPr>
          <w:p w14:paraId="6D1C9D12"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What industry do you work in?</w:t>
            </w:r>
          </w:p>
        </w:tc>
        <w:tc>
          <w:tcPr>
            <w:tcW w:w="3298" w:type="dxa"/>
            <w:tcBorders>
              <w:right w:val="nil"/>
            </w:tcBorders>
            <w:shd w:val="clear" w:color="auto" w:fill="auto"/>
          </w:tcPr>
          <w:p w14:paraId="7DC2AB54" w14:textId="77777777" w:rsidR="008A5CF0" w:rsidRDefault="008A5CF0" w:rsidP="008A5CF0">
            <w:pPr>
              <w:pStyle w:val="TableTextLeftAligned"/>
              <w:spacing w:after="0"/>
            </w:pPr>
            <w:r>
              <w:t>Prefer not to say</w:t>
            </w:r>
          </w:p>
        </w:tc>
        <w:tc>
          <w:tcPr>
            <w:tcW w:w="841" w:type="dxa"/>
            <w:tcBorders>
              <w:left w:val="nil"/>
            </w:tcBorders>
            <w:shd w:val="clear" w:color="auto" w:fill="auto"/>
          </w:tcPr>
          <w:p w14:paraId="3033B605" w14:textId="77777777" w:rsidR="008A5CF0" w:rsidRDefault="008A5CF0" w:rsidP="008A5CF0">
            <w:pPr>
              <w:pStyle w:val="TableTextRightAligned"/>
              <w:spacing w:after="0"/>
            </w:pPr>
            <w:r>
              <w:t>11</w:t>
            </w:r>
          </w:p>
        </w:tc>
      </w:tr>
      <w:tr w:rsidR="008A5CF0" w14:paraId="59F83358" w14:textId="77777777" w:rsidTr="008A5CF0">
        <w:tc>
          <w:tcPr>
            <w:tcW w:w="3298" w:type="dxa"/>
            <w:tcBorders>
              <w:top w:val="single" w:sz="18" w:space="0" w:color="142E3B" w:themeColor="accent6"/>
              <w:bottom w:val="nil"/>
            </w:tcBorders>
          </w:tcPr>
          <w:p w14:paraId="40FB99C7" w14:textId="77777777" w:rsidR="008A5CF0" w:rsidRDefault="008A5CF0" w:rsidP="008A5CF0">
            <w:pPr>
              <w:pStyle w:val="TableTextLeftAligned"/>
              <w:spacing w:after="0"/>
            </w:pPr>
            <w:r>
              <w:t>Roughly how many employees are in the organisation you work for?</w:t>
            </w:r>
          </w:p>
        </w:tc>
        <w:tc>
          <w:tcPr>
            <w:tcW w:w="3298" w:type="dxa"/>
            <w:tcBorders>
              <w:top w:val="single" w:sz="18" w:space="0" w:color="142E3B" w:themeColor="accent6"/>
              <w:right w:val="nil"/>
            </w:tcBorders>
            <w:shd w:val="clear" w:color="auto" w:fill="auto"/>
          </w:tcPr>
          <w:p w14:paraId="0F4732E6" w14:textId="77777777" w:rsidR="008A5CF0" w:rsidRDefault="008A5CF0" w:rsidP="008A5CF0">
            <w:pPr>
              <w:pStyle w:val="TableTextLeftAligned"/>
              <w:spacing w:after="0"/>
            </w:pPr>
            <w:r>
              <w:t>1-4 employees</w:t>
            </w:r>
          </w:p>
        </w:tc>
        <w:tc>
          <w:tcPr>
            <w:tcW w:w="841" w:type="dxa"/>
            <w:tcBorders>
              <w:top w:val="single" w:sz="18" w:space="0" w:color="142E3B" w:themeColor="accent6"/>
              <w:left w:val="nil"/>
            </w:tcBorders>
            <w:shd w:val="clear" w:color="auto" w:fill="auto"/>
          </w:tcPr>
          <w:p w14:paraId="39785F99" w14:textId="77777777" w:rsidR="008A5CF0" w:rsidRDefault="008A5CF0" w:rsidP="008A5CF0">
            <w:pPr>
              <w:pStyle w:val="TableTextRightAligned"/>
              <w:spacing w:after="0"/>
            </w:pPr>
            <w:r>
              <w:t>203</w:t>
            </w:r>
          </w:p>
        </w:tc>
      </w:tr>
      <w:tr w:rsidR="008A5CF0" w14:paraId="23F76739" w14:textId="77777777" w:rsidTr="008A5CF0">
        <w:tc>
          <w:tcPr>
            <w:tcW w:w="3298" w:type="dxa"/>
            <w:tcBorders>
              <w:top w:val="nil"/>
              <w:bottom w:val="nil"/>
            </w:tcBorders>
          </w:tcPr>
          <w:p w14:paraId="21D68ABE"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Roughly how many employees are in the organisation you work for?</w:t>
            </w:r>
          </w:p>
        </w:tc>
        <w:tc>
          <w:tcPr>
            <w:tcW w:w="3298" w:type="dxa"/>
            <w:tcBorders>
              <w:right w:val="nil"/>
            </w:tcBorders>
            <w:shd w:val="clear" w:color="auto" w:fill="auto"/>
          </w:tcPr>
          <w:p w14:paraId="3E955159" w14:textId="77777777" w:rsidR="008A5CF0" w:rsidRDefault="008A5CF0" w:rsidP="008A5CF0">
            <w:pPr>
              <w:pStyle w:val="TableTextLeftAligned"/>
              <w:spacing w:after="0"/>
            </w:pPr>
            <w:r>
              <w:t>5-14 employees</w:t>
            </w:r>
          </w:p>
        </w:tc>
        <w:tc>
          <w:tcPr>
            <w:tcW w:w="841" w:type="dxa"/>
            <w:tcBorders>
              <w:left w:val="nil"/>
            </w:tcBorders>
            <w:shd w:val="clear" w:color="auto" w:fill="auto"/>
          </w:tcPr>
          <w:p w14:paraId="015E9143" w14:textId="77777777" w:rsidR="008A5CF0" w:rsidRDefault="008A5CF0" w:rsidP="008A5CF0">
            <w:pPr>
              <w:pStyle w:val="TableTextRightAligned"/>
              <w:spacing w:after="0"/>
            </w:pPr>
            <w:r>
              <w:t>320</w:t>
            </w:r>
          </w:p>
        </w:tc>
      </w:tr>
      <w:tr w:rsidR="008A5CF0" w14:paraId="44FE26C4" w14:textId="77777777" w:rsidTr="008A5CF0">
        <w:tc>
          <w:tcPr>
            <w:tcW w:w="3298" w:type="dxa"/>
            <w:tcBorders>
              <w:top w:val="nil"/>
              <w:bottom w:val="nil"/>
            </w:tcBorders>
          </w:tcPr>
          <w:p w14:paraId="653FABCE"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Roughly how many employees are in the organisation you work for?</w:t>
            </w:r>
          </w:p>
        </w:tc>
        <w:tc>
          <w:tcPr>
            <w:tcW w:w="3298" w:type="dxa"/>
            <w:tcBorders>
              <w:right w:val="nil"/>
            </w:tcBorders>
            <w:shd w:val="clear" w:color="auto" w:fill="auto"/>
          </w:tcPr>
          <w:p w14:paraId="56AEE8B8" w14:textId="77777777" w:rsidR="008A5CF0" w:rsidRDefault="008A5CF0" w:rsidP="008A5CF0">
            <w:pPr>
              <w:pStyle w:val="TableTextLeftAligned"/>
              <w:spacing w:after="0"/>
            </w:pPr>
            <w:r>
              <w:t>15-199 employees</w:t>
            </w:r>
          </w:p>
        </w:tc>
        <w:tc>
          <w:tcPr>
            <w:tcW w:w="841" w:type="dxa"/>
            <w:tcBorders>
              <w:left w:val="nil"/>
            </w:tcBorders>
            <w:shd w:val="clear" w:color="auto" w:fill="auto"/>
          </w:tcPr>
          <w:p w14:paraId="0F22CC23" w14:textId="77777777" w:rsidR="008A5CF0" w:rsidRDefault="008A5CF0" w:rsidP="008A5CF0">
            <w:pPr>
              <w:pStyle w:val="TableTextRightAligned"/>
              <w:spacing w:after="0"/>
            </w:pPr>
            <w:r>
              <w:t>851</w:t>
            </w:r>
          </w:p>
        </w:tc>
      </w:tr>
      <w:tr w:rsidR="008A5CF0" w14:paraId="20278CBC" w14:textId="77777777" w:rsidTr="008A5CF0">
        <w:tc>
          <w:tcPr>
            <w:tcW w:w="3298" w:type="dxa"/>
            <w:tcBorders>
              <w:top w:val="nil"/>
              <w:bottom w:val="nil"/>
            </w:tcBorders>
          </w:tcPr>
          <w:p w14:paraId="6522150D"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Roughly how many employees are in the organisation you work for?</w:t>
            </w:r>
          </w:p>
        </w:tc>
        <w:tc>
          <w:tcPr>
            <w:tcW w:w="3298" w:type="dxa"/>
            <w:tcBorders>
              <w:right w:val="nil"/>
            </w:tcBorders>
            <w:shd w:val="clear" w:color="auto" w:fill="auto"/>
          </w:tcPr>
          <w:p w14:paraId="678E8A7B" w14:textId="77777777" w:rsidR="008A5CF0" w:rsidRDefault="008A5CF0" w:rsidP="008A5CF0">
            <w:pPr>
              <w:pStyle w:val="TableTextLeftAligned"/>
              <w:spacing w:after="0"/>
            </w:pPr>
            <w:r>
              <w:t>200+ employees</w:t>
            </w:r>
          </w:p>
        </w:tc>
        <w:tc>
          <w:tcPr>
            <w:tcW w:w="841" w:type="dxa"/>
            <w:tcBorders>
              <w:left w:val="nil"/>
            </w:tcBorders>
            <w:shd w:val="clear" w:color="auto" w:fill="auto"/>
          </w:tcPr>
          <w:p w14:paraId="62638D10" w14:textId="77777777" w:rsidR="008A5CF0" w:rsidRDefault="008A5CF0" w:rsidP="008A5CF0">
            <w:pPr>
              <w:pStyle w:val="TableTextRightAligned"/>
              <w:spacing w:after="0"/>
            </w:pPr>
            <w:r>
              <w:t>1093</w:t>
            </w:r>
          </w:p>
        </w:tc>
      </w:tr>
      <w:tr w:rsidR="008A5CF0" w14:paraId="42DA76EE" w14:textId="77777777" w:rsidTr="008A5CF0">
        <w:tc>
          <w:tcPr>
            <w:tcW w:w="3298" w:type="dxa"/>
            <w:tcBorders>
              <w:top w:val="nil"/>
              <w:bottom w:val="nil"/>
            </w:tcBorders>
          </w:tcPr>
          <w:p w14:paraId="284ECDAF"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Roughly how many employees are in the organisation you work for?</w:t>
            </w:r>
          </w:p>
        </w:tc>
        <w:tc>
          <w:tcPr>
            <w:tcW w:w="3298" w:type="dxa"/>
            <w:tcBorders>
              <w:right w:val="nil"/>
            </w:tcBorders>
            <w:shd w:val="clear" w:color="auto" w:fill="auto"/>
          </w:tcPr>
          <w:p w14:paraId="72356DB1" w14:textId="77777777" w:rsidR="008A5CF0" w:rsidRDefault="008A5CF0" w:rsidP="008A5CF0">
            <w:pPr>
              <w:pStyle w:val="TableTextLeftAligned"/>
              <w:spacing w:after="0"/>
            </w:pPr>
            <w:r>
              <w:t xml:space="preserve">Prefer not to say </w:t>
            </w:r>
          </w:p>
        </w:tc>
        <w:tc>
          <w:tcPr>
            <w:tcW w:w="841" w:type="dxa"/>
            <w:tcBorders>
              <w:left w:val="nil"/>
            </w:tcBorders>
            <w:shd w:val="clear" w:color="auto" w:fill="auto"/>
          </w:tcPr>
          <w:p w14:paraId="06BE0535" w14:textId="77777777" w:rsidR="008A5CF0" w:rsidRDefault="008A5CF0" w:rsidP="008A5CF0">
            <w:pPr>
              <w:pStyle w:val="TableTextRightAligned"/>
              <w:spacing w:after="0"/>
            </w:pPr>
            <w:r>
              <w:t>3</w:t>
            </w:r>
          </w:p>
        </w:tc>
      </w:tr>
      <w:tr w:rsidR="008A5CF0" w14:paraId="20FA1F46" w14:textId="77777777" w:rsidTr="008A5CF0">
        <w:tc>
          <w:tcPr>
            <w:tcW w:w="3298" w:type="dxa"/>
            <w:tcBorders>
              <w:top w:val="nil"/>
              <w:bottom w:val="single" w:sz="18" w:space="0" w:color="142E3B" w:themeColor="accent6"/>
            </w:tcBorders>
          </w:tcPr>
          <w:p w14:paraId="52115689"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Roughly how many employees are in the organisation you work for?</w:t>
            </w:r>
          </w:p>
        </w:tc>
        <w:tc>
          <w:tcPr>
            <w:tcW w:w="3298" w:type="dxa"/>
            <w:tcBorders>
              <w:bottom w:val="single" w:sz="18" w:space="0" w:color="142E3B" w:themeColor="accent6"/>
              <w:right w:val="nil"/>
            </w:tcBorders>
            <w:shd w:val="clear" w:color="auto" w:fill="auto"/>
          </w:tcPr>
          <w:p w14:paraId="7E31A9F2" w14:textId="77777777" w:rsidR="008A5CF0" w:rsidRDefault="008A5CF0" w:rsidP="008A5CF0">
            <w:pPr>
              <w:pStyle w:val="TableTextLeftAligned"/>
              <w:spacing w:after="0"/>
            </w:pPr>
            <w:r>
              <w:t>Don’t know</w:t>
            </w:r>
          </w:p>
        </w:tc>
        <w:tc>
          <w:tcPr>
            <w:tcW w:w="841" w:type="dxa"/>
            <w:tcBorders>
              <w:left w:val="nil"/>
              <w:bottom w:val="single" w:sz="18" w:space="0" w:color="142E3B" w:themeColor="accent6"/>
            </w:tcBorders>
            <w:shd w:val="clear" w:color="auto" w:fill="auto"/>
          </w:tcPr>
          <w:p w14:paraId="5251A37F" w14:textId="77777777" w:rsidR="008A5CF0" w:rsidRDefault="008A5CF0" w:rsidP="008A5CF0">
            <w:pPr>
              <w:pStyle w:val="TableTextRightAligned"/>
              <w:spacing w:after="0"/>
            </w:pPr>
            <w:r>
              <w:t>147</w:t>
            </w:r>
          </w:p>
        </w:tc>
      </w:tr>
      <w:tr w:rsidR="008A5CF0" w14:paraId="6595F3CB" w14:textId="77777777" w:rsidTr="008A5CF0">
        <w:tc>
          <w:tcPr>
            <w:tcW w:w="3298" w:type="dxa"/>
            <w:tcBorders>
              <w:top w:val="single" w:sz="18" w:space="0" w:color="142E3B" w:themeColor="accent6"/>
              <w:bottom w:val="nil"/>
            </w:tcBorders>
          </w:tcPr>
          <w:p w14:paraId="368E75A1" w14:textId="77777777" w:rsidR="008A5CF0" w:rsidRDefault="008A5CF0" w:rsidP="008A5CF0">
            <w:pPr>
              <w:pStyle w:val="TableTextLeftAligned"/>
              <w:spacing w:after="0"/>
            </w:pPr>
            <w:r>
              <w:t>To the best of your knowledge, are casual employees eligible to take any type of paid leave as soon as their employment begins?</w:t>
            </w:r>
          </w:p>
        </w:tc>
        <w:tc>
          <w:tcPr>
            <w:tcW w:w="3298" w:type="dxa"/>
            <w:tcBorders>
              <w:top w:val="single" w:sz="18" w:space="0" w:color="142E3B" w:themeColor="accent6"/>
              <w:right w:val="nil"/>
            </w:tcBorders>
            <w:shd w:val="clear" w:color="auto" w:fill="auto"/>
          </w:tcPr>
          <w:p w14:paraId="124379FB" w14:textId="77777777" w:rsidR="008A5CF0" w:rsidRDefault="008A5CF0" w:rsidP="008A5CF0">
            <w:pPr>
              <w:pStyle w:val="TableTextLeftAligned"/>
              <w:spacing w:after="0"/>
            </w:pPr>
            <w:r>
              <w:t>Yes</w:t>
            </w:r>
          </w:p>
        </w:tc>
        <w:tc>
          <w:tcPr>
            <w:tcW w:w="841" w:type="dxa"/>
            <w:tcBorders>
              <w:top w:val="single" w:sz="18" w:space="0" w:color="142E3B" w:themeColor="accent6"/>
              <w:left w:val="nil"/>
            </w:tcBorders>
            <w:shd w:val="clear" w:color="auto" w:fill="auto"/>
          </w:tcPr>
          <w:p w14:paraId="41AB5984" w14:textId="77777777" w:rsidR="008A5CF0" w:rsidRDefault="008A5CF0" w:rsidP="008A5CF0">
            <w:pPr>
              <w:pStyle w:val="TableTextRightAligned"/>
              <w:spacing w:after="0"/>
            </w:pPr>
            <w:r>
              <w:t>397</w:t>
            </w:r>
          </w:p>
        </w:tc>
      </w:tr>
      <w:tr w:rsidR="008A5CF0" w14:paraId="23CCD0AC" w14:textId="77777777" w:rsidTr="008A5CF0">
        <w:tc>
          <w:tcPr>
            <w:tcW w:w="3298" w:type="dxa"/>
            <w:tcBorders>
              <w:top w:val="nil"/>
              <w:bottom w:val="nil"/>
            </w:tcBorders>
          </w:tcPr>
          <w:p w14:paraId="44B6A097"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To the best of your knowledge, are casual employees eligible to take any type of paid leave as soon as their employment begins?</w:t>
            </w:r>
          </w:p>
        </w:tc>
        <w:tc>
          <w:tcPr>
            <w:tcW w:w="3298" w:type="dxa"/>
            <w:tcBorders>
              <w:right w:val="nil"/>
            </w:tcBorders>
            <w:shd w:val="clear" w:color="auto" w:fill="auto"/>
          </w:tcPr>
          <w:p w14:paraId="2D3BA5A3" w14:textId="77777777" w:rsidR="008A5CF0" w:rsidRDefault="008A5CF0" w:rsidP="008A5CF0">
            <w:pPr>
              <w:pStyle w:val="TableTextLeftAligned"/>
              <w:spacing w:after="0"/>
            </w:pPr>
            <w:r>
              <w:t>No</w:t>
            </w:r>
          </w:p>
        </w:tc>
        <w:tc>
          <w:tcPr>
            <w:tcW w:w="841" w:type="dxa"/>
            <w:tcBorders>
              <w:left w:val="nil"/>
            </w:tcBorders>
            <w:shd w:val="clear" w:color="auto" w:fill="auto"/>
          </w:tcPr>
          <w:p w14:paraId="644E1D74" w14:textId="77777777" w:rsidR="008A5CF0" w:rsidRDefault="008A5CF0" w:rsidP="008A5CF0">
            <w:pPr>
              <w:pStyle w:val="TableTextRightAligned"/>
              <w:spacing w:after="0"/>
            </w:pPr>
            <w:r>
              <w:t>1515</w:t>
            </w:r>
          </w:p>
        </w:tc>
      </w:tr>
      <w:tr w:rsidR="008A5CF0" w14:paraId="6CA55A2D" w14:textId="77777777" w:rsidTr="008A5CF0">
        <w:tc>
          <w:tcPr>
            <w:tcW w:w="3298" w:type="dxa"/>
            <w:tcBorders>
              <w:top w:val="nil"/>
              <w:bottom w:val="single" w:sz="18" w:space="0" w:color="142E3B" w:themeColor="accent6"/>
            </w:tcBorders>
          </w:tcPr>
          <w:p w14:paraId="036E0EAF" w14:textId="77777777" w:rsidR="008A5CF0" w:rsidRPr="00EB6DEB" w:rsidRDefault="008A5CF0" w:rsidP="008A5CF0">
            <w:pPr>
              <w:pStyle w:val="TableTextLeftAligned"/>
              <w:spacing w:after="0"/>
              <w:rPr>
                <w:color w:val="F2F2F2" w:themeColor="background1" w:themeShade="F2"/>
              </w:rPr>
            </w:pPr>
            <w:r w:rsidRPr="00EB6DEB">
              <w:rPr>
                <w:color w:val="F2F2F2" w:themeColor="background1" w:themeShade="F2"/>
              </w:rPr>
              <w:t xml:space="preserve">To the best of your knowledge, are casual employees eligible to </w:t>
            </w:r>
            <w:r w:rsidRPr="00EB6DEB">
              <w:rPr>
                <w:color w:val="F2F2F2" w:themeColor="background1" w:themeShade="F2"/>
              </w:rPr>
              <w:lastRenderedPageBreak/>
              <w:t>take any type of paid leave as soon as their employment begins?</w:t>
            </w:r>
          </w:p>
        </w:tc>
        <w:tc>
          <w:tcPr>
            <w:tcW w:w="3298" w:type="dxa"/>
            <w:tcBorders>
              <w:bottom w:val="single" w:sz="18" w:space="0" w:color="142E3B" w:themeColor="accent6"/>
              <w:right w:val="nil"/>
            </w:tcBorders>
            <w:shd w:val="clear" w:color="auto" w:fill="auto"/>
          </w:tcPr>
          <w:p w14:paraId="30360BE5" w14:textId="77777777" w:rsidR="008A5CF0" w:rsidRDefault="008A5CF0" w:rsidP="008A5CF0">
            <w:pPr>
              <w:pStyle w:val="TableTextLeftAligned"/>
              <w:spacing w:after="0"/>
            </w:pPr>
            <w:r>
              <w:lastRenderedPageBreak/>
              <w:t>Don’t know</w:t>
            </w:r>
          </w:p>
        </w:tc>
        <w:tc>
          <w:tcPr>
            <w:tcW w:w="841" w:type="dxa"/>
            <w:tcBorders>
              <w:left w:val="nil"/>
              <w:bottom w:val="single" w:sz="18" w:space="0" w:color="142E3B" w:themeColor="accent6"/>
            </w:tcBorders>
            <w:shd w:val="clear" w:color="auto" w:fill="auto"/>
          </w:tcPr>
          <w:p w14:paraId="24730C23" w14:textId="77777777" w:rsidR="008A5CF0" w:rsidRDefault="008A5CF0" w:rsidP="008A5CF0">
            <w:pPr>
              <w:pStyle w:val="TableTextRightAligned"/>
              <w:spacing w:after="0"/>
            </w:pPr>
            <w:r>
              <w:t>705</w:t>
            </w:r>
          </w:p>
        </w:tc>
      </w:tr>
    </w:tbl>
    <w:p w14:paraId="155F63BA" w14:textId="77777777" w:rsidR="005B4B30" w:rsidRDefault="005B4B30" w:rsidP="005B4B30"/>
    <w:p w14:paraId="0E85CC73" w14:textId="77777777" w:rsidR="005B4B30" w:rsidRDefault="005B4B30" w:rsidP="005B4B30">
      <w:pPr>
        <w:rPr>
          <w:rFonts w:asciiTheme="majorHAnsi" w:hAnsiTheme="majorHAnsi"/>
          <w:sz w:val="72"/>
          <w:szCs w:val="44"/>
        </w:rPr>
      </w:pPr>
      <w:r>
        <w:br w:type="page"/>
      </w:r>
    </w:p>
    <w:p w14:paraId="5586A479" w14:textId="078182DB" w:rsidR="00906845" w:rsidRDefault="00906845" w:rsidP="009544C0">
      <w:pPr>
        <w:pStyle w:val="Heading2"/>
      </w:pPr>
      <w:bookmarkStart w:id="249" w:name="_Toc175126387"/>
      <w:r>
        <w:lastRenderedPageBreak/>
        <w:t>References</w:t>
      </w:r>
      <w:bookmarkEnd w:id="241"/>
      <w:bookmarkEnd w:id="242"/>
      <w:bookmarkEnd w:id="243"/>
      <w:bookmarkEnd w:id="244"/>
      <w:bookmarkEnd w:id="245"/>
      <w:bookmarkEnd w:id="246"/>
      <w:bookmarkEnd w:id="247"/>
      <w:bookmarkEnd w:id="248"/>
      <w:bookmarkEnd w:id="249"/>
    </w:p>
    <w:p w14:paraId="4FD37FE5" w14:textId="77777777" w:rsidR="002D3E8F" w:rsidRPr="0000292C" w:rsidRDefault="002D3E8F" w:rsidP="002D3E8F">
      <w:pPr>
        <w:rPr>
          <w:rFonts w:ascii="Helvetica" w:hAnsi="Helvetica"/>
        </w:rPr>
      </w:pPr>
      <w:r w:rsidRPr="0000292C">
        <w:rPr>
          <w:rFonts w:ascii="Helvetica" w:hAnsi="Helvetica"/>
        </w:rPr>
        <w:t xml:space="preserve">ABS (Australian Bureau of Statistics) (2016), </w:t>
      </w:r>
      <w:hyperlink r:id="rId50" w:history="1">
        <w:r w:rsidRPr="001C0FD9">
          <w:rPr>
            <w:rFonts w:ascii="Helvetica" w:hAnsi="Helvetica"/>
            <w:i/>
            <w:color w:val="117479" w:themeColor="accent2"/>
            <w:u w:val="single"/>
          </w:rPr>
          <w:t>Personal Safety, Australia</w:t>
        </w:r>
      </w:hyperlink>
      <w:r w:rsidRPr="0000292C">
        <w:rPr>
          <w:rFonts w:ascii="Helvetica" w:hAnsi="Helvetica"/>
        </w:rPr>
        <w:t>, ABS Website, accessed 21 May 2024.</w:t>
      </w:r>
    </w:p>
    <w:p w14:paraId="7FDE4902" w14:textId="77777777" w:rsidR="002D3E8F" w:rsidRPr="0000292C" w:rsidRDefault="002D3E8F" w:rsidP="002D3E8F">
      <w:pPr>
        <w:rPr>
          <w:rFonts w:ascii="Helvetica" w:hAnsi="Helvetica"/>
        </w:rPr>
      </w:pPr>
      <w:r w:rsidRPr="0000292C">
        <w:rPr>
          <w:rFonts w:ascii="Helvetica" w:hAnsi="Helvetica"/>
        </w:rPr>
        <w:t xml:space="preserve">ABS (Australian Bureau of Statistics) (2021-22) </w:t>
      </w:r>
      <w:hyperlink r:id="rId51" w:history="1">
        <w:r w:rsidRPr="001C0FD9">
          <w:rPr>
            <w:rFonts w:ascii="Helvetica" w:hAnsi="Helvetica"/>
            <w:i/>
            <w:color w:val="117479" w:themeColor="accent2"/>
            <w:u w:val="single"/>
          </w:rPr>
          <w:t>Personal Safety, Australia</w:t>
        </w:r>
      </w:hyperlink>
      <w:r w:rsidRPr="0000292C">
        <w:rPr>
          <w:rFonts w:ascii="Helvetica" w:hAnsi="Helvetica"/>
        </w:rPr>
        <w:t>, ABS Website, accessed 21 May 2024.</w:t>
      </w:r>
    </w:p>
    <w:p w14:paraId="0DA3C33F" w14:textId="77777777" w:rsidR="002D3E8F" w:rsidRPr="0000292C" w:rsidRDefault="002D3E8F" w:rsidP="002D3E8F">
      <w:pPr>
        <w:rPr>
          <w:rFonts w:ascii="Helvetica" w:hAnsi="Helvetica"/>
        </w:rPr>
      </w:pPr>
      <w:r w:rsidRPr="0000292C">
        <w:rPr>
          <w:rFonts w:ascii="Helvetica" w:hAnsi="Helvetica"/>
        </w:rPr>
        <w:t xml:space="preserve">ABS (Australian Bureau of Statistics) (2022), </w:t>
      </w:r>
      <w:hyperlink r:id="rId52" w:history="1">
        <w:r w:rsidRPr="001C0FD9">
          <w:rPr>
            <w:rFonts w:ascii="Helvetica" w:hAnsi="Helvetica"/>
            <w:i/>
            <w:color w:val="117479" w:themeColor="accent2"/>
            <w:u w:val="single"/>
          </w:rPr>
          <w:t>Recorded Crime - Victims</w:t>
        </w:r>
      </w:hyperlink>
      <w:r w:rsidRPr="0000292C">
        <w:rPr>
          <w:rFonts w:ascii="Helvetica" w:hAnsi="Helvetica"/>
        </w:rPr>
        <w:t>, ABS Website, accessed 21 May 2024.</w:t>
      </w:r>
    </w:p>
    <w:p w14:paraId="5E86028E" w14:textId="77777777" w:rsidR="002D3E8F" w:rsidRPr="0000292C" w:rsidRDefault="002D3E8F" w:rsidP="002D3E8F">
      <w:pPr>
        <w:rPr>
          <w:rFonts w:ascii="Helvetica" w:hAnsi="Helvetica"/>
        </w:rPr>
      </w:pPr>
      <w:r w:rsidRPr="0000292C">
        <w:rPr>
          <w:rFonts w:ascii="Helvetica" w:hAnsi="Helvetica"/>
        </w:rPr>
        <w:t xml:space="preserve">ABS (Australian Bureau of Statistics) (2024), </w:t>
      </w:r>
      <w:hyperlink r:id="rId53" w:history="1">
        <w:r w:rsidRPr="001C0FD9">
          <w:rPr>
            <w:rFonts w:ascii="Helvetica" w:hAnsi="Helvetica"/>
            <w:i/>
            <w:color w:val="117479" w:themeColor="accent2"/>
            <w:u w:val="single"/>
          </w:rPr>
          <w:t>Labour Force April 2024</w:t>
        </w:r>
      </w:hyperlink>
      <w:r w:rsidRPr="0000292C">
        <w:rPr>
          <w:rFonts w:ascii="Helvetica" w:hAnsi="Helvetica"/>
        </w:rPr>
        <w:t>, ABS Website, accessed 24 May 2024.</w:t>
      </w:r>
    </w:p>
    <w:p w14:paraId="561CE40A" w14:textId="6C2C5A41" w:rsidR="002D3E8F" w:rsidRDefault="002D3E8F" w:rsidP="002D3E8F">
      <w:pPr>
        <w:rPr>
          <w:rFonts w:ascii="Helvetica" w:hAnsi="Helvetica"/>
        </w:rPr>
      </w:pPr>
      <w:r w:rsidRPr="009842BF">
        <w:rPr>
          <w:rFonts w:ascii="Helvetica" w:hAnsi="Helvetica"/>
        </w:rPr>
        <w:t>AIHW (Australian Institu</w:t>
      </w:r>
      <w:r>
        <w:rPr>
          <w:rFonts w:ascii="Helvetica" w:hAnsi="Helvetica"/>
        </w:rPr>
        <w:t>te of Health and Welfare) (2024a</w:t>
      </w:r>
      <w:r w:rsidRPr="009842BF">
        <w:rPr>
          <w:rFonts w:ascii="Helvetica" w:hAnsi="Helvetica"/>
        </w:rPr>
        <w:t>)</w:t>
      </w:r>
      <w:r w:rsidRPr="002D3E8F">
        <w:rPr>
          <w:rFonts w:ascii="Helvetica" w:hAnsi="Helvetica"/>
          <w:i/>
        </w:rPr>
        <w:t xml:space="preserve"> </w:t>
      </w:r>
      <w:hyperlink r:id="rId54" w:anchor=":~:text=Over%201%20in%204%20women&amp;text=FDV%20was%20more%20common%20among,1)%20(ABS%202023)." w:history="1">
        <w:r w:rsidRPr="002D3E8F">
          <w:rPr>
            <w:rStyle w:val="Hyperlink"/>
            <w:rFonts w:ascii="Helvetica" w:hAnsi="Helvetica"/>
            <w:i/>
          </w:rPr>
          <w:t>Family, domestic and sexual violence; Family and domestic violence</w:t>
        </w:r>
      </w:hyperlink>
      <w:r w:rsidRPr="002D3E8F">
        <w:rPr>
          <w:rFonts w:ascii="Helvetica" w:hAnsi="Helvetica"/>
          <w:i/>
        </w:rPr>
        <w:t xml:space="preserve">, </w:t>
      </w:r>
      <w:r w:rsidRPr="009842BF">
        <w:rPr>
          <w:rFonts w:ascii="Helvetica" w:hAnsi="Helvetica"/>
        </w:rPr>
        <w:t>AIHW website, accessed 30 May 2024.</w:t>
      </w:r>
    </w:p>
    <w:p w14:paraId="2D654766" w14:textId="77777777" w:rsidR="002D3E8F" w:rsidRPr="0000292C" w:rsidRDefault="002D3E8F" w:rsidP="002D3E8F">
      <w:pPr>
        <w:rPr>
          <w:rFonts w:ascii="Helvetica" w:hAnsi="Helvetica"/>
        </w:rPr>
      </w:pPr>
      <w:r w:rsidRPr="0000292C">
        <w:rPr>
          <w:rFonts w:ascii="Helvetica" w:hAnsi="Helvetica"/>
        </w:rPr>
        <w:t xml:space="preserve">AIHW (Australian Institute of Health and Welfare) </w:t>
      </w:r>
      <w:r>
        <w:rPr>
          <w:rFonts w:ascii="Helvetica" w:hAnsi="Helvetica"/>
        </w:rPr>
        <w:t>(2024b</w:t>
      </w:r>
      <w:r w:rsidRPr="0000292C">
        <w:rPr>
          <w:rFonts w:ascii="Helvetica" w:hAnsi="Helvetica"/>
        </w:rPr>
        <w:t xml:space="preserve">) </w:t>
      </w:r>
      <w:hyperlink r:id="rId55" w:anchor=":~:text=Aboriginal%20and%20Torres%20Strait%20Islander%20(First%20Nations)%20people%20are%20overrepresented,relationships)%20(Cripps%202023)." w:history="1">
        <w:r w:rsidRPr="0000292C">
          <w:rPr>
            <w:rFonts w:ascii="Helvetica" w:hAnsi="Helvetica"/>
            <w:i/>
            <w:color w:val="117479"/>
            <w:u w:val="single"/>
          </w:rPr>
          <w:t>Family, domestic and sexual violence; Aboriginal and Torres Strait Islander people</w:t>
        </w:r>
      </w:hyperlink>
      <w:r w:rsidRPr="0000292C">
        <w:rPr>
          <w:rFonts w:ascii="Helvetica" w:hAnsi="Helvetica"/>
        </w:rPr>
        <w:t xml:space="preserve">, AIHW website, accessed 22 May 2024. </w:t>
      </w:r>
    </w:p>
    <w:p w14:paraId="2170DFE2" w14:textId="77777777" w:rsidR="002D3E8F" w:rsidRPr="0000292C" w:rsidRDefault="002D3E8F" w:rsidP="002D3E8F">
      <w:pPr>
        <w:rPr>
          <w:rFonts w:ascii="Helvetica" w:hAnsi="Helvetica"/>
        </w:rPr>
      </w:pPr>
      <w:r w:rsidRPr="0000292C">
        <w:rPr>
          <w:rFonts w:ascii="Helvetica" w:hAnsi="Helvetica"/>
        </w:rPr>
        <w:t>AIHW (Australian Institu</w:t>
      </w:r>
      <w:r>
        <w:rPr>
          <w:rFonts w:ascii="Helvetica" w:hAnsi="Helvetica"/>
        </w:rPr>
        <w:t>te of Health and Welfare) (2024c</w:t>
      </w:r>
      <w:r w:rsidRPr="0000292C">
        <w:rPr>
          <w:rFonts w:ascii="Helvetica" w:hAnsi="Helvetica"/>
        </w:rPr>
        <w:t xml:space="preserve">) </w:t>
      </w:r>
      <w:hyperlink r:id="rId56" w:anchor="data" w:history="1">
        <w:r w:rsidRPr="0000292C">
          <w:rPr>
            <w:rFonts w:ascii="Helvetica" w:hAnsi="Helvetica"/>
            <w:i/>
            <w:color w:val="117479"/>
            <w:u w:val="single"/>
          </w:rPr>
          <w:t>Family, domestic and sexual violence; People from culturally and linguistically diverse backgrounds</w:t>
        </w:r>
      </w:hyperlink>
      <w:r w:rsidRPr="0000292C">
        <w:rPr>
          <w:rFonts w:ascii="Helvetica" w:hAnsi="Helvetica"/>
        </w:rPr>
        <w:t xml:space="preserve">, AIHW website, accessed 22 May 2024. </w:t>
      </w:r>
    </w:p>
    <w:p w14:paraId="0249B40D" w14:textId="77777777" w:rsidR="002D3E8F" w:rsidRDefault="002D3E8F" w:rsidP="002D3E8F">
      <w:pPr>
        <w:rPr>
          <w:rFonts w:ascii="Helvetica" w:hAnsi="Helvetica"/>
        </w:rPr>
      </w:pPr>
      <w:r w:rsidRPr="0000292C">
        <w:rPr>
          <w:rFonts w:ascii="Helvetica" w:hAnsi="Helvetica"/>
        </w:rPr>
        <w:t>AIHW (Australian Institu</w:t>
      </w:r>
      <w:r>
        <w:rPr>
          <w:rFonts w:ascii="Helvetica" w:hAnsi="Helvetica"/>
        </w:rPr>
        <w:t>te of Health and Welfare) (2024d</w:t>
      </w:r>
      <w:r w:rsidRPr="0000292C">
        <w:rPr>
          <w:rFonts w:ascii="Helvetica" w:hAnsi="Helvetica"/>
        </w:rPr>
        <w:t>)</w:t>
      </w:r>
      <w:r w:rsidRPr="0000292C">
        <w:rPr>
          <w:rFonts w:ascii="Helvetica" w:hAnsi="Helvetica"/>
          <w:i/>
        </w:rPr>
        <w:t xml:space="preserve"> </w:t>
      </w:r>
      <w:hyperlink r:id="rId57" w:history="1">
        <w:r w:rsidRPr="0000292C">
          <w:rPr>
            <w:rFonts w:ascii="Helvetica" w:hAnsi="Helvetica"/>
            <w:i/>
            <w:color w:val="117479"/>
            <w:u w:val="single"/>
          </w:rPr>
          <w:t>Family, domestic and sexual violence; LGBTIQA+ people</w:t>
        </w:r>
      </w:hyperlink>
      <w:r w:rsidRPr="0000292C">
        <w:rPr>
          <w:rFonts w:ascii="Helvetica" w:hAnsi="Helvetica"/>
        </w:rPr>
        <w:t>, AIHW website, accessed 22 May 2024.</w:t>
      </w:r>
    </w:p>
    <w:p w14:paraId="608D0D1E" w14:textId="77777777" w:rsidR="002D3E8F" w:rsidRPr="0000292C" w:rsidRDefault="002D3E8F" w:rsidP="002D3E8F">
      <w:pPr>
        <w:rPr>
          <w:rFonts w:ascii="Helvetica" w:hAnsi="Helvetica"/>
        </w:rPr>
      </w:pPr>
      <w:r w:rsidRPr="0000292C">
        <w:rPr>
          <w:rFonts w:ascii="Helvetica" w:hAnsi="Helvetica"/>
        </w:rPr>
        <w:t xml:space="preserve">Albiston C and Correll S (2023) ‘Law’s Normative Influence on Gender Schemas: An Experimental Study on Counteracting Workplace Bias against Mothers and Caregivers’, </w:t>
      </w:r>
      <w:r w:rsidRPr="0000292C">
        <w:rPr>
          <w:rFonts w:ascii="Helvetica" w:hAnsi="Helvetica"/>
          <w:i/>
        </w:rPr>
        <w:t>Law &amp; Social Inquiry</w:t>
      </w:r>
      <w:r w:rsidRPr="0000292C">
        <w:rPr>
          <w:rFonts w:ascii="Helvetica" w:hAnsi="Helvetica"/>
        </w:rPr>
        <w:t>, 1-39, doi:10.1017/lsi.2022.102</w:t>
      </w:r>
    </w:p>
    <w:p w14:paraId="1E3D3329" w14:textId="77777777" w:rsidR="002D3E8F" w:rsidRPr="0000292C" w:rsidRDefault="002D3E8F" w:rsidP="002D3E8F">
      <w:pPr>
        <w:rPr>
          <w:rFonts w:ascii="Helvetica" w:hAnsi="Helvetica"/>
        </w:rPr>
      </w:pPr>
      <w:r w:rsidRPr="0000292C">
        <w:rPr>
          <w:rFonts w:ascii="Helvetica" w:hAnsi="Helvetica"/>
        </w:rPr>
        <w:t xml:space="preserve">Alessi EJ and Kahn S (2023) ‘Toward a trauma-informed qualitative research approach: Guidelines for ensuring the safety and promoting the resilience of research participants’, </w:t>
      </w:r>
      <w:r w:rsidRPr="0000292C">
        <w:rPr>
          <w:rFonts w:ascii="Helvetica" w:hAnsi="Helvetica"/>
          <w:i/>
        </w:rPr>
        <w:t>Qualitative Research in Psychology</w:t>
      </w:r>
      <w:r w:rsidRPr="0000292C">
        <w:rPr>
          <w:rFonts w:ascii="Helvetica" w:hAnsi="Helvetica"/>
        </w:rPr>
        <w:t>, 20(1):121-154, doi: 10.1080/14780887.2022.2107967</w:t>
      </w:r>
    </w:p>
    <w:p w14:paraId="2CE06EA8" w14:textId="77777777" w:rsidR="002D3E8F" w:rsidRPr="0000292C" w:rsidRDefault="002D3E8F" w:rsidP="002D3E8F">
      <w:pPr>
        <w:rPr>
          <w:rFonts w:ascii="Helvetica" w:hAnsi="Helvetica"/>
        </w:rPr>
      </w:pPr>
      <w:r w:rsidRPr="0000292C">
        <w:rPr>
          <w:rFonts w:ascii="Helvetica" w:hAnsi="Helvetica"/>
        </w:rPr>
        <w:t>Bilz K and Nadler J (2014) ‘Law, moral attitudes, and behavioral change’, The Oxford handbook of behavioral economics and the law, 241-267.</w:t>
      </w:r>
    </w:p>
    <w:p w14:paraId="3901F6CD" w14:textId="77777777" w:rsidR="002D3E8F" w:rsidRPr="0000292C" w:rsidRDefault="002D3E8F" w:rsidP="002D3E8F">
      <w:pPr>
        <w:rPr>
          <w:rFonts w:ascii="Helvetica" w:hAnsi="Helvetica"/>
        </w:rPr>
      </w:pPr>
      <w:r w:rsidRPr="0000292C">
        <w:rPr>
          <w:rFonts w:ascii="Helvetica" w:hAnsi="Helvetica"/>
        </w:rPr>
        <w:t xml:space="preserve">Bloom SL (2013) </w:t>
      </w:r>
      <w:r w:rsidRPr="0000292C">
        <w:rPr>
          <w:rFonts w:ascii="Helvetica" w:hAnsi="Helvetica"/>
          <w:i/>
        </w:rPr>
        <w:t>Creating sanctuary: Toward the evolution of sane societies</w:t>
      </w:r>
      <w:r w:rsidRPr="0000292C">
        <w:rPr>
          <w:rFonts w:ascii="Helvetica" w:hAnsi="Helvetica"/>
        </w:rPr>
        <w:t>, 1</w:t>
      </w:r>
      <w:r w:rsidRPr="0000292C">
        <w:rPr>
          <w:rFonts w:ascii="Helvetica" w:hAnsi="Helvetica"/>
          <w:vertAlign w:val="superscript"/>
        </w:rPr>
        <w:t>st</w:t>
      </w:r>
      <w:r w:rsidRPr="0000292C">
        <w:rPr>
          <w:rFonts w:ascii="Helvetica" w:hAnsi="Helvetica"/>
        </w:rPr>
        <w:t xml:space="preserve"> edn, Routledge, New York.</w:t>
      </w:r>
    </w:p>
    <w:p w14:paraId="1B65F329" w14:textId="77777777" w:rsidR="002D3E8F" w:rsidRPr="0000292C" w:rsidRDefault="002D3E8F" w:rsidP="002D3E8F">
      <w:pPr>
        <w:rPr>
          <w:rFonts w:ascii="Helvetica" w:hAnsi="Helvetica"/>
        </w:rPr>
      </w:pPr>
      <w:r w:rsidRPr="0000292C">
        <w:rPr>
          <w:rFonts w:ascii="Helvetica" w:hAnsi="Helvetica"/>
        </w:rPr>
        <w:t xml:space="preserve">Bricknell S (2023) </w:t>
      </w:r>
      <w:hyperlink r:id="rId58" w:history="1">
        <w:r w:rsidRPr="001C0FD9">
          <w:rPr>
            <w:rFonts w:ascii="Helvetica" w:hAnsi="Helvetica"/>
            <w:color w:val="117479" w:themeColor="accent2"/>
            <w:u w:val="single"/>
          </w:rPr>
          <w:t>‘Homicide in Australia 2020-21</w:t>
        </w:r>
      </w:hyperlink>
      <w:r w:rsidRPr="0000292C">
        <w:rPr>
          <w:rFonts w:ascii="Helvetica" w:hAnsi="Helvetica"/>
        </w:rPr>
        <w:t xml:space="preserve">’, </w:t>
      </w:r>
      <w:r w:rsidRPr="0000292C">
        <w:rPr>
          <w:rFonts w:ascii="Helvetica" w:hAnsi="Helvetica"/>
          <w:i/>
        </w:rPr>
        <w:t>Statistical Report number. 42</w:t>
      </w:r>
      <w:r w:rsidRPr="0000292C">
        <w:rPr>
          <w:rFonts w:ascii="Helvetica" w:hAnsi="Helvetica"/>
        </w:rPr>
        <w:t xml:space="preserve">, Australian Institute of Criminology, accessed 23 May 2024. </w:t>
      </w:r>
    </w:p>
    <w:p w14:paraId="312E39D2" w14:textId="77777777" w:rsidR="002D3E8F" w:rsidRPr="0000292C" w:rsidRDefault="002D3E8F" w:rsidP="002D3E8F">
      <w:pPr>
        <w:rPr>
          <w:rFonts w:ascii="Helvetica" w:hAnsi="Helvetica"/>
        </w:rPr>
      </w:pPr>
      <w:r w:rsidRPr="0000292C">
        <w:rPr>
          <w:rFonts w:ascii="Helvetica" w:hAnsi="Helvetica"/>
        </w:rPr>
        <w:t xml:space="preserve">Chang JC, Dado D, Hawker L, Cluss PA, Buranosky R, Slagel L, McNeil M and Scholle SH (2010) ‘Understanding turning points in intimate partner violence: factors and circumstances leading women victims toward change’, </w:t>
      </w:r>
      <w:r w:rsidRPr="0000292C">
        <w:rPr>
          <w:rFonts w:ascii="Helvetica" w:hAnsi="Helvetica"/>
          <w:i/>
        </w:rPr>
        <w:t>Journal of women's health</w:t>
      </w:r>
      <w:r w:rsidRPr="0000292C">
        <w:rPr>
          <w:rFonts w:ascii="Helvetica" w:hAnsi="Helvetica"/>
        </w:rPr>
        <w:t>, 19(2):251-259, doi: 10.1089/jwh.2009.1568</w:t>
      </w:r>
    </w:p>
    <w:p w14:paraId="556D0388" w14:textId="77777777" w:rsidR="002D3E8F" w:rsidRPr="0000292C" w:rsidRDefault="002D3E8F" w:rsidP="002D3E8F">
      <w:pPr>
        <w:rPr>
          <w:rFonts w:ascii="Helvetica" w:hAnsi="Helvetica"/>
          <w:szCs w:val="20"/>
        </w:rPr>
      </w:pPr>
      <w:r w:rsidRPr="0000292C">
        <w:rPr>
          <w:rFonts w:ascii="Helvetica" w:hAnsi="Helvetica"/>
          <w:szCs w:val="20"/>
        </w:rPr>
        <w:t xml:space="preserve">Colombotos J (1969) ‘Physicians and Medicare: A before-after study of the effects of </w:t>
      </w:r>
      <w:r w:rsidRPr="0000292C">
        <w:rPr>
          <w:rFonts w:ascii="Helvetica" w:hAnsi="Helvetica"/>
        </w:rPr>
        <w:t xml:space="preserve">legislation on </w:t>
      </w:r>
      <w:r w:rsidRPr="0000292C">
        <w:rPr>
          <w:rFonts w:ascii="Helvetica" w:hAnsi="Helvetica"/>
          <w:szCs w:val="20"/>
        </w:rPr>
        <w:t>attitudes’,</w:t>
      </w:r>
      <w:r w:rsidRPr="0000292C">
        <w:rPr>
          <w:rFonts w:ascii="Helvetica" w:hAnsi="Helvetica"/>
        </w:rPr>
        <w:t xml:space="preserve"> </w:t>
      </w:r>
      <w:r w:rsidRPr="0000292C">
        <w:rPr>
          <w:rFonts w:ascii="Helvetica" w:hAnsi="Helvetica"/>
          <w:i/>
          <w:szCs w:val="20"/>
        </w:rPr>
        <w:t>American Sociological Review</w:t>
      </w:r>
      <w:r w:rsidRPr="0000292C">
        <w:rPr>
          <w:rFonts w:ascii="Helvetica" w:hAnsi="Helvetica"/>
        </w:rPr>
        <w:t xml:space="preserve">, </w:t>
      </w:r>
      <w:r w:rsidRPr="0000292C">
        <w:rPr>
          <w:rFonts w:ascii="Helvetica" w:hAnsi="Helvetica"/>
          <w:szCs w:val="20"/>
        </w:rPr>
        <w:t>34(3):</w:t>
      </w:r>
      <w:r w:rsidRPr="0000292C">
        <w:rPr>
          <w:rFonts w:ascii="Helvetica" w:hAnsi="Helvetica"/>
        </w:rPr>
        <w:t xml:space="preserve">318-334. </w:t>
      </w:r>
    </w:p>
    <w:p w14:paraId="522D54DE" w14:textId="77777777" w:rsidR="002D3E8F" w:rsidRPr="0000292C" w:rsidRDefault="002D3E8F" w:rsidP="002D3E8F">
      <w:pPr>
        <w:rPr>
          <w:rFonts w:ascii="Helvetica" w:hAnsi="Helvetica"/>
        </w:rPr>
      </w:pPr>
      <w:r w:rsidRPr="0000292C">
        <w:rPr>
          <w:rFonts w:ascii="Helvetica" w:hAnsi="Helvetica"/>
        </w:rPr>
        <w:t>Cortis N and Bullen J (2016) ‘</w:t>
      </w:r>
      <w:hyperlink r:id="rId59" w:history="1">
        <w:r w:rsidRPr="001C0FD9">
          <w:rPr>
            <w:rFonts w:ascii="Helvetica" w:hAnsi="Helvetica"/>
            <w:color w:val="117479" w:themeColor="accent2"/>
            <w:u w:val="single"/>
          </w:rPr>
          <w:t>Domestic violence and women’s economic security: Building Australia’s capacity for prevention and redress: Final Report</w:t>
        </w:r>
        <w:r w:rsidRPr="002730E8">
          <w:rPr>
            <w:rFonts w:ascii="Helvetica" w:hAnsi="Helvetica"/>
            <w:color w:val="117479" w:themeColor="accent2"/>
            <w:u w:val="single"/>
          </w:rPr>
          <w:t>’</w:t>
        </w:r>
      </w:hyperlink>
      <w:r w:rsidRPr="0000292C">
        <w:rPr>
          <w:rFonts w:ascii="Helvetica" w:hAnsi="Helvetica"/>
        </w:rPr>
        <w:t xml:space="preserve">, </w:t>
      </w:r>
      <w:r w:rsidRPr="0000292C">
        <w:rPr>
          <w:rFonts w:ascii="Helvetica" w:hAnsi="Helvetica"/>
          <w:i/>
        </w:rPr>
        <w:t>ANROWS Horizons series 05/2016</w:t>
      </w:r>
      <w:r w:rsidRPr="0000292C">
        <w:rPr>
          <w:rFonts w:ascii="Helvetica" w:hAnsi="Helvetica"/>
        </w:rPr>
        <w:t>, ANROWS</w:t>
      </w:r>
    </w:p>
    <w:p w14:paraId="301DA809" w14:textId="77777777" w:rsidR="002D3E8F" w:rsidRPr="0000292C" w:rsidRDefault="002D3E8F" w:rsidP="002D3E8F">
      <w:pPr>
        <w:rPr>
          <w:rFonts w:ascii="Helvetica" w:hAnsi="Helvetica"/>
        </w:rPr>
      </w:pPr>
      <w:r w:rsidRPr="0000292C">
        <w:rPr>
          <w:rFonts w:ascii="Helvetica" w:hAnsi="Helvetica"/>
        </w:rPr>
        <w:lastRenderedPageBreak/>
        <w:t xml:space="preserve">Downes J, Kelly L and Westmarland N (2014) ‘Ethics in violence and abuse research-a positive empowerment approach’, </w:t>
      </w:r>
      <w:r w:rsidRPr="0000292C">
        <w:rPr>
          <w:rFonts w:ascii="Helvetica" w:hAnsi="Helvetica"/>
          <w:i/>
        </w:rPr>
        <w:t>Sociological Research Online</w:t>
      </w:r>
      <w:r w:rsidRPr="0000292C">
        <w:rPr>
          <w:rFonts w:ascii="Helvetica" w:hAnsi="Helvetica"/>
        </w:rPr>
        <w:t>, 19(1):29-41, doi: 10.5153/sro.3140</w:t>
      </w:r>
    </w:p>
    <w:p w14:paraId="7CC41D82" w14:textId="77777777" w:rsidR="002D3E8F" w:rsidRPr="0000292C" w:rsidRDefault="002D3E8F" w:rsidP="002D3E8F">
      <w:pPr>
        <w:rPr>
          <w:rFonts w:ascii="Helvetica" w:hAnsi="Helvetica"/>
        </w:rPr>
      </w:pPr>
      <w:r w:rsidRPr="0000292C">
        <w:rPr>
          <w:rFonts w:ascii="Helvetica" w:hAnsi="Helvetica"/>
        </w:rPr>
        <w:t xml:space="preserve">Dragiewicz M, Woodlock D, Easton H, Harris B and Salter M (2023) ‘“I’ll be okay”: survivors’ perspectives on participation in domestic violence research’, </w:t>
      </w:r>
      <w:r w:rsidRPr="0000292C">
        <w:rPr>
          <w:rFonts w:ascii="Helvetica" w:hAnsi="Helvetica"/>
          <w:i/>
        </w:rPr>
        <w:t>Journal of family violence</w:t>
      </w:r>
      <w:r w:rsidRPr="0000292C">
        <w:rPr>
          <w:rFonts w:ascii="Helvetica" w:hAnsi="Helvetica"/>
        </w:rPr>
        <w:t>, 38(6):1139-1150</w:t>
      </w:r>
      <w:r w:rsidRPr="0000292C">
        <w:rPr>
          <w:rFonts w:ascii="Helvetica" w:hAnsi="Helvetica" w:cs="Helvetica"/>
        </w:rPr>
        <w:t>, doi: 10.1007/s10896-023-00518-6</w:t>
      </w:r>
    </w:p>
    <w:p w14:paraId="0AAD05EE" w14:textId="77777777" w:rsidR="002D3E8F" w:rsidRPr="0000292C" w:rsidRDefault="002D3E8F" w:rsidP="002D3E8F">
      <w:pPr>
        <w:rPr>
          <w:rFonts w:ascii="Helvetica" w:hAnsi="Helvetica"/>
          <w:i/>
        </w:rPr>
      </w:pPr>
      <w:r w:rsidRPr="0000292C">
        <w:rPr>
          <w:rFonts w:ascii="Helvetica" w:hAnsi="Helvetica"/>
        </w:rPr>
        <w:t xml:space="preserve">Duncan A, Mavisakalyan A and Twomey C (2021) </w:t>
      </w:r>
      <w:hyperlink r:id="rId60" w:history="1">
        <w:r w:rsidRPr="0000292C">
          <w:rPr>
            <w:rFonts w:ascii="Helvetica" w:hAnsi="Helvetica"/>
            <w:color w:val="117479"/>
            <w:u w:val="single"/>
          </w:rPr>
          <w:t>Family and domestic violence in Australia: Prevalence, impact and responses</w:t>
        </w:r>
      </w:hyperlink>
      <w:r w:rsidRPr="0000292C">
        <w:rPr>
          <w:rFonts w:ascii="Helvetica" w:hAnsi="Helvetica"/>
          <w:i/>
        </w:rPr>
        <w:t>, Bankwest Curtin Economics Centre Research Briefing Note 21/2</w:t>
      </w:r>
      <w:r>
        <w:rPr>
          <w:rFonts w:ascii="Helvetica" w:hAnsi="Helvetica"/>
          <w:i/>
        </w:rPr>
        <w:t xml:space="preserve">, </w:t>
      </w:r>
      <w:r>
        <w:rPr>
          <w:rFonts w:ascii="Helvetica" w:hAnsi="Helvetica"/>
        </w:rPr>
        <w:t>Bankwest, accessed 9 March 2024.</w:t>
      </w:r>
    </w:p>
    <w:p w14:paraId="2AC93F1F" w14:textId="77777777" w:rsidR="002D3E8F" w:rsidRPr="009536E5" w:rsidRDefault="002D3E8F" w:rsidP="002D3E8F">
      <w:pPr>
        <w:rPr>
          <w:rFonts w:ascii="Helvetica" w:hAnsi="Helvetica"/>
        </w:rPr>
      </w:pPr>
      <w:r w:rsidRPr="00765C83">
        <w:rPr>
          <w:rFonts w:ascii="Helvetica" w:hAnsi="Helvetica"/>
          <w:i/>
        </w:rPr>
        <w:t>Fair Work Amendment (Paid Family and Domestic Violence Leave) Act 2022</w:t>
      </w:r>
    </w:p>
    <w:p w14:paraId="058762EE" w14:textId="77777777" w:rsidR="002D3E8F" w:rsidRPr="009536E5" w:rsidRDefault="002D3E8F" w:rsidP="002D3E8F">
      <w:pPr>
        <w:rPr>
          <w:sz w:val="2"/>
          <w:szCs w:val="2"/>
        </w:rPr>
      </w:pPr>
      <w:r w:rsidRPr="009536E5">
        <w:rPr>
          <w:rFonts w:ascii="Arial" w:hAnsi="Arial" w:cs="Arial"/>
          <w:szCs w:val="20"/>
          <w:shd w:val="clear" w:color="auto" w:fill="FFFFFF"/>
        </w:rPr>
        <w:t>Fischer S, Walker, A and Hyder S (2023) ‘The development and validation of a multidimensional organisational trust measure’, </w:t>
      </w:r>
      <w:r w:rsidRPr="009536E5">
        <w:rPr>
          <w:rFonts w:ascii="Arial" w:hAnsi="Arial" w:cs="Arial"/>
          <w:i/>
          <w:iCs/>
          <w:szCs w:val="20"/>
          <w:shd w:val="clear" w:color="auto" w:fill="FFFFFF"/>
        </w:rPr>
        <w:t>Frontiers in Psychology</w:t>
      </w:r>
      <w:r w:rsidRPr="009536E5">
        <w:rPr>
          <w:rFonts w:ascii="Arial" w:hAnsi="Arial" w:cs="Arial"/>
          <w:szCs w:val="20"/>
          <w:shd w:val="clear" w:color="auto" w:fill="FFFFFF"/>
        </w:rPr>
        <w:t>, </w:t>
      </w:r>
      <w:r w:rsidRPr="009536E5">
        <w:rPr>
          <w:rFonts w:ascii="Arial" w:hAnsi="Arial" w:cs="Arial"/>
          <w:i/>
          <w:iCs/>
          <w:szCs w:val="20"/>
          <w:shd w:val="clear" w:color="auto" w:fill="FFFFFF"/>
        </w:rPr>
        <w:t>14</w:t>
      </w:r>
      <w:r w:rsidRPr="009536E5">
        <w:rPr>
          <w:rFonts w:ascii="Arial" w:hAnsi="Arial" w:cs="Arial"/>
          <w:szCs w:val="20"/>
          <w:shd w:val="clear" w:color="auto" w:fill="FFFFFF"/>
        </w:rPr>
        <w:t>:1189946, doi:</w:t>
      </w:r>
      <w:r w:rsidRPr="009536E5">
        <w:rPr>
          <w:b/>
        </w:rPr>
        <w:t xml:space="preserve"> </w:t>
      </w:r>
      <w:r w:rsidRPr="009536E5">
        <w:rPr>
          <w:rFonts w:ascii="Arial" w:hAnsi="Arial" w:cs="Arial"/>
          <w:szCs w:val="20"/>
          <w:shd w:val="clear" w:color="auto" w:fill="FFFFFF"/>
        </w:rPr>
        <w:t>10.3389/fpsyg.2023.1189946</w:t>
      </w:r>
    </w:p>
    <w:p w14:paraId="35EAEFB2" w14:textId="77777777" w:rsidR="002D3E8F" w:rsidRPr="009536E5" w:rsidRDefault="002D3E8F" w:rsidP="002D3E8F">
      <w:pPr>
        <w:rPr>
          <w:rFonts w:ascii="Helvetica" w:hAnsi="Helvetica" w:cs="Helvetica"/>
        </w:rPr>
      </w:pPr>
      <w:r w:rsidRPr="009536E5">
        <w:rPr>
          <w:rFonts w:ascii="Helvetica" w:hAnsi="Helvetica"/>
        </w:rPr>
        <w:t xml:space="preserve">Fitz-Gibbon K, Pfitzner N and McNicol E (2023) ‘Domestic and family violence leave across Australian workplaces: Examining victim-survivor experiences of workplace supports and the importance of cultural change’, </w:t>
      </w:r>
      <w:r w:rsidRPr="009536E5">
        <w:rPr>
          <w:rFonts w:ascii="Helvetica" w:hAnsi="Helvetica"/>
          <w:i/>
        </w:rPr>
        <w:t>Journal of Criminology</w:t>
      </w:r>
      <w:r w:rsidRPr="009536E5">
        <w:rPr>
          <w:rFonts w:ascii="Helvetica" w:hAnsi="Helvetica"/>
        </w:rPr>
        <w:t>, 56(2-3):</w:t>
      </w:r>
      <w:r w:rsidRPr="009536E5">
        <w:rPr>
          <w:rFonts w:ascii="Helvetica" w:hAnsi="Helvetica" w:cs="Helvetica"/>
        </w:rPr>
        <w:t>294-312, doi: 10.1177/263380762211482</w:t>
      </w:r>
    </w:p>
    <w:p w14:paraId="10FA5217" w14:textId="77777777" w:rsidR="002D3E8F" w:rsidRPr="0000292C" w:rsidRDefault="002D3E8F" w:rsidP="002D3E8F">
      <w:pPr>
        <w:rPr>
          <w:rFonts w:ascii="Helvetica" w:hAnsi="Helvetica"/>
        </w:rPr>
      </w:pPr>
      <w:r w:rsidRPr="0000292C">
        <w:rPr>
          <w:rFonts w:ascii="Helvetica" w:hAnsi="Helvetica"/>
        </w:rPr>
        <w:t xml:space="preserve">Ganley AL, Fazio J, Hyman A, James L and Ruiz-Contreras A (1998) </w:t>
      </w:r>
      <w:hyperlink r:id="rId61" w:history="1">
        <w:r w:rsidRPr="0000292C">
          <w:rPr>
            <w:rFonts w:ascii="Helvetica" w:hAnsi="Helvetica"/>
            <w:i/>
            <w:color w:val="117479"/>
            <w:u w:val="single"/>
          </w:rPr>
          <w:t>Improving the health care response to domestic violence: A trainer’s Manual for health care</w:t>
        </w:r>
      </w:hyperlink>
      <w:r w:rsidRPr="0000292C">
        <w:rPr>
          <w:rFonts w:ascii="Helvetica" w:hAnsi="Helvetica"/>
        </w:rPr>
        <w:t xml:space="preserve">, The </w:t>
      </w:r>
      <w:r>
        <w:rPr>
          <w:rFonts w:ascii="Helvetica" w:hAnsi="Helvetica"/>
        </w:rPr>
        <w:t>Family Violence Prevention Fund, accessed 15 February 2024.</w:t>
      </w:r>
    </w:p>
    <w:p w14:paraId="6E2BE856" w14:textId="77777777" w:rsidR="002D3E8F" w:rsidRPr="0000292C" w:rsidRDefault="002D3E8F" w:rsidP="002D3E8F">
      <w:pPr>
        <w:rPr>
          <w:rFonts w:ascii="Helvetica" w:hAnsi="Helvetica"/>
        </w:rPr>
      </w:pPr>
      <w:r w:rsidRPr="0000292C">
        <w:rPr>
          <w:rFonts w:ascii="Helvetica" w:hAnsi="Helvetica"/>
        </w:rPr>
        <w:t>Harris ME and Fallot RD (2001) </w:t>
      </w:r>
      <w:r w:rsidRPr="0000292C">
        <w:rPr>
          <w:rFonts w:ascii="Helvetica" w:hAnsi="Helvetica"/>
          <w:i/>
          <w:iCs/>
        </w:rPr>
        <w:t>Using trauma theory to design service systems</w:t>
      </w:r>
      <w:r w:rsidRPr="0000292C">
        <w:rPr>
          <w:rFonts w:ascii="Helvetica" w:hAnsi="Helvetica"/>
        </w:rPr>
        <w:t xml:space="preserve">, Jossey-Bass/Wiley, San Francisco. </w:t>
      </w:r>
    </w:p>
    <w:p w14:paraId="257D1CFC" w14:textId="77777777" w:rsidR="002D3E8F" w:rsidRPr="0000292C" w:rsidRDefault="002D3E8F" w:rsidP="002D3E8F">
      <w:pPr>
        <w:rPr>
          <w:rFonts w:ascii="Helvetica" w:hAnsi="Helvetica"/>
        </w:rPr>
      </w:pPr>
      <w:r w:rsidRPr="0000292C">
        <w:rPr>
          <w:rFonts w:ascii="Helvetica" w:hAnsi="Helvetica"/>
        </w:rPr>
        <w:t xml:space="preserve">Jaffe AE, DiLillo D, Hoffman L, Haikalis M and Dykstra RE (2015) ‘Does it hurt to ask? A meta-analysis of participant reactions to trauma research’, </w:t>
      </w:r>
      <w:r w:rsidRPr="0000292C">
        <w:rPr>
          <w:rFonts w:ascii="Helvetica" w:hAnsi="Helvetica"/>
          <w:i/>
        </w:rPr>
        <w:t>Clinical psychology review</w:t>
      </w:r>
      <w:r w:rsidRPr="0000292C">
        <w:rPr>
          <w:rFonts w:ascii="Helvetica" w:hAnsi="Helvetica"/>
        </w:rPr>
        <w:t>, 40:40-56, doi: 10.1016/j.cpr.2015.05.004</w:t>
      </w:r>
    </w:p>
    <w:p w14:paraId="4BCDBF32" w14:textId="77777777" w:rsidR="002D3E8F" w:rsidRPr="0000292C" w:rsidRDefault="002D3E8F" w:rsidP="002D3E8F">
      <w:pPr>
        <w:rPr>
          <w:rFonts w:ascii="Helvetica" w:hAnsi="Helvetica"/>
        </w:rPr>
      </w:pPr>
      <w:r w:rsidRPr="0000292C">
        <w:rPr>
          <w:rFonts w:ascii="Helvetica" w:hAnsi="Helvetica"/>
        </w:rPr>
        <w:t xml:space="preserve">Legerski JP and Bunnell SL (2010) ‘The risks, benefits, and ethics of trauma-focused research participation’, </w:t>
      </w:r>
      <w:r w:rsidRPr="0000292C">
        <w:rPr>
          <w:rFonts w:ascii="Helvetica" w:hAnsi="Helvetica"/>
          <w:i/>
        </w:rPr>
        <w:t>Ethics &amp; Behavior</w:t>
      </w:r>
      <w:r w:rsidRPr="0000292C">
        <w:rPr>
          <w:rFonts w:ascii="Helvetica" w:hAnsi="Helvetica"/>
        </w:rPr>
        <w:t>, 20(6):429-442, doi: 10.1080/10508422.2010.521443</w:t>
      </w:r>
    </w:p>
    <w:p w14:paraId="2F2CBE3A" w14:textId="77777777" w:rsidR="002D3E8F" w:rsidRDefault="002D3E8F" w:rsidP="002D3E8F">
      <w:pPr>
        <w:rPr>
          <w:rFonts w:ascii="Helvetica" w:hAnsi="Helvetica"/>
        </w:rPr>
      </w:pPr>
      <w:r w:rsidRPr="0000292C">
        <w:rPr>
          <w:rFonts w:ascii="Helvetica" w:hAnsi="Helvetica"/>
        </w:rPr>
        <w:t xml:space="preserve">Loxton D, Egan N, Townsend N and Barnes I (2024 unpublished) </w:t>
      </w:r>
      <w:r w:rsidRPr="0000292C">
        <w:rPr>
          <w:rFonts w:ascii="Helvetica" w:hAnsi="Helvetica"/>
          <w:i/>
        </w:rPr>
        <w:t>Women, work and domestic violence: Summary unadjusted data from the Australian Longitudinal Study on Women’s Health</w:t>
      </w:r>
      <w:r w:rsidRPr="0000292C">
        <w:rPr>
          <w:rFonts w:ascii="Helvetica" w:hAnsi="Helvetica"/>
        </w:rPr>
        <w:t xml:space="preserve">, report to the Australian Government Department of the Prime Minister and Cabinet, Women’s Health Australia. </w:t>
      </w:r>
    </w:p>
    <w:p w14:paraId="628A8179" w14:textId="77777777" w:rsidR="002D3E8F" w:rsidRPr="0000292C" w:rsidRDefault="002D3E8F" w:rsidP="002D3E8F">
      <w:pPr>
        <w:rPr>
          <w:rFonts w:ascii="Helvetica" w:hAnsi="Helvetica"/>
        </w:rPr>
      </w:pPr>
      <w:r w:rsidRPr="0000292C">
        <w:rPr>
          <w:rFonts w:ascii="Helvetica" w:hAnsi="Helvetica"/>
        </w:rPr>
        <w:t xml:space="preserve">McFerran L (2011) </w:t>
      </w:r>
      <w:hyperlink r:id="rId62" w:history="1">
        <w:r w:rsidRPr="001C0FD9">
          <w:rPr>
            <w:rFonts w:ascii="Helvetica" w:hAnsi="Helvetica"/>
            <w:i/>
            <w:color w:val="117479" w:themeColor="accent2"/>
            <w:u w:val="single"/>
          </w:rPr>
          <w:t>Safe at home, safe at work? National domestic violence and the workplace survey 2011</w:t>
        </w:r>
      </w:hyperlink>
      <w:r w:rsidRPr="0000292C">
        <w:rPr>
          <w:rFonts w:ascii="Helvetica" w:hAnsi="Helvetica"/>
        </w:rPr>
        <w:t>, A</w:t>
      </w:r>
      <w:r>
        <w:rPr>
          <w:rFonts w:ascii="Helvetica" w:hAnsi="Helvetica"/>
        </w:rPr>
        <w:t xml:space="preserve">nalysis and Policy Observation, accessed 23 November 2023. </w:t>
      </w:r>
    </w:p>
    <w:p w14:paraId="7695E6F4" w14:textId="2F457548" w:rsidR="002D3E8F" w:rsidRPr="0000292C" w:rsidRDefault="002D3E8F" w:rsidP="002D3E8F">
      <w:pPr>
        <w:rPr>
          <w:rFonts w:ascii="Helvetica" w:hAnsi="Helvetica"/>
        </w:rPr>
      </w:pPr>
      <w:r w:rsidRPr="0000292C">
        <w:rPr>
          <w:rFonts w:ascii="Helvetica" w:hAnsi="Helvetica"/>
        </w:rPr>
        <w:t xml:space="preserve">My Business (2022) </w:t>
      </w:r>
      <w:hyperlink r:id="rId63" w:history="1">
        <w:r w:rsidRPr="001C0FD9">
          <w:rPr>
            <w:rFonts w:ascii="Helvetica" w:hAnsi="Helvetica"/>
            <w:i/>
            <w:color w:val="117479" w:themeColor="accent2"/>
            <w:u w:val="single"/>
          </w:rPr>
          <w:t>Domestic Violence Survey Report</w:t>
        </w:r>
      </w:hyperlink>
      <w:r w:rsidRPr="0000292C">
        <w:rPr>
          <w:rFonts w:ascii="Helvetica" w:hAnsi="Helvetica"/>
          <w:i/>
        </w:rPr>
        <w:t>,</w:t>
      </w:r>
      <w:r w:rsidRPr="0000292C">
        <w:rPr>
          <w:rFonts w:ascii="Helvetica" w:hAnsi="Helvetica"/>
        </w:rPr>
        <w:t xml:space="preserve"> My </w:t>
      </w:r>
      <w:r w:rsidR="00B46C38" w:rsidRPr="0000292C">
        <w:rPr>
          <w:rFonts w:ascii="Helvetica" w:hAnsi="Helvetica"/>
        </w:rPr>
        <w:t>Business</w:t>
      </w:r>
      <w:r w:rsidRPr="0000292C">
        <w:rPr>
          <w:rFonts w:ascii="Helvetica" w:hAnsi="Helvetica"/>
        </w:rPr>
        <w:t xml:space="preserve">, accessed 22 November 2023. </w:t>
      </w:r>
    </w:p>
    <w:p w14:paraId="6FCA2356" w14:textId="77777777" w:rsidR="002D3E8F" w:rsidRPr="0000292C" w:rsidRDefault="002D3E8F" w:rsidP="002D3E8F">
      <w:pPr>
        <w:rPr>
          <w:rFonts w:ascii="Helvetica" w:hAnsi="Helvetica"/>
        </w:rPr>
      </w:pPr>
      <w:r w:rsidRPr="0000292C">
        <w:rPr>
          <w:rFonts w:ascii="Helvetica" w:hAnsi="Helvetica"/>
        </w:rPr>
        <w:t xml:space="preserve">Overstreet NM and Quinn DM (2013) ‘The intimate partner violence stigmatization model and barriers to help seeking’, </w:t>
      </w:r>
      <w:r w:rsidRPr="0000292C">
        <w:rPr>
          <w:rFonts w:ascii="Helvetica" w:hAnsi="Helvetica"/>
          <w:i/>
        </w:rPr>
        <w:t>In Social Psychological Perspectives on Stigma</w:t>
      </w:r>
      <w:r w:rsidRPr="0000292C">
        <w:rPr>
          <w:rFonts w:ascii="Helvetica" w:hAnsi="Helvetica"/>
        </w:rPr>
        <w:t>, 1:35(1): 109-122, doi: 10.1080/01973533.2012.746599</w:t>
      </w:r>
    </w:p>
    <w:p w14:paraId="38BA8E75" w14:textId="77777777" w:rsidR="002D3E8F" w:rsidRPr="0000292C" w:rsidRDefault="002D3E8F" w:rsidP="002D3E8F">
      <w:pPr>
        <w:rPr>
          <w:rFonts w:ascii="Helvetica" w:hAnsi="Helvetica"/>
        </w:rPr>
      </w:pPr>
      <w:r w:rsidRPr="0000292C">
        <w:rPr>
          <w:rFonts w:ascii="Helvetica" w:hAnsi="Helvetica"/>
        </w:rPr>
        <w:t>Patton S (2003) ‘</w:t>
      </w:r>
      <w:hyperlink r:id="rId64" w:history="1">
        <w:r w:rsidRPr="0000292C">
          <w:rPr>
            <w:rFonts w:ascii="Helvetica" w:hAnsi="Helvetica"/>
            <w:i/>
            <w:color w:val="117479"/>
            <w:u w:val="single"/>
          </w:rPr>
          <w:t>Pathways: How women leave violent men</w:t>
        </w:r>
      </w:hyperlink>
      <w:r w:rsidRPr="0000292C">
        <w:rPr>
          <w:rFonts w:ascii="Helvetica" w:hAnsi="Helvetica"/>
        </w:rPr>
        <w:t>’ Department of Premier and Cabinet, G</w:t>
      </w:r>
      <w:r>
        <w:rPr>
          <w:rFonts w:ascii="Helvetica" w:hAnsi="Helvetica"/>
        </w:rPr>
        <w:t>overnment of Tasmania, accessed 25 November 2023.</w:t>
      </w:r>
    </w:p>
    <w:p w14:paraId="67F7EDDA" w14:textId="77777777" w:rsidR="002D3E8F" w:rsidRPr="0000292C" w:rsidRDefault="002D3E8F" w:rsidP="002D3E8F">
      <w:pPr>
        <w:rPr>
          <w:rFonts w:ascii="Helvetica" w:hAnsi="Helvetica"/>
        </w:rPr>
      </w:pPr>
      <w:r w:rsidRPr="0000292C">
        <w:rPr>
          <w:rFonts w:ascii="Helvetica" w:hAnsi="Helvetica"/>
        </w:rPr>
        <w:t>Policastro C and Payne BK (2013) ‘The blameworthy victim: Domestic violence myths and the criminalization of vict</w:t>
      </w:r>
      <w:r>
        <w:rPr>
          <w:rFonts w:ascii="Helvetica" w:hAnsi="Helvetica"/>
        </w:rPr>
        <w:t>imhood’,</w:t>
      </w:r>
      <w:r w:rsidRPr="0000292C">
        <w:rPr>
          <w:rFonts w:ascii="Helvetica" w:hAnsi="Helvetica"/>
        </w:rPr>
        <w:t xml:space="preserve"> </w:t>
      </w:r>
      <w:r w:rsidRPr="0000292C">
        <w:rPr>
          <w:rFonts w:ascii="Helvetica" w:hAnsi="Helvetica"/>
          <w:i/>
        </w:rPr>
        <w:t>Journal of Aggression, Maltreatment &amp; Trauma</w:t>
      </w:r>
      <w:r w:rsidRPr="0000292C">
        <w:rPr>
          <w:rFonts w:ascii="Helvetica" w:hAnsi="Helvetica"/>
        </w:rPr>
        <w:t>, 22(4):329-347, doi: 10.1080/10926771.2013.775985</w:t>
      </w:r>
    </w:p>
    <w:p w14:paraId="2D6CABBF" w14:textId="77777777" w:rsidR="002D3E8F" w:rsidRPr="0000292C" w:rsidRDefault="002D3E8F" w:rsidP="002D3E8F">
      <w:pPr>
        <w:rPr>
          <w:rFonts w:ascii="Helvetica" w:hAnsi="Helvetica"/>
        </w:rPr>
      </w:pPr>
      <w:r w:rsidRPr="0000292C">
        <w:rPr>
          <w:rFonts w:ascii="Helvetica" w:hAnsi="Helvetica"/>
        </w:rPr>
        <w:lastRenderedPageBreak/>
        <w:t xml:space="preserve">Rubin M (2021) ‘When to adjust alpha during multiple testing: A consideration of disjunction, conjunction, and individual testing’, </w:t>
      </w:r>
      <w:r w:rsidRPr="0000292C">
        <w:rPr>
          <w:rFonts w:ascii="Helvetica" w:hAnsi="Helvetica"/>
          <w:i/>
        </w:rPr>
        <w:t>Synthese,</w:t>
      </w:r>
      <w:r w:rsidRPr="0000292C">
        <w:rPr>
          <w:rFonts w:ascii="Helvetica" w:hAnsi="Helvetica"/>
        </w:rPr>
        <w:t xml:space="preserve"> 199(10969-11000), doi: 10.1007/s11229-021-03276-4</w:t>
      </w:r>
    </w:p>
    <w:p w14:paraId="3D059946" w14:textId="77777777" w:rsidR="002D3E8F" w:rsidRPr="0000292C" w:rsidRDefault="002D3E8F" w:rsidP="002D3E8F">
      <w:pPr>
        <w:rPr>
          <w:rFonts w:ascii="Helvetica" w:hAnsi="Helvetica"/>
        </w:rPr>
      </w:pPr>
      <w:r w:rsidRPr="0000292C">
        <w:rPr>
          <w:rFonts w:ascii="Helvetica" w:hAnsi="Helvetica"/>
        </w:rPr>
        <w:t xml:space="preserve">Stanford J (2016) </w:t>
      </w:r>
      <w:hyperlink r:id="rId65" w:history="1">
        <w:r w:rsidRPr="0000292C">
          <w:rPr>
            <w:rFonts w:ascii="Helvetica" w:hAnsi="Helvetica"/>
            <w:i/>
            <w:color w:val="117479"/>
            <w:u w:val="single"/>
          </w:rPr>
          <w:t>Economic aspects of paid domestic violence leave provisions</w:t>
        </w:r>
      </w:hyperlink>
      <w:r w:rsidRPr="0000292C">
        <w:rPr>
          <w:rFonts w:ascii="Helvetica" w:hAnsi="Helvetica"/>
        </w:rPr>
        <w:t xml:space="preserve">. Centre for Future Work at the Australia Institute, accessed 24 April 2024. </w:t>
      </w:r>
    </w:p>
    <w:p w14:paraId="1AD5F8EF" w14:textId="77777777" w:rsidR="002D3E8F" w:rsidRPr="0000292C" w:rsidRDefault="002D3E8F" w:rsidP="002D3E8F">
      <w:pPr>
        <w:rPr>
          <w:rFonts w:ascii="Helvetica" w:hAnsi="Helvetica"/>
        </w:rPr>
      </w:pPr>
      <w:r w:rsidRPr="0000292C">
        <w:rPr>
          <w:rFonts w:ascii="Helvetica" w:hAnsi="Helvetica"/>
        </w:rPr>
        <w:t xml:space="preserve">Taccini F and Mannarini S (2023) ‘An attempt to conceptualize the phenomenon of stigma toward intimate partner violence survivors: a systematic review’ </w:t>
      </w:r>
      <w:r w:rsidRPr="0000292C">
        <w:rPr>
          <w:rFonts w:ascii="Helvetica" w:hAnsi="Helvetica"/>
          <w:i/>
        </w:rPr>
        <w:t>Behavioral Sciences</w:t>
      </w:r>
      <w:r w:rsidRPr="0000292C">
        <w:rPr>
          <w:rFonts w:ascii="Helvetica" w:hAnsi="Helvetica"/>
        </w:rPr>
        <w:t>, 13(3): 194, doi: 10.3390/bs13030194</w:t>
      </w:r>
    </w:p>
    <w:p w14:paraId="1DBBAEE2" w14:textId="6A4AD5F0" w:rsidR="002D3E8F" w:rsidRPr="0000292C" w:rsidRDefault="002D3E8F" w:rsidP="002D3E8F">
      <w:pPr>
        <w:rPr>
          <w:rFonts w:ascii="Helvetica" w:hAnsi="Helvetica"/>
        </w:rPr>
      </w:pPr>
      <w:r w:rsidRPr="0000292C">
        <w:rPr>
          <w:rFonts w:ascii="Helvetica" w:hAnsi="Helvetica"/>
        </w:rPr>
        <w:t xml:space="preserve">The Parliament of the Commonwealth of Australia (2022) </w:t>
      </w:r>
      <w:hyperlink r:id="rId66" w:history="1">
        <w:r w:rsidRPr="0000292C">
          <w:rPr>
            <w:rFonts w:ascii="Helvetica" w:hAnsi="Helvetica"/>
            <w:i/>
            <w:color w:val="117479"/>
            <w:u w:val="single"/>
          </w:rPr>
          <w:t xml:space="preserve">Fair </w:t>
        </w:r>
        <w:r w:rsidR="00C549AE" w:rsidRPr="0000292C">
          <w:rPr>
            <w:rFonts w:ascii="Helvetica" w:hAnsi="Helvetica"/>
            <w:i/>
            <w:color w:val="117479"/>
            <w:u w:val="single"/>
          </w:rPr>
          <w:t>Work Amendment (</w:t>
        </w:r>
        <w:r w:rsidRPr="0000292C">
          <w:rPr>
            <w:rFonts w:ascii="Helvetica" w:hAnsi="Helvetica"/>
            <w:i/>
            <w:color w:val="117479"/>
            <w:u w:val="single"/>
          </w:rPr>
          <w:t xml:space="preserve">Paid </w:t>
        </w:r>
        <w:r w:rsidR="00C549AE" w:rsidRPr="0000292C">
          <w:rPr>
            <w:rFonts w:ascii="Helvetica" w:hAnsi="Helvetica"/>
            <w:i/>
            <w:color w:val="117479"/>
            <w:u w:val="single"/>
          </w:rPr>
          <w:t xml:space="preserve">Family </w:t>
        </w:r>
        <w:r w:rsidR="00C549AE">
          <w:rPr>
            <w:rFonts w:ascii="Helvetica" w:hAnsi="Helvetica"/>
            <w:i/>
            <w:color w:val="117479"/>
            <w:u w:val="single"/>
          </w:rPr>
          <w:t>a</w:t>
        </w:r>
        <w:r w:rsidR="00C549AE" w:rsidRPr="0000292C">
          <w:rPr>
            <w:rFonts w:ascii="Helvetica" w:hAnsi="Helvetica"/>
            <w:i/>
            <w:color w:val="117479"/>
            <w:u w:val="single"/>
          </w:rPr>
          <w:t>nd Domestic Violence Leave</w:t>
        </w:r>
        <w:r w:rsidR="00C549AE">
          <w:rPr>
            <w:rFonts w:ascii="Helvetica" w:hAnsi="Helvetica"/>
            <w:i/>
            <w:color w:val="117479"/>
            <w:u w:val="single"/>
          </w:rPr>
          <w:t>) Bill 2022: Explanatory M</w:t>
        </w:r>
        <w:r w:rsidRPr="0000292C">
          <w:rPr>
            <w:rFonts w:ascii="Helvetica" w:hAnsi="Helvetica"/>
            <w:i/>
            <w:color w:val="117479"/>
            <w:u w:val="single"/>
          </w:rPr>
          <w:t>emorandum</w:t>
        </w:r>
      </w:hyperlink>
      <w:r w:rsidR="00C549AE" w:rsidRPr="00C549AE">
        <w:rPr>
          <w:rFonts w:ascii="Helvetica" w:hAnsi="Helvetica"/>
        </w:rPr>
        <w:t>.</w:t>
      </w:r>
    </w:p>
    <w:p w14:paraId="4430E792" w14:textId="77777777" w:rsidR="002D3E8F" w:rsidRPr="0000292C" w:rsidRDefault="002D3E8F" w:rsidP="002D3E8F">
      <w:pPr>
        <w:rPr>
          <w:rFonts w:ascii="Helvetica" w:hAnsi="Helvetica"/>
        </w:rPr>
      </w:pPr>
      <w:r w:rsidRPr="0000292C">
        <w:rPr>
          <w:rFonts w:ascii="Helvetica" w:hAnsi="Helvetica"/>
        </w:rPr>
        <w:t xml:space="preserve">Trotter JL and Allen NE (2009) ‘The good, the bad, and the ugly: Domestic violence survivors’ experiences with their informal social networks’. </w:t>
      </w:r>
      <w:r w:rsidRPr="0000292C">
        <w:rPr>
          <w:rFonts w:ascii="Helvetica" w:hAnsi="Helvetica"/>
          <w:i/>
        </w:rPr>
        <w:t>American journal of community psychology</w:t>
      </w:r>
      <w:r w:rsidRPr="0000292C">
        <w:rPr>
          <w:rFonts w:ascii="Helvetica" w:hAnsi="Helvetica"/>
        </w:rPr>
        <w:t>, 43:221-231, doi: 10.1007/s10464-009-9232-1</w:t>
      </w:r>
    </w:p>
    <w:p w14:paraId="2330B338" w14:textId="77777777" w:rsidR="002D3E8F" w:rsidRPr="0000292C" w:rsidRDefault="002D3E8F" w:rsidP="002D3E8F">
      <w:pPr>
        <w:rPr>
          <w:rFonts w:ascii="Helvetica" w:hAnsi="Helvetica"/>
        </w:rPr>
      </w:pPr>
      <w:r w:rsidRPr="0000292C">
        <w:rPr>
          <w:rFonts w:ascii="Helvetica" w:hAnsi="Helvetica"/>
        </w:rPr>
        <w:t xml:space="preserve">Victorian Government (2022) </w:t>
      </w:r>
      <w:hyperlink r:id="rId67" w:anchor="examples-of-the-type-of-government-worker-who-would-benefit-most-from-this-guidance" w:history="1">
        <w:r w:rsidRPr="0000292C">
          <w:rPr>
            <w:rFonts w:ascii="Helvetica" w:hAnsi="Helvetica"/>
            <w:i/>
            <w:color w:val="117479"/>
            <w:u w:val="single"/>
          </w:rPr>
          <w:t>Lived experience engagement guidance for government workers</w:t>
        </w:r>
      </w:hyperlink>
      <w:r w:rsidRPr="0000292C">
        <w:rPr>
          <w:rFonts w:ascii="Helvetica" w:hAnsi="Helvetica"/>
        </w:rPr>
        <w:t>, Victorian Government, accessed 22 November 2023.</w:t>
      </w:r>
    </w:p>
    <w:p w14:paraId="1E582364" w14:textId="77777777" w:rsidR="002D3E8F" w:rsidRDefault="002D3E8F" w:rsidP="002D3E8F">
      <w:pPr>
        <w:rPr>
          <w:rFonts w:ascii="Helvetica" w:hAnsi="Helvetica"/>
        </w:rPr>
      </w:pPr>
      <w:r w:rsidRPr="0000292C">
        <w:rPr>
          <w:rFonts w:ascii="Helvetica" w:hAnsi="Helvetica"/>
        </w:rPr>
        <w:t xml:space="preserve">Werner CM, Turner J, Shipman K, Twitchell FS, Dickson BR, Bruschke G.V and von Bismarck WB (1995) ‘Commitment, behavior, and attitude change: An analysis of voluntary recycling’, </w:t>
      </w:r>
      <w:r w:rsidRPr="0000292C">
        <w:rPr>
          <w:rFonts w:ascii="Helvetica" w:hAnsi="Helvetica"/>
          <w:i/>
        </w:rPr>
        <w:t>Journal of Environmental Psychology</w:t>
      </w:r>
      <w:r w:rsidRPr="0000292C">
        <w:rPr>
          <w:rFonts w:ascii="Helvetica" w:hAnsi="Helvetica"/>
        </w:rPr>
        <w:t>, 15(3):197–208, doi: 10.1016/0272-4944(95)90003-9</w:t>
      </w:r>
    </w:p>
    <w:p w14:paraId="2960AA53" w14:textId="77777777" w:rsidR="00906845" w:rsidRDefault="00906845" w:rsidP="00906845">
      <w:pPr>
        <w:rPr>
          <w:rFonts w:ascii="Helvetica" w:hAnsi="Helvetica"/>
        </w:rPr>
      </w:pPr>
    </w:p>
    <w:p w14:paraId="7C72E8FF" w14:textId="77777777" w:rsidR="00906845" w:rsidRDefault="00906845" w:rsidP="00906845">
      <w:pPr>
        <w:rPr>
          <w:rFonts w:ascii="Helvetica" w:hAnsi="Helvetica"/>
        </w:rPr>
      </w:pPr>
    </w:p>
    <w:p w14:paraId="5F617D57" w14:textId="77777777" w:rsidR="00906845" w:rsidRDefault="00906845" w:rsidP="00906845">
      <w:pPr>
        <w:rPr>
          <w:rFonts w:ascii="Helvetica" w:hAnsi="Helvetica"/>
        </w:rPr>
      </w:pPr>
    </w:p>
    <w:p w14:paraId="3A125270" w14:textId="77777777" w:rsidR="00906845" w:rsidRDefault="00906845" w:rsidP="00906845">
      <w:pPr>
        <w:rPr>
          <w:rFonts w:ascii="Helvetica" w:hAnsi="Helvetica"/>
        </w:rPr>
      </w:pPr>
    </w:p>
    <w:p w14:paraId="6BF178BD" w14:textId="77777777" w:rsidR="00906845" w:rsidRDefault="00906845" w:rsidP="00906845">
      <w:pPr>
        <w:rPr>
          <w:rFonts w:ascii="Helvetica" w:hAnsi="Helvetica"/>
        </w:rPr>
      </w:pPr>
    </w:p>
    <w:p w14:paraId="29B1D3A3" w14:textId="77777777" w:rsidR="00906845" w:rsidRDefault="00906845" w:rsidP="00906845">
      <w:pPr>
        <w:rPr>
          <w:rFonts w:ascii="Helvetica" w:hAnsi="Helvetica"/>
        </w:rPr>
      </w:pPr>
    </w:p>
    <w:p w14:paraId="2610DA20" w14:textId="77777777" w:rsidR="00906845" w:rsidRDefault="00906845" w:rsidP="00906845">
      <w:pPr>
        <w:rPr>
          <w:rFonts w:ascii="Helvetica" w:hAnsi="Helvetica"/>
        </w:rPr>
      </w:pPr>
    </w:p>
    <w:p w14:paraId="6F8CC328" w14:textId="77777777" w:rsidR="00906845" w:rsidRDefault="00906845" w:rsidP="00906845">
      <w:pPr>
        <w:rPr>
          <w:rFonts w:ascii="Helvetica" w:hAnsi="Helvetica"/>
        </w:rPr>
      </w:pPr>
    </w:p>
    <w:p w14:paraId="0627C4F4" w14:textId="77777777" w:rsidR="00906845" w:rsidRDefault="00906845" w:rsidP="00906845">
      <w:pPr>
        <w:rPr>
          <w:rFonts w:ascii="Helvetica" w:hAnsi="Helvetica"/>
        </w:rPr>
      </w:pPr>
    </w:p>
    <w:p w14:paraId="3EBB7C03" w14:textId="77777777" w:rsidR="00906845" w:rsidRDefault="00906845" w:rsidP="00906845">
      <w:pPr>
        <w:rPr>
          <w:rFonts w:ascii="Helvetica" w:hAnsi="Helvetica"/>
        </w:rPr>
      </w:pPr>
    </w:p>
    <w:p w14:paraId="399161D9" w14:textId="77777777" w:rsidR="00906845" w:rsidRDefault="00906845" w:rsidP="00906845">
      <w:pPr>
        <w:rPr>
          <w:rFonts w:ascii="Helvetica" w:hAnsi="Helvetica"/>
        </w:rPr>
      </w:pPr>
    </w:p>
    <w:p w14:paraId="196384BF" w14:textId="77777777" w:rsidR="00906845" w:rsidRDefault="00906845" w:rsidP="00906845">
      <w:pPr>
        <w:rPr>
          <w:rFonts w:ascii="Helvetica" w:hAnsi="Helvetica"/>
        </w:rPr>
      </w:pPr>
    </w:p>
    <w:p w14:paraId="19E84EBC" w14:textId="77777777" w:rsidR="00906845" w:rsidRDefault="00906845" w:rsidP="00906845">
      <w:pPr>
        <w:rPr>
          <w:rFonts w:ascii="Helvetica" w:hAnsi="Helvetica"/>
        </w:rPr>
      </w:pPr>
    </w:p>
    <w:p w14:paraId="00213062" w14:textId="77777777" w:rsidR="00906845" w:rsidRDefault="00906845" w:rsidP="00906845">
      <w:pPr>
        <w:rPr>
          <w:rFonts w:ascii="Helvetica" w:hAnsi="Helvetica"/>
        </w:rPr>
      </w:pPr>
    </w:p>
    <w:p w14:paraId="1449C7EA" w14:textId="77777777" w:rsidR="00906845" w:rsidRDefault="00906845" w:rsidP="00906845">
      <w:pPr>
        <w:rPr>
          <w:rFonts w:ascii="Helvetica" w:hAnsi="Helvetica"/>
        </w:rPr>
      </w:pPr>
    </w:p>
    <w:p w14:paraId="6D872B35" w14:textId="77777777" w:rsidR="00906845" w:rsidRDefault="00906845" w:rsidP="00906845">
      <w:pPr>
        <w:rPr>
          <w:rFonts w:ascii="Helvetica" w:hAnsi="Helvetica"/>
        </w:rPr>
      </w:pPr>
    </w:p>
    <w:p w14:paraId="7591783C" w14:textId="77777777" w:rsidR="00906845" w:rsidRDefault="00906845" w:rsidP="00906845">
      <w:pPr>
        <w:rPr>
          <w:rFonts w:ascii="Helvetica" w:hAnsi="Helvetica"/>
        </w:rPr>
      </w:pPr>
    </w:p>
    <w:p w14:paraId="68BE7C12" w14:textId="77777777" w:rsidR="00906845" w:rsidRPr="0000292C" w:rsidRDefault="00906845" w:rsidP="00906845">
      <w:pPr>
        <w:rPr>
          <w:rFonts w:ascii="Helvetica" w:hAnsi="Helvetica"/>
        </w:rPr>
      </w:pPr>
    </w:p>
    <w:p w14:paraId="6EAABC7E" w14:textId="77777777" w:rsidR="00906845" w:rsidRDefault="00906845" w:rsidP="00906845"/>
    <w:p w14:paraId="270E1494" w14:textId="77777777" w:rsidR="00906845" w:rsidRPr="00A96B0F" w:rsidRDefault="00906845" w:rsidP="00110906">
      <w:pPr>
        <w:tabs>
          <w:tab w:val="left" w:pos="4104"/>
        </w:tabs>
        <w:spacing w:before="5000" w:after="120"/>
        <w:rPr>
          <w:b/>
          <w:color w:val="117479" w:themeColor="accent2"/>
          <w:sz w:val="22"/>
        </w:rPr>
      </w:pPr>
      <w:r w:rsidRPr="00A96B0F">
        <w:rPr>
          <w:b/>
          <w:color w:val="117479" w:themeColor="accent2"/>
          <w:sz w:val="22"/>
        </w:rPr>
        <w:t>© Commonwealth of Australia 202</w:t>
      </w:r>
      <w:r>
        <w:rPr>
          <w:b/>
          <w:color w:val="117479" w:themeColor="accent2"/>
          <w:sz w:val="22"/>
        </w:rPr>
        <w:t>1</w:t>
      </w:r>
      <w:r>
        <w:rPr>
          <w:b/>
          <w:color w:val="117479" w:themeColor="accent2"/>
          <w:sz w:val="22"/>
        </w:rPr>
        <w:tab/>
      </w:r>
    </w:p>
    <w:p w14:paraId="62382D55" w14:textId="1058A64F" w:rsidR="00906845" w:rsidRDefault="00906845" w:rsidP="00906845">
      <w:r>
        <w:t>ISBN</w:t>
      </w:r>
      <w:r w:rsidR="004D66C3">
        <w:t xml:space="preserve"> </w:t>
      </w:r>
      <w:r w:rsidR="004D66C3" w:rsidRPr="004D66C3">
        <w:t>978-1-925365-56-6</w:t>
      </w:r>
      <w:r w:rsidR="004D66C3">
        <w:t xml:space="preserve"> </w:t>
      </w:r>
      <w:r w:rsidR="004D66C3" w:rsidRPr="004D66C3">
        <w:t>Family and domestic violence leave: Research findings for the Independent Review</w:t>
      </w:r>
      <w:r>
        <w:t xml:space="preserve"> </w:t>
      </w:r>
    </w:p>
    <w:p w14:paraId="202FFF3B" w14:textId="77777777" w:rsidR="00906845" w:rsidRPr="00A96B0F" w:rsidRDefault="00906845" w:rsidP="00906845">
      <w:pPr>
        <w:spacing w:before="240" w:after="120"/>
        <w:outlineLvl w:val="1"/>
        <w:rPr>
          <w:b/>
          <w:color w:val="117479" w:themeColor="accent2"/>
          <w:sz w:val="22"/>
        </w:rPr>
      </w:pPr>
      <w:r w:rsidRPr="00A96B0F">
        <w:rPr>
          <w:b/>
          <w:color w:val="117479" w:themeColor="accent2"/>
          <w:sz w:val="22"/>
        </w:rPr>
        <w:t>Copyright Notice</w:t>
      </w:r>
    </w:p>
    <w:p w14:paraId="6C5F3CBE" w14:textId="77777777" w:rsidR="00906845" w:rsidRDefault="00906845" w:rsidP="00906845">
      <w:r w:rsidRPr="001540CB">
        <w:t>With the exception of the Commonwealth Coat of Arms, this work is licensed under a Creative Commons Attribution 4.0 International license (CC BY 4.0)</w:t>
      </w:r>
      <w:r>
        <w:t xml:space="preserve"> (</w:t>
      </w:r>
      <w:hyperlink r:id="rId68" w:history="1">
        <w:r w:rsidRPr="00B3464D">
          <w:rPr>
            <w:rStyle w:val="Hyperlink"/>
          </w:rPr>
          <w:t>https://creativecommons.org/licenses/by/4.0/</w:t>
        </w:r>
      </w:hyperlink>
      <w:r>
        <w:t>)</w:t>
      </w:r>
    </w:p>
    <w:p w14:paraId="1CAA3BB6" w14:textId="77777777" w:rsidR="00906845" w:rsidRDefault="00906845" w:rsidP="00906845">
      <w:pPr>
        <w:spacing w:before="240"/>
      </w:pPr>
      <w:r>
        <w:rPr>
          <w:noProof/>
          <w:color w:val="2B579A"/>
          <w:shd w:val="clear" w:color="auto" w:fill="E6E6E6"/>
        </w:rPr>
        <w:drawing>
          <wp:inline distT="0" distB="0" distL="0" distR="0" wp14:anchorId="5A413E89" wp14:editId="1408F89F">
            <wp:extent cx="771146" cy="307849"/>
            <wp:effectExtent l="0" t="0" r="0" b="0"/>
            <wp:docPr id="1565053771" name="Picture 1565053771" descr="Copyright logo"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69">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49C1842B" w14:textId="77777777" w:rsidR="00906845" w:rsidRPr="00A96B0F" w:rsidRDefault="00906845" w:rsidP="00110906">
      <w:pPr>
        <w:spacing w:before="240" w:after="120"/>
        <w:outlineLvl w:val="2"/>
        <w:rPr>
          <w:b/>
          <w:color w:val="117479" w:themeColor="accent2"/>
          <w:sz w:val="22"/>
        </w:rPr>
      </w:pPr>
      <w:r w:rsidRPr="00A96B0F">
        <w:rPr>
          <w:b/>
          <w:color w:val="117479" w:themeColor="accent2"/>
          <w:sz w:val="22"/>
        </w:rPr>
        <w:t>Third party copyright</w:t>
      </w:r>
    </w:p>
    <w:p w14:paraId="1FF8314D" w14:textId="77777777" w:rsidR="00906845" w:rsidRDefault="00906845" w:rsidP="00906845">
      <w:r>
        <w:t>Wherever a third party holds copyright in this material, the copyright remains with that party. Their permission may be required to use the material. Please contact them directly.</w:t>
      </w:r>
    </w:p>
    <w:p w14:paraId="0F881BFC" w14:textId="77777777" w:rsidR="00906845" w:rsidRPr="00A96B0F" w:rsidRDefault="00906845" w:rsidP="00110906">
      <w:pPr>
        <w:spacing w:before="240" w:after="120"/>
        <w:outlineLvl w:val="2"/>
        <w:rPr>
          <w:b/>
          <w:color w:val="117479" w:themeColor="accent2"/>
          <w:sz w:val="22"/>
        </w:rPr>
      </w:pPr>
      <w:r w:rsidRPr="00A96B0F">
        <w:rPr>
          <w:b/>
          <w:color w:val="117479" w:themeColor="accent2"/>
          <w:sz w:val="22"/>
        </w:rPr>
        <w:t>Attribution</w:t>
      </w:r>
    </w:p>
    <w:p w14:paraId="73A6512F" w14:textId="77777777" w:rsidR="00906845" w:rsidRDefault="00906845" w:rsidP="00906845">
      <w:r>
        <w:t xml:space="preserve">This publication should be attributed as follows: </w:t>
      </w:r>
    </w:p>
    <w:p w14:paraId="4E857295" w14:textId="10232562" w:rsidR="00906845" w:rsidRDefault="00906845" w:rsidP="00906845">
      <w:r>
        <w:t xml:space="preserve">© Commonwealth of Australia, Department of the Prime Minister and Cabinet, </w:t>
      </w:r>
      <w:r w:rsidR="0035656B" w:rsidRPr="0035656B">
        <w:rPr>
          <w:i/>
        </w:rPr>
        <w:t>Family and domestic violence l</w:t>
      </w:r>
      <w:r w:rsidR="00D67870" w:rsidRPr="0035656B">
        <w:rPr>
          <w:i/>
        </w:rPr>
        <w:t>eave</w:t>
      </w:r>
      <w:r w:rsidR="0035656B" w:rsidRPr="0035656B">
        <w:rPr>
          <w:i/>
        </w:rPr>
        <w:t>: Research findings for the Independent Review</w:t>
      </w:r>
      <w:r w:rsidR="0035656B">
        <w:t>.</w:t>
      </w:r>
    </w:p>
    <w:p w14:paraId="7089975E" w14:textId="77777777" w:rsidR="00906845" w:rsidRPr="00A96B0F" w:rsidRDefault="00906845" w:rsidP="00110906">
      <w:pPr>
        <w:spacing w:before="240" w:after="120"/>
        <w:outlineLvl w:val="2"/>
        <w:rPr>
          <w:b/>
          <w:color w:val="117479" w:themeColor="accent2"/>
          <w:sz w:val="22"/>
        </w:rPr>
      </w:pPr>
      <w:r w:rsidRPr="00A96B0F">
        <w:rPr>
          <w:b/>
          <w:color w:val="117479" w:themeColor="accent2"/>
          <w:sz w:val="22"/>
        </w:rPr>
        <w:t>Use of the Coat of Arms</w:t>
      </w:r>
    </w:p>
    <w:p w14:paraId="6980D7CC" w14:textId="77777777" w:rsidR="00906845" w:rsidRPr="00E23418" w:rsidRDefault="00906845" w:rsidP="00906845">
      <w:pPr>
        <w:rPr>
          <w:rFonts w:cstheme="minorHAnsi"/>
          <w:szCs w:val="20"/>
        </w:rPr>
        <w:sectPr w:rsidR="00906845" w:rsidRPr="00E23418" w:rsidSect="00BF6E03">
          <w:headerReference w:type="default" r:id="rId70"/>
          <w:footerReference w:type="default" r:id="rId71"/>
          <w:headerReference w:type="first" r:id="rId72"/>
          <w:pgSz w:w="11906" w:h="16838" w:code="9"/>
          <w:pgMar w:top="1418" w:right="1440" w:bottom="1440" w:left="1440" w:header="907" w:footer="851" w:gutter="0"/>
          <w:cols w:space="708"/>
          <w:titlePg/>
          <w:docGrid w:linePitch="360"/>
        </w:sectPr>
      </w:pPr>
      <w:r w:rsidRPr="00514D8C">
        <w:rPr>
          <w:rFonts w:cstheme="minorHAnsi"/>
          <w:szCs w:val="20"/>
        </w:rPr>
        <w:t xml:space="preserve">The terms under which the Coat of Arms can be used are detailed on the following website: </w:t>
      </w:r>
      <w:r w:rsidRPr="00E23418">
        <w:rPr>
          <w:rFonts w:cstheme="minorHAnsi"/>
          <w:szCs w:val="20"/>
          <w:lang w:val="en-US"/>
        </w:rPr>
        <w:t>https://pmc.gov.au/cca</w:t>
      </w:r>
    </w:p>
    <w:p w14:paraId="0EE3A79F" w14:textId="77777777" w:rsidR="00906845" w:rsidRPr="00E23418" w:rsidRDefault="00906845" w:rsidP="00906845">
      <w:pPr>
        <w:ind w:left="-378"/>
      </w:pPr>
      <w:r w:rsidRPr="00E23418">
        <w:rPr>
          <w:noProof/>
          <w:color w:val="2B579A"/>
          <w:shd w:val="clear" w:color="auto" w:fill="E6E6E6"/>
        </w:rPr>
        <w:lastRenderedPageBreak/>
        <w:drawing>
          <wp:inline distT="0" distB="0" distL="0" distR="0" wp14:anchorId="37369FFD" wp14:editId="2E640562">
            <wp:extent cx="2524404" cy="3496063"/>
            <wp:effectExtent l="0" t="0" r="0" b="9525"/>
            <wp:docPr id="1565053772" name="Picture 1565053772" descr="Australian Governmen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73">
                      <a:extLst>
                        <a:ext uri="{28A0092B-C50C-407E-A947-70E740481C1C}">
                          <a14:useLocalDpi xmlns:a14="http://schemas.microsoft.com/office/drawing/2010/main" val="0"/>
                        </a:ext>
                      </a:extLst>
                    </a:blip>
                    <a:stretch>
                      <a:fillRect/>
                    </a:stretch>
                  </pic:blipFill>
                  <pic:spPr>
                    <a:xfrm>
                      <a:off x="0" y="0"/>
                      <a:ext cx="2524404" cy="3496063"/>
                    </a:xfrm>
                    <a:prstGeom prst="rect">
                      <a:avLst/>
                    </a:prstGeom>
                  </pic:spPr>
                </pic:pic>
              </a:graphicData>
            </a:graphic>
          </wp:inline>
        </w:drawing>
      </w:r>
    </w:p>
    <w:p w14:paraId="4EA23190" w14:textId="77777777" w:rsidR="00906845" w:rsidRPr="00E23418" w:rsidRDefault="00906845" w:rsidP="00906845">
      <w:pPr>
        <w:spacing w:before="720" w:after="6000" w:line="240" w:lineRule="auto"/>
        <w:contextualSpacing/>
        <w:rPr>
          <w:sz w:val="48"/>
          <w:szCs w:val="48"/>
        </w:rPr>
      </w:pPr>
      <w:r w:rsidRPr="00E23418">
        <w:rPr>
          <w:sz w:val="48"/>
          <w:szCs w:val="48"/>
        </w:rPr>
        <w:t xml:space="preserve">Behavioural Economics Team </w:t>
      </w:r>
      <w:r w:rsidRPr="00E23418">
        <w:rPr>
          <w:sz w:val="48"/>
          <w:szCs w:val="48"/>
        </w:rPr>
        <w:br/>
        <w:t>of the Australian Government</w:t>
      </w:r>
    </w:p>
    <w:p w14:paraId="3F5440FF" w14:textId="77777777" w:rsidR="00906845" w:rsidRDefault="00906845" w:rsidP="00906845">
      <w:pPr>
        <w:rPr>
          <w:b/>
        </w:rPr>
      </w:pPr>
    </w:p>
    <w:p w14:paraId="1E4E4EC1" w14:textId="77777777" w:rsidR="00906845" w:rsidRDefault="00906845" w:rsidP="00906845">
      <w:pPr>
        <w:rPr>
          <w:b/>
        </w:rPr>
      </w:pPr>
    </w:p>
    <w:p w14:paraId="3D300CF8" w14:textId="77777777" w:rsidR="00906845" w:rsidRDefault="00906845" w:rsidP="00906845">
      <w:pPr>
        <w:rPr>
          <w:b/>
        </w:rPr>
      </w:pPr>
    </w:p>
    <w:p w14:paraId="776E4B2D" w14:textId="77777777" w:rsidR="00906845" w:rsidRDefault="00906845" w:rsidP="00906845">
      <w:pPr>
        <w:rPr>
          <w:b/>
        </w:rPr>
      </w:pPr>
    </w:p>
    <w:p w14:paraId="5D46E951" w14:textId="77777777" w:rsidR="00906845" w:rsidRDefault="00906845" w:rsidP="00906845">
      <w:pPr>
        <w:rPr>
          <w:b/>
        </w:rPr>
      </w:pPr>
    </w:p>
    <w:p w14:paraId="0471BEE4" w14:textId="77777777" w:rsidR="00906845" w:rsidRDefault="00906845" w:rsidP="00906845">
      <w:pPr>
        <w:rPr>
          <w:b/>
        </w:rPr>
      </w:pPr>
    </w:p>
    <w:p w14:paraId="1AB4EAFA" w14:textId="77777777" w:rsidR="00906845" w:rsidRDefault="00906845" w:rsidP="00906845">
      <w:pPr>
        <w:rPr>
          <w:b/>
        </w:rPr>
      </w:pPr>
    </w:p>
    <w:p w14:paraId="29A72A80" w14:textId="77777777" w:rsidR="00906845" w:rsidRDefault="00906845" w:rsidP="00906845">
      <w:pPr>
        <w:rPr>
          <w:b/>
        </w:rPr>
      </w:pPr>
    </w:p>
    <w:p w14:paraId="0D163463" w14:textId="77777777" w:rsidR="00906845" w:rsidRDefault="00906845" w:rsidP="00906845">
      <w:pPr>
        <w:rPr>
          <w:b/>
        </w:rPr>
      </w:pPr>
    </w:p>
    <w:p w14:paraId="27E4832C" w14:textId="77777777" w:rsidR="00906845" w:rsidRDefault="00906845" w:rsidP="00906845">
      <w:pPr>
        <w:rPr>
          <w:b/>
        </w:rPr>
      </w:pPr>
    </w:p>
    <w:p w14:paraId="0488F439" w14:textId="77777777" w:rsidR="00906845" w:rsidRDefault="00906845" w:rsidP="00906845">
      <w:pPr>
        <w:rPr>
          <w:b/>
        </w:rPr>
      </w:pPr>
    </w:p>
    <w:p w14:paraId="150DDBE4" w14:textId="77777777" w:rsidR="00906845" w:rsidRDefault="00906845" w:rsidP="00906845">
      <w:pPr>
        <w:rPr>
          <w:b/>
        </w:rPr>
      </w:pPr>
    </w:p>
    <w:p w14:paraId="4FB9819C" w14:textId="77777777" w:rsidR="00906845" w:rsidRDefault="00906845" w:rsidP="00906845">
      <w:pPr>
        <w:rPr>
          <w:b/>
        </w:rPr>
      </w:pPr>
    </w:p>
    <w:p w14:paraId="1AAE17F7" w14:textId="77777777" w:rsidR="00906845" w:rsidRDefault="00906845" w:rsidP="00906845">
      <w:pPr>
        <w:rPr>
          <w:b/>
        </w:rPr>
      </w:pPr>
    </w:p>
    <w:p w14:paraId="23DA0D7D" w14:textId="77777777" w:rsidR="00906845" w:rsidRDefault="00906845" w:rsidP="00906845">
      <w:pPr>
        <w:rPr>
          <w:b/>
        </w:rPr>
      </w:pPr>
    </w:p>
    <w:p w14:paraId="7F443512" w14:textId="77777777" w:rsidR="00906845" w:rsidRPr="00E23418" w:rsidRDefault="00906845" w:rsidP="00906845">
      <w:pPr>
        <w:rPr>
          <w:b/>
        </w:rPr>
      </w:pPr>
      <w:r w:rsidRPr="00E23418">
        <w:rPr>
          <w:b/>
        </w:rPr>
        <w:t xml:space="preserve">General enquiries </w:t>
      </w:r>
      <w:hyperlink r:id="rId74" w:history="1">
        <w:r w:rsidRPr="00E23418">
          <w:rPr>
            <w:b/>
            <w:color w:val="117479" w:themeColor="accent2"/>
            <w:u w:val="single"/>
          </w:rPr>
          <w:t>beta@pmc.gov.au</w:t>
        </w:r>
      </w:hyperlink>
    </w:p>
    <w:p w14:paraId="76B4EA5F" w14:textId="77777777" w:rsidR="00906845" w:rsidRPr="000244CD" w:rsidRDefault="00906845" w:rsidP="00906845">
      <w:pPr>
        <w:rPr>
          <w:b/>
          <w:lang w:val="it-IT"/>
        </w:rPr>
      </w:pPr>
      <w:r w:rsidRPr="000244CD">
        <w:rPr>
          <w:b/>
          <w:lang w:val="it-IT"/>
        </w:rPr>
        <w:t xml:space="preserve">Media enquiries </w:t>
      </w:r>
      <w:hyperlink r:id="rId75" w:history="1">
        <w:r w:rsidRPr="000244CD">
          <w:rPr>
            <w:b/>
            <w:color w:val="117479" w:themeColor="accent2"/>
            <w:u w:val="single"/>
            <w:lang w:val="it-IT"/>
          </w:rPr>
          <w:t>media@pmc.gov.au</w:t>
        </w:r>
      </w:hyperlink>
    </w:p>
    <w:p w14:paraId="30F7CFBE" w14:textId="5832059F" w:rsidR="00037F3D" w:rsidRPr="00037F3D" w:rsidRDefault="00906845" w:rsidP="006C0E21">
      <w:pPr>
        <w:rPr>
          <w:sz w:val="2"/>
          <w:szCs w:val="2"/>
        </w:rPr>
      </w:pPr>
      <w:r w:rsidRPr="00E23418">
        <w:rPr>
          <w:b/>
        </w:rPr>
        <w:t xml:space="preserve">Find out more </w:t>
      </w:r>
      <w:hyperlink r:id="rId76" w:history="1">
        <w:r w:rsidRPr="00E23418">
          <w:rPr>
            <w:b/>
            <w:color w:val="117479" w:themeColor="accent2"/>
            <w:u w:val="single"/>
          </w:rPr>
          <w:t>www.pmc.gov.au/beta</w:t>
        </w:r>
      </w:hyperlink>
    </w:p>
    <w:sectPr w:rsidR="00037F3D" w:rsidRPr="00037F3D" w:rsidSect="00F202CA">
      <w:headerReference w:type="default" r:id="rId77"/>
      <w:footerReference w:type="default" r:id="rId78"/>
      <w:pgSz w:w="11906" w:h="16838" w:code="9"/>
      <w:pgMar w:top="720" w:right="2381" w:bottom="1247" w:left="1247" w:header="567" w:footer="851"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44E0113" w16cex:dateUtc="2024-08-11T23:46:00Z"/>
  <w16cex:commentExtensible w16cex:durableId="3B3193FC" w16cex:dateUtc="2024-08-11T23:59:00Z"/>
  <w16cex:commentExtensible w16cex:durableId="4E490EDE" w16cex:dateUtc="2024-08-17T11:24:00Z"/>
  <w16cex:commentExtensible w16cex:durableId="6EDAB2E6" w16cex:dateUtc="2024-08-08T12:35:00Z"/>
  <w16cex:commentExtensible w16cex:durableId="25170770" w16cex:dateUtc="2024-08-08T12:37:00Z"/>
  <w16cex:commentExtensible w16cex:durableId="692C43BD" w16cex:dateUtc="2024-08-08T12:43:00Z"/>
  <w16cex:commentExtensible w16cex:durableId="4B31DE95" w16cex:dateUtc="2024-08-08T12:48:00Z"/>
  <w16cex:commentExtensible w16cex:durableId="100BEA3D" w16cex:dateUtc="2024-08-17T11:34:00Z"/>
  <w16cex:commentExtensible w16cex:durableId="4EE8D63F" w16cex:dateUtc="2024-08-08T12:59:00Z"/>
  <w16cex:commentExtensible w16cex:durableId="4B2068B1" w16cex:dateUtc="2024-08-08T13:01:00Z"/>
  <w16cex:commentExtensible w16cex:durableId="3C7EE6B9" w16cex:dateUtc="2024-08-08T13:02:00Z"/>
  <w16cex:commentExtensible w16cex:durableId="05CC4B2B" w16cex:dateUtc="2024-08-08T13:05:00Z"/>
  <w16cex:commentExtensible w16cex:durableId="38668A68" w16cex:dateUtc="2024-08-08T13:07:00Z"/>
  <w16cex:commentExtensible w16cex:durableId="1A399542" w16cex:dateUtc="2024-08-19T00:29:09.853Z"/>
  <w16cex:commentExtensible w16cex:durableId="6CD2756C" w16cex:dateUtc="2024-08-19T00:30:32.744Z"/>
  <w16cex:commentExtensible w16cex:durableId="711F9090" w16cex:dateUtc="2024-08-19T00:31:59.553Z"/>
  <w16cex:commentExtensible w16cex:durableId="09177DDF" w16cex:dateUtc="2024-08-19T00:32:48.986Z"/>
  <w16cex:commentExtensible w16cex:durableId="6DE886F6" w16cex:dateUtc="2024-08-19T00:34:18.211Z"/>
  <w16cex:commentExtensible w16cex:durableId="06B750A9" w16cex:dateUtc="2024-08-19T01:40:47.708Z"/>
  <w16cex:commentExtensible w16cex:durableId="58671BA9" w16cex:dateUtc="2024-08-19T01:45:25.609Z"/>
  <w16cex:commentExtensible w16cex:durableId="723C8509" w16cex:dateUtc="2024-08-19T01:50:40.793Z"/>
  <w16cex:commentExtensible w16cex:durableId="2117B961" w16cex:dateUtc="2024-08-19T01:51:29.314Z"/>
  <w16cex:commentExtensible w16cex:durableId="56B710E5" w16cex:dateUtc="2024-08-19T01:54:33.092Z"/>
  <w16cex:commentExtensible w16cex:durableId="1162B4C0" w16cex:dateUtc="2024-08-19T01:55:19.339Z"/>
  <w16cex:commentExtensible w16cex:durableId="78109487" w16cex:dateUtc="2024-08-19T01:57:09.295Z"/>
  <w16cex:commentExtensible w16cex:durableId="22EFE20E" w16cex:dateUtc="2024-08-19T02:01:10.129Z"/>
  <w16cex:commentExtensible w16cex:durableId="46B73736" w16cex:dateUtc="2024-08-19T02:03:23.203Z"/>
</w16cex:commentsExtensible>
</file>

<file path=word/commentsIds.xml><?xml version="1.0" encoding="utf-8"?>
<w16cid:commentsIds xmlns:mc="http://schemas.openxmlformats.org/markup-compatibility/2006" xmlns:w16cid="http://schemas.microsoft.com/office/word/2016/wordml/cid" mc:Ignorable="w16cid">
  <w16cid:commentId w16cid:paraId="28C06770" w16cid:durableId="28ACA96E"/>
  <w16cid:commentId w16cid:paraId="48C2B82D" w16cid:durableId="538A7D65"/>
  <w16cid:commentId w16cid:paraId="4AC8D073" w16cid:durableId="37F9E488"/>
  <w16cid:commentId w16cid:paraId="685815A3" w16cid:durableId="3969F000"/>
  <w16cid:commentId w16cid:paraId="0531735E" w16cid:durableId="7406B711"/>
  <w16cid:commentId w16cid:paraId="72FFF879" w16cid:durableId="4FCCAD56"/>
  <w16cid:commentId w16cid:paraId="4161FE7B" w16cid:durableId="6EE9E27D"/>
  <w16cid:commentId w16cid:paraId="6ED7DA09" w16cid:durableId="34687949"/>
  <w16cid:commentId w16cid:paraId="57409474" w16cid:durableId="2F9B3164"/>
  <w16cid:commentId w16cid:paraId="171BCC68" w16cid:durableId="3EE060BB"/>
  <w16cid:commentId w16cid:paraId="047262E6" w16cid:durableId="1339DEE2"/>
  <w16cid:commentId w16cid:paraId="62D3B88C" w16cid:durableId="2A0B2663"/>
  <w16cid:commentId w16cid:paraId="78F04DF4" w16cid:durableId="23694076"/>
  <w16cid:commentId w16cid:paraId="29245894" w16cid:durableId="40C76013"/>
  <w16cid:commentId w16cid:paraId="10D82F18" w16cid:durableId="369CF261"/>
  <w16cid:commentId w16cid:paraId="50936F61" w16cid:durableId="19E4302A"/>
  <w16cid:commentId w16cid:paraId="6D5266EC" w16cid:durableId="5C457342"/>
  <w16cid:commentId w16cid:paraId="3F7BABA6" w16cid:durableId="753A2487"/>
  <w16cid:commentId w16cid:paraId="446CBAA7" w16cid:durableId="124C17AF"/>
  <w16cid:commentId w16cid:paraId="5FD3391B" w16cid:durableId="55C2FA7D"/>
  <w16cid:commentId w16cid:paraId="37034488" w16cid:durableId="37D790BE"/>
  <w16cid:commentId w16cid:paraId="770BE491" w16cid:durableId="7594DFE8"/>
  <w16cid:commentId w16cid:paraId="6F8218BD" w16cid:durableId="5E055A58"/>
  <w16cid:commentId w16cid:paraId="2944BDCB" w16cid:durableId="1409E4CA"/>
  <w16cid:commentId w16cid:paraId="4D31D1F6" w16cid:durableId="676ADC73"/>
  <w16cid:commentId w16cid:paraId="539E3A4E" w16cid:durableId="736739D2"/>
  <w16cid:commentId w16cid:paraId="536389EB" w16cid:durableId="2CDD335D"/>
  <w16cid:commentId w16cid:paraId="3BCDAD8C" w16cid:durableId="286EF844"/>
  <w16cid:commentId w16cid:paraId="277732DE" w16cid:durableId="7C0A27BC"/>
  <w16cid:commentId w16cid:paraId="2A797821" w16cid:durableId="3B9F1C3F"/>
  <w16cid:commentId w16cid:paraId="508C5864" w16cid:durableId="270C0745"/>
  <w16cid:commentId w16cid:paraId="7BED1347" w16cid:durableId="00409E04"/>
  <w16cid:commentId w16cid:paraId="7737E30F" w16cid:durableId="68E71B14"/>
  <w16cid:commentId w16cid:paraId="0BBEB164" w16cid:durableId="28352CB2"/>
  <w16cid:commentId w16cid:paraId="008907A9" w16cid:durableId="1844973D"/>
  <w16cid:commentId w16cid:paraId="0AB5A8E8" w16cid:durableId="6C921D43"/>
  <w16cid:commentId w16cid:paraId="461E493C" w16cid:durableId="1962C3CA"/>
  <w16cid:commentId w16cid:paraId="0CC7DC2D" w16cid:durableId="4F664646"/>
  <w16cid:commentId w16cid:paraId="29571AAC" w16cid:durableId="140A29C2"/>
  <w16cid:commentId w16cid:paraId="3899D25C" w16cid:durableId="5AF9DE2E"/>
  <w16cid:commentId w16cid:paraId="1BB9EF52" w16cid:durableId="7AD349E3"/>
  <w16cid:commentId w16cid:paraId="7692C18A" w16cid:durableId="4584E48D"/>
  <w16cid:commentId w16cid:paraId="6DD1A113" w16cid:durableId="36467CC5"/>
  <w16cid:commentId w16cid:paraId="7BB4B4D5" w16cid:durableId="444E0113"/>
  <w16cid:commentId w16cid:paraId="3D8908C0" w16cid:durableId="3B3193FC"/>
  <w16cid:commentId w16cid:paraId="4808D1A8" w16cid:durableId="28D3F41B"/>
  <w16cid:commentId w16cid:paraId="3B376813" w16cid:durableId="12AD9033"/>
  <w16cid:commentId w16cid:paraId="4507EA95" w16cid:durableId="5449D811"/>
  <w16cid:commentId w16cid:paraId="584091FB" w16cid:durableId="3FD82B2C"/>
  <w16cid:commentId w16cid:paraId="44C7F8AC" w16cid:durableId="43BFE099"/>
  <w16cid:commentId w16cid:paraId="3722455E" w16cid:durableId="4C305B83"/>
  <w16cid:commentId w16cid:paraId="172EA57E" w16cid:durableId="1932C77B"/>
  <w16cid:commentId w16cid:paraId="2BC60462" w16cid:durableId="42CADC1E"/>
  <w16cid:commentId w16cid:paraId="08525E1C" w16cid:durableId="4EB5EDC5"/>
  <w16cid:commentId w16cid:paraId="14F0FC16" w16cid:durableId="4E490EDE"/>
  <w16cid:commentId w16cid:paraId="7931C909" w16cid:durableId="13D148CB"/>
  <w16cid:commentId w16cid:paraId="5CFB7096" w16cid:durableId="68253B63"/>
  <w16cid:commentId w16cid:paraId="54162C39" w16cid:durableId="71B6383D"/>
  <w16cid:commentId w16cid:paraId="11B2F43D" w16cid:durableId="5FB6B73D"/>
  <w16cid:commentId w16cid:paraId="6D8F3597" w16cid:durableId="2810EE69"/>
  <w16cid:commentId w16cid:paraId="18FEFED6" w16cid:durableId="7920D56C"/>
  <w16cid:commentId w16cid:paraId="61C809F7" w16cid:durableId="46417FA0"/>
  <w16cid:commentId w16cid:paraId="6B764515" w16cid:durableId="650859AF"/>
  <w16cid:commentId w16cid:paraId="3A69EFE3" w16cid:durableId="71D2AC77"/>
  <w16cid:commentId w16cid:paraId="5BA0444C" w16cid:durableId="21B759C2"/>
  <w16cid:commentId w16cid:paraId="7B9FC42A" w16cid:durableId="6EDAB2E6"/>
  <w16cid:commentId w16cid:paraId="03FBDB9B" w16cid:durableId="4CB80FFC"/>
  <w16cid:commentId w16cid:paraId="68BE257D" w16cid:durableId="0159CFD3"/>
  <w16cid:commentId w16cid:paraId="6FD96BE6" w16cid:durableId="472F36C8"/>
  <w16cid:commentId w16cid:paraId="50C07B88" w16cid:durableId="03EBC90A"/>
  <w16cid:commentId w16cid:paraId="1E108BA1" w16cid:durableId="7A59E2A6"/>
  <w16cid:commentId w16cid:paraId="089F1C9A" w16cid:durableId="70F7B5B6"/>
  <w16cid:commentId w16cid:paraId="6FA7923D" w16cid:durableId="68A67D52"/>
  <w16cid:commentId w16cid:paraId="0B4FE687" w16cid:durableId="66E7F24B"/>
  <w16cid:commentId w16cid:paraId="119B17F8" w16cid:durableId="1ED52833"/>
  <w16cid:commentId w16cid:paraId="55287D7F" w16cid:durableId="6CF7060E"/>
  <w16cid:commentId w16cid:paraId="5BF91B8D" w16cid:durableId="2085B65E"/>
  <w16cid:commentId w16cid:paraId="212C2F1A" w16cid:durableId="2195C146"/>
  <w16cid:commentId w16cid:paraId="6CC23172" w16cid:durableId="01EE19AF"/>
  <w16cid:commentId w16cid:paraId="1FC05725" w16cid:durableId="4452D248"/>
  <w16cid:commentId w16cid:paraId="5BE26EB6" w16cid:durableId="06BD74E7"/>
  <w16cid:commentId w16cid:paraId="065D5AE4" w16cid:durableId="7E34DAC8"/>
  <w16cid:commentId w16cid:paraId="6031528C" w16cid:durableId="3747B9DC"/>
  <w16cid:commentId w16cid:paraId="67C51664" w16cid:durableId="6C181AC5"/>
  <w16cid:commentId w16cid:paraId="2764BCA3" w16cid:durableId="62D02789"/>
  <w16cid:commentId w16cid:paraId="1E20AD5C" w16cid:durableId="3E583AF9"/>
  <w16cid:commentId w16cid:paraId="4E73B323" w16cid:durableId="5221F692"/>
  <w16cid:commentId w16cid:paraId="2B20A178" w16cid:durableId="19A6C42D"/>
  <w16cid:commentId w16cid:paraId="5E7DD9AB" w16cid:durableId="35A99C25"/>
  <w16cid:commentId w16cid:paraId="4E7B4536" w16cid:durableId="67CA450A"/>
  <w16cid:commentId w16cid:paraId="192EDC38" w16cid:durableId="021D245D"/>
  <w16cid:commentId w16cid:paraId="103C812C" w16cid:durableId="1BF2CA80"/>
  <w16cid:commentId w16cid:paraId="538A0319" w16cid:durableId="15806255"/>
  <w16cid:commentId w16cid:paraId="470CD4C7" w16cid:durableId="57B3AA45"/>
  <w16cid:commentId w16cid:paraId="735C8D4D" w16cid:durableId="718E4B85"/>
  <w16cid:commentId w16cid:paraId="559DD4E3" w16cid:durableId="25170770"/>
  <w16cid:commentId w16cid:paraId="75963E99" w16cid:durableId="6B995EBC"/>
  <w16cid:commentId w16cid:paraId="23CE51B1" w16cid:durableId="68F99752"/>
  <w16cid:commentId w16cid:paraId="4792FC82" w16cid:durableId="482670B7"/>
  <w16cid:commentId w16cid:paraId="74E988D3" w16cid:durableId="3121A1EF"/>
  <w16cid:commentId w16cid:paraId="543CC2BF" w16cid:durableId="68051E21"/>
  <w16cid:commentId w16cid:paraId="484006EB" w16cid:durableId="5350853B"/>
  <w16cid:commentId w16cid:paraId="7EDE1A1A" w16cid:durableId="5F58CCD7"/>
  <w16cid:commentId w16cid:paraId="180AACE3" w16cid:durableId="35188B58"/>
  <w16cid:commentId w16cid:paraId="3F6710C1" w16cid:durableId="49176977"/>
  <w16cid:commentId w16cid:paraId="03BF9B70" w16cid:durableId="5D190061"/>
  <w16cid:commentId w16cid:paraId="422FFDDD" w16cid:durableId="6C8C7CFE"/>
  <w16cid:commentId w16cid:paraId="6FA2001B" w16cid:durableId="13C57026"/>
  <w16cid:commentId w16cid:paraId="07AE9C4D" w16cid:durableId="2DAEFB92"/>
  <w16cid:commentId w16cid:paraId="4DAA52CA" w16cid:durableId="5D362731"/>
  <w16cid:commentId w16cid:paraId="72197163" w16cid:durableId="4C9F1334"/>
  <w16cid:commentId w16cid:paraId="389C1FF3" w16cid:durableId="53B8ACC9"/>
  <w16cid:commentId w16cid:paraId="1EDEC84B" w16cid:durableId="36D8F933"/>
  <w16cid:commentId w16cid:paraId="68DC09C9" w16cid:durableId="0F6E2A67"/>
  <w16cid:commentId w16cid:paraId="65610362" w16cid:durableId="1FA7FE0E"/>
  <w16cid:commentId w16cid:paraId="23CC8DEE" w16cid:durableId="6FE88584"/>
  <w16cid:commentId w16cid:paraId="0499C5C8" w16cid:durableId="68E95F28"/>
  <w16cid:commentId w16cid:paraId="7A60B753" w16cid:durableId="6FCE143C"/>
  <w16cid:commentId w16cid:paraId="785AA403" w16cid:durableId="77F37C3C"/>
  <w16cid:commentId w16cid:paraId="47FCB053" w16cid:durableId="09CE1055"/>
  <w16cid:commentId w16cid:paraId="3E7602B3" w16cid:durableId="4CDBB953"/>
  <w16cid:commentId w16cid:paraId="7DBD3771" w16cid:durableId="461AE74F"/>
  <w16cid:commentId w16cid:paraId="0B38677D" w16cid:durableId="460AF338"/>
  <w16cid:commentId w16cid:paraId="47ADEC0F" w16cid:durableId="30C8D323"/>
  <w16cid:commentId w16cid:paraId="0D4F9755" w16cid:durableId="12C83CF1"/>
  <w16cid:commentId w16cid:paraId="642CCDD3" w16cid:durableId="7809C8D7"/>
  <w16cid:commentId w16cid:paraId="00E87D16" w16cid:durableId="569BE888"/>
  <w16cid:commentId w16cid:paraId="14EEC8AB" w16cid:durableId="12576008"/>
  <w16cid:commentId w16cid:paraId="6586AA7A" w16cid:durableId="474C6C00"/>
  <w16cid:commentId w16cid:paraId="4B40B641" w16cid:durableId="4D93987D"/>
  <w16cid:commentId w16cid:paraId="122B012E" w16cid:durableId="4CBA7CCD"/>
  <w16cid:commentId w16cid:paraId="70883B76" w16cid:durableId="36E4F5BC"/>
  <w16cid:commentId w16cid:paraId="31BB5B87" w16cid:durableId="34A4C59F"/>
  <w16cid:commentId w16cid:paraId="2A8D0EDB" w16cid:durableId="67294378"/>
  <w16cid:commentId w16cid:paraId="4C2DC2D7" w16cid:durableId="2ED880EA"/>
  <w16cid:commentId w16cid:paraId="386D0BEA" w16cid:durableId="223A80D9"/>
  <w16cid:commentId w16cid:paraId="5F12F1EA" w16cid:durableId="5682C5DA"/>
  <w16cid:commentId w16cid:paraId="1C79517F" w16cid:durableId="22E24457"/>
  <w16cid:commentId w16cid:paraId="61CEB671" w16cid:durableId="3F17EA96"/>
  <w16cid:commentId w16cid:paraId="6582C34F" w16cid:durableId="45C9F2B5"/>
  <w16cid:commentId w16cid:paraId="0AF9BA4D" w16cid:durableId="46694C8A"/>
  <w16cid:commentId w16cid:paraId="296CDB97" w16cid:durableId="6059069E"/>
  <w16cid:commentId w16cid:paraId="5030EB7F" w16cid:durableId="76D55D01"/>
  <w16cid:commentId w16cid:paraId="15901D3C" w16cid:durableId="125C35CF"/>
  <w16cid:commentId w16cid:paraId="336F8A55" w16cid:durableId="65850FC3"/>
  <w16cid:commentId w16cid:paraId="3F9BB8FA" w16cid:durableId="60E1C947"/>
  <w16cid:commentId w16cid:paraId="581AC306" w16cid:durableId="52CDB154"/>
  <w16cid:commentId w16cid:paraId="01BFBB02" w16cid:durableId="3B92FD55"/>
  <w16cid:commentId w16cid:paraId="734ED868" w16cid:durableId="50222800"/>
  <w16cid:commentId w16cid:paraId="22684FF4" w16cid:durableId="0CE6EEFD"/>
  <w16cid:commentId w16cid:paraId="32E63A96" w16cid:durableId="69046C71"/>
  <w16cid:commentId w16cid:paraId="7765B3A6" w16cid:durableId="3F287D5F"/>
  <w16cid:commentId w16cid:paraId="514DD503" w16cid:durableId="340180D6"/>
  <w16cid:commentId w16cid:paraId="22DC6C94" w16cid:durableId="1D39C327"/>
  <w16cid:commentId w16cid:paraId="32DDF664" w16cid:durableId="75FBB123"/>
  <w16cid:commentId w16cid:paraId="02EDF411" w16cid:durableId="3AEF01D1"/>
  <w16cid:commentId w16cid:paraId="550A2A22" w16cid:durableId="40D6B17E"/>
  <w16cid:commentId w16cid:paraId="0E4B4E39" w16cid:durableId="692C43BD"/>
  <w16cid:commentId w16cid:paraId="4BD61F83" w16cid:durableId="4B22B79C"/>
  <w16cid:commentId w16cid:paraId="670A403E" w16cid:durableId="1ED1D9B6"/>
  <w16cid:commentId w16cid:paraId="516C2040" w16cid:durableId="156B9195"/>
  <w16cid:commentId w16cid:paraId="11E96791" w16cid:durableId="6AA5B6DA"/>
  <w16cid:commentId w16cid:paraId="48591526" w16cid:durableId="5D64B50D"/>
  <w16cid:commentId w16cid:paraId="062ECFCB" w16cid:durableId="7B5736E0"/>
  <w16cid:commentId w16cid:paraId="45215920" w16cid:durableId="37433A5A"/>
  <w16cid:commentId w16cid:paraId="3B89FAFB" w16cid:durableId="6B8D0ECD"/>
  <w16cid:commentId w16cid:paraId="033AB745" w16cid:durableId="54B16367"/>
  <w16cid:commentId w16cid:paraId="6C607568" w16cid:durableId="2E774B58"/>
  <w16cid:commentId w16cid:paraId="68749A2B" w16cid:durableId="05BFC35B"/>
  <w16cid:commentId w16cid:paraId="1956B600" w16cid:durableId="5DA0385C"/>
  <w16cid:commentId w16cid:paraId="00B0A420" w16cid:durableId="40FD02B4"/>
  <w16cid:commentId w16cid:paraId="5E360B07" w16cid:durableId="42C7B973"/>
  <w16cid:commentId w16cid:paraId="6AB617CB" w16cid:durableId="45629DA8"/>
  <w16cid:commentId w16cid:paraId="34AEBC12" w16cid:durableId="5885E187"/>
  <w16cid:commentId w16cid:paraId="20D94C80" w16cid:durableId="15D3A2BD"/>
  <w16cid:commentId w16cid:paraId="0D6F4741" w16cid:durableId="79870FFA"/>
  <w16cid:commentId w16cid:paraId="009AA590" w16cid:durableId="4B31DE95"/>
  <w16cid:commentId w16cid:paraId="03765E05" w16cid:durableId="22615D7F"/>
  <w16cid:commentId w16cid:paraId="4F9F8E6A" w16cid:durableId="1CDE4413"/>
  <w16cid:commentId w16cid:paraId="60FD3003" w16cid:durableId="27993AD6"/>
  <w16cid:commentId w16cid:paraId="31237F44" w16cid:durableId="553EE0B0"/>
  <w16cid:commentId w16cid:paraId="3AD9BFE4" w16cid:durableId="5559FC28"/>
  <w16cid:commentId w16cid:paraId="6B0FA870" w16cid:durableId="74510A5B"/>
  <w16cid:commentId w16cid:paraId="59C566CF" w16cid:durableId="4D429BCE"/>
  <w16cid:commentId w16cid:paraId="2801866F" w16cid:durableId="3F51D42F"/>
  <w16cid:commentId w16cid:paraId="6F66EA7A" w16cid:durableId="1D912696"/>
  <w16cid:commentId w16cid:paraId="74007061" w16cid:durableId="0560AFC8"/>
  <w16cid:commentId w16cid:paraId="4929AB2C" w16cid:durableId="050A870C"/>
  <w16cid:commentId w16cid:paraId="519D1482" w16cid:durableId="071F01E0"/>
  <w16cid:commentId w16cid:paraId="1B3CDB88" w16cid:durableId="7251C679"/>
  <w16cid:commentId w16cid:paraId="4EE24C5D" w16cid:durableId="55D81003"/>
  <w16cid:commentId w16cid:paraId="053D1769" w16cid:durableId="33996653"/>
  <w16cid:commentId w16cid:paraId="4D5F758C" w16cid:durableId="3A2031B0"/>
  <w16cid:commentId w16cid:paraId="2B4024F8" w16cid:durableId="61B31B59"/>
  <w16cid:commentId w16cid:paraId="77C82322" w16cid:durableId="27B1B836"/>
  <w16cid:commentId w16cid:paraId="4411A77C" w16cid:durableId="49D1E99C"/>
  <w16cid:commentId w16cid:paraId="12590483" w16cid:durableId="3A2EC746"/>
  <w16cid:commentId w16cid:paraId="5D4C1B09" w16cid:durableId="746215E0"/>
  <w16cid:commentId w16cid:paraId="4E28EF1E" w16cid:durableId="77FC14C1"/>
  <w16cid:commentId w16cid:paraId="136A2E10" w16cid:durableId="7BE22C39"/>
  <w16cid:commentId w16cid:paraId="6B75DF52" w16cid:durableId="3EB2A49A"/>
  <w16cid:commentId w16cid:paraId="24053FE2" w16cid:durableId="4C43427A"/>
  <w16cid:commentId w16cid:paraId="7CB5BEDF" w16cid:durableId="74943F85"/>
  <w16cid:commentId w16cid:paraId="15328234" w16cid:durableId="2AA058BD"/>
  <w16cid:commentId w16cid:paraId="4C7D82E2" w16cid:durableId="2BCF4C7E"/>
  <w16cid:commentId w16cid:paraId="29269237" w16cid:durableId="5CC7882F"/>
  <w16cid:commentId w16cid:paraId="30DCA6E5" w16cid:durableId="4562990F"/>
  <w16cid:commentId w16cid:paraId="6AA56308" w16cid:durableId="03D6834B"/>
  <w16cid:commentId w16cid:paraId="26B5A12B" w16cid:durableId="028ECF48"/>
  <w16cid:commentId w16cid:paraId="793BDAAC" w16cid:durableId="5C12D90D"/>
  <w16cid:commentId w16cid:paraId="5F2B6719" w16cid:durableId="516F848C"/>
  <w16cid:commentId w16cid:paraId="7B781DB4" w16cid:durableId="125411C2"/>
  <w16cid:commentId w16cid:paraId="367A5C07" w16cid:durableId="17870CA8"/>
  <w16cid:commentId w16cid:paraId="67FA8CA2" w16cid:durableId="73AF475F"/>
  <w16cid:commentId w16cid:paraId="077201B5" w16cid:durableId="48B79A4B"/>
  <w16cid:commentId w16cid:paraId="58F35D63" w16cid:durableId="4DD1F36B"/>
  <w16cid:commentId w16cid:paraId="78220974" w16cid:durableId="6404370F"/>
  <w16cid:commentId w16cid:paraId="7367F379" w16cid:durableId="100BEA3D"/>
  <w16cid:commentId w16cid:paraId="1EF5098C" w16cid:durableId="5832B76A"/>
  <w16cid:commentId w16cid:paraId="02309357" w16cid:durableId="7850B100"/>
  <w16cid:commentId w16cid:paraId="5157451A" w16cid:durableId="07C6E8A9"/>
  <w16cid:commentId w16cid:paraId="2C4F8DFB" w16cid:durableId="1D6796D2"/>
  <w16cid:commentId w16cid:paraId="6971E22E" w16cid:durableId="45121B94"/>
  <w16cid:commentId w16cid:paraId="5F23CD9B" w16cid:durableId="657E477F"/>
  <w16cid:commentId w16cid:paraId="148A36C5" w16cid:durableId="49A0EAD3"/>
  <w16cid:commentId w16cid:paraId="6ACD1BA2" w16cid:durableId="7F52117A"/>
  <w16cid:commentId w16cid:paraId="2E956D01" w16cid:durableId="370B89F3"/>
  <w16cid:commentId w16cid:paraId="1BDB94C7" w16cid:durableId="0D2B3F84"/>
  <w16cid:commentId w16cid:paraId="2AE2657A" w16cid:durableId="11205E56"/>
  <w16cid:commentId w16cid:paraId="4EF2E60C" w16cid:durableId="36B754EB"/>
  <w16cid:commentId w16cid:paraId="479877DA" w16cid:durableId="5B6DE832"/>
  <w16cid:commentId w16cid:paraId="1C2F2301" w16cid:durableId="42BB6638"/>
  <w16cid:commentId w16cid:paraId="44AF114F" w16cid:durableId="4EE8D63F"/>
  <w16cid:commentId w16cid:paraId="696CDC17" w16cid:durableId="55E9BDA5"/>
  <w16cid:commentId w16cid:paraId="73279CAA" w16cid:durableId="514CC2E2"/>
  <w16cid:commentId w16cid:paraId="4CE22B4D" w16cid:durableId="01EB930B"/>
  <w16cid:commentId w16cid:paraId="467C4E97" w16cid:durableId="7803594F"/>
  <w16cid:commentId w16cid:paraId="1DE389B2" w16cid:durableId="1A94EBFC"/>
  <w16cid:commentId w16cid:paraId="17BFB384" w16cid:durableId="3A168F51"/>
  <w16cid:commentId w16cid:paraId="346505D4" w16cid:durableId="500B8FD6"/>
  <w16cid:commentId w16cid:paraId="4644E651" w16cid:durableId="6AFF20E3"/>
  <w16cid:commentId w16cid:paraId="7D9EB735" w16cid:durableId="48257715"/>
  <w16cid:commentId w16cid:paraId="3E4E3416" w16cid:durableId="6549A5B4"/>
  <w16cid:commentId w16cid:paraId="43B728D2" w16cid:durableId="79F46632"/>
  <w16cid:commentId w16cid:paraId="41BB3D7C" w16cid:durableId="496298ED"/>
  <w16cid:commentId w16cid:paraId="376FD276" w16cid:durableId="3E982E35"/>
  <w16cid:commentId w16cid:paraId="226605EF" w16cid:durableId="1A6A12DD"/>
  <w16cid:commentId w16cid:paraId="74A760BF" w16cid:durableId="3F3BE862"/>
  <w16cid:commentId w16cid:paraId="462CB928" w16cid:durableId="468A0EB2"/>
  <w16cid:commentId w16cid:paraId="59735814" w16cid:durableId="60D77105"/>
  <w16cid:commentId w16cid:paraId="297AB98E" w16cid:durableId="5320642F"/>
  <w16cid:commentId w16cid:paraId="11A37D65" w16cid:durableId="645D88E8"/>
  <w16cid:commentId w16cid:paraId="57E94205" w16cid:durableId="127D4543"/>
  <w16cid:commentId w16cid:paraId="550C0A9C" w16cid:durableId="0B6DEA61"/>
  <w16cid:commentId w16cid:paraId="7AB2E9C6" w16cid:durableId="3D2E0BBC"/>
  <w16cid:commentId w16cid:paraId="4C3C803D" w16cid:durableId="15AD3B57"/>
  <w16cid:commentId w16cid:paraId="55913918" w16cid:durableId="3137EB39"/>
  <w16cid:commentId w16cid:paraId="010EE7F5" w16cid:durableId="156CC8C9"/>
  <w16cid:commentId w16cid:paraId="3FE751EE" w16cid:durableId="6A6A3FE0"/>
  <w16cid:commentId w16cid:paraId="695ED1FC" w16cid:durableId="0CA17609"/>
  <w16cid:commentId w16cid:paraId="01326F93" w16cid:durableId="7AD14BBA"/>
  <w16cid:commentId w16cid:paraId="477C9DE7" w16cid:durableId="43B45B75"/>
  <w16cid:commentId w16cid:paraId="517CFEEB" w16cid:durableId="67CD35F9"/>
  <w16cid:commentId w16cid:paraId="51019B2B" w16cid:durableId="2FAFA64D"/>
  <w16cid:commentId w16cid:paraId="6C114116" w16cid:durableId="41ACAAE1"/>
  <w16cid:commentId w16cid:paraId="4823E35D" w16cid:durableId="6CDE9238"/>
  <w16cid:commentId w16cid:paraId="481D25C1" w16cid:durableId="4B2068B1"/>
  <w16cid:commentId w16cid:paraId="26E27ED5" w16cid:durableId="6A7806F1"/>
  <w16cid:commentId w16cid:paraId="39E8CF1E" w16cid:durableId="6BD938D4"/>
  <w16cid:commentId w16cid:paraId="0CA2AE5A" w16cid:durableId="0C2C5BD3"/>
  <w16cid:commentId w16cid:paraId="67E30E3E" w16cid:durableId="7356E9B3"/>
  <w16cid:commentId w16cid:paraId="73500CD2" w16cid:durableId="2C0F0C0F"/>
  <w16cid:commentId w16cid:paraId="0ED070EB" w16cid:durableId="7CCAB4A2"/>
  <w16cid:commentId w16cid:paraId="0F6DC26A" w16cid:durableId="796EF801"/>
  <w16cid:commentId w16cid:paraId="645D19C8" w16cid:durableId="56F3C084"/>
  <w16cid:commentId w16cid:paraId="7EEFB7B4" w16cid:durableId="2500E547"/>
  <w16cid:commentId w16cid:paraId="72BD812A" w16cid:durableId="7ED771E2"/>
  <w16cid:commentId w16cid:paraId="1CFA42B2" w16cid:durableId="51A506E5"/>
  <w16cid:commentId w16cid:paraId="5FE1504E" w16cid:durableId="3C7EE6B9"/>
  <w16cid:commentId w16cid:paraId="4783219F" w16cid:durableId="0B922B3E"/>
  <w16cid:commentId w16cid:paraId="37107BFC" w16cid:durableId="302E5F7D"/>
  <w16cid:commentId w16cid:paraId="6AEF3E1B" w16cid:durableId="79E4C6A1"/>
  <w16cid:commentId w16cid:paraId="10DFE225" w16cid:durableId="1E174C94"/>
  <w16cid:commentId w16cid:paraId="4001C9C9" w16cid:durableId="0871DDF3"/>
  <w16cid:commentId w16cid:paraId="4622A16D" w16cid:durableId="43DCBF16"/>
  <w16cid:commentId w16cid:paraId="3A5A608E" w16cid:durableId="49B7DBF4"/>
  <w16cid:commentId w16cid:paraId="59D905FA" w16cid:durableId="51109268"/>
  <w16cid:commentId w16cid:paraId="4C378DA8" w16cid:durableId="6DED1E09"/>
  <w16cid:commentId w16cid:paraId="1D40B0A4" w16cid:durableId="532DAE1C"/>
  <w16cid:commentId w16cid:paraId="7A4A7E03" w16cid:durableId="3E9DBBCA"/>
  <w16cid:commentId w16cid:paraId="383C5B94" w16cid:durableId="2961D3F4"/>
  <w16cid:commentId w16cid:paraId="48B58E44" w16cid:durableId="4445B253"/>
  <w16cid:commentId w16cid:paraId="17A4FEC2" w16cid:durableId="58BB75C7"/>
  <w16cid:commentId w16cid:paraId="34B12F40" w16cid:durableId="7DC85D8B"/>
  <w16cid:commentId w16cid:paraId="7A784B38" w16cid:durableId="752A82E9"/>
  <w16cid:commentId w16cid:paraId="7B240532" w16cid:durableId="4375F094"/>
  <w16cid:commentId w16cid:paraId="23F9A055" w16cid:durableId="55AD5C66"/>
  <w16cid:commentId w16cid:paraId="7D0D7399" w16cid:durableId="625519C9"/>
  <w16cid:commentId w16cid:paraId="2EF2D967" w16cid:durableId="7AAE5A92"/>
  <w16cid:commentId w16cid:paraId="3E14DCE6" w16cid:durableId="7C9DD894"/>
  <w16cid:commentId w16cid:paraId="6E1A2FB1" w16cid:durableId="71B9CFC1"/>
  <w16cid:commentId w16cid:paraId="5C123AE5" w16cid:durableId="05CC4B2B"/>
  <w16cid:commentId w16cid:paraId="4F8ADFD5" w16cid:durableId="06E8411C"/>
  <w16cid:commentId w16cid:paraId="367C8340" w16cid:durableId="274DEE00"/>
  <w16cid:commentId w16cid:paraId="02095055" w16cid:durableId="20A89128"/>
  <w16cid:commentId w16cid:paraId="02EE1C55" w16cid:durableId="18A26FBE"/>
  <w16cid:commentId w16cid:paraId="5521A530" w16cid:durableId="1C8C5584"/>
  <w16cid:commentId w16cid:paraId="021CBB6A" w16cid:durableId="614489EB"/>
  <w16cid:commentId w16cid:paraId="44014AB7" w16cid:durableId="2E3A06C9"/>
  <w16cid:commentId w16cid:paraId="6E806D49" w16cid:durableId="54483C05"/>
  <w16cid:commentId w16cid:paraId="5CE71E91" w16cid:durableId="0F9ABD88"/>
  <w16cid:commentId w16cid:paraId="71BA79E3" w16cid:durableId="2177EAFB"/>
  <w16cid:commentId w16cid:paraId="3D221DB5" w16cid:durableId="65C97794"/>
  <w16cid:commentId w16cid:paraId="2C196F1F" w16cid:durableId="3C8DCF07"/>
  <w16cid:commentId w16cid:paraId="46C0C096" w16cid:durableId="1FA51EEA"/>
  <w16cid:commentId w16cid:paraId="7DA7A7B9" w16cid:durableId="71FC8C94"/>
  <w16cid:commentId w16cid:paraId="594BF5D1" w16cid:durableId="2A3CDCA4"/>
  <w16cid:commentId w16cid:paraId="5F4B3858" w16cid:durableId="04E5DC2B"/>
  <w16cid:commentId w16cid:paraId="298E4E44" w16cid:durableId="641788E0"/>
  <w16cid:commentId w16cid:paraId="2C57C786" w16cid:durableId="54A36FEC"/>
  <w16cid:commentId w16cid:paraId="574D147F" w16cid:durableId="66DD3C3E"/>
  <w16cid:commentId w16cid:paraId="78A148F2" w16cid:durableId="18B642DA"/>
  <w16cid:commentId w16cid:paraId="1874F472" w16cid:durableId="181D9377"/>
  <w16cid:commentId w16cid:paraId="2126C600" w16cid:durableId="62B787D5"/>
  <w16cid:commentId w16cid:paraId="5A3BF882" w16cid:durableId="2C3E08BF"/>
  <w16cid:commentId w16cid:paraId="423895F4" w16cid:durableId="2330CC5F"/>
  <w16cid:commentId w16cid:paraId="5413C192" w16cid:durableId="2D4E735B"/>
  <w16cid:commentId w16cid:paraId="0834C0FE" w16cid:durableId="37622C6B"/>
  <w16cid:commentId w16cid:paraId="174D814B" w16cid:durableId="2FE621DB"/>
  <w16cid:commentId w16cid:paraId="4D3C8764" w16cid:durableId="5C794204"/>
  <w16cid:commentId w16cid:paraId="422FFAD8" w16cid:durableId="16AB2233"/>
  <w16cid:commentId w16cid:paraId="2FF36ED2" w16cid:durableId="08E6AF06"/>
  <w16cid:commentId w16cid:paraId="0A532B9E" w16cid:durableId="7D1EF286"/>
  <w16cid:commentId w16cid:paraId="43131AF5" w16cid:durableId="6CA358B9"/>
  <w16cid:commentId w16cid:paraId="27DF091C" w16cid:durableId="38668A68"/>
  <w16cid:commentId w16cid:paraId="7615EEC2" w16cid:durableId="7CE99608"/>
  <w16cid:commentId w16cid:paraId="185533DB" w16cid:durableId="4AAF9C3C"/>
  <w16cid:commentId w16cid:paraId="341657EA" w16cid:durableId="4B67F0F9"/>
  <w16cid:commentId w16cid:paraId="60CF7585" w16cid:durableId="10C2EB36"/>
  <w16cid:commentId w16cid:paraId="65428FDC" w16cid:durableId="2EB6DF1B"/>
  <w16cid:commentId w16cid:paraId="49D737FE" w16cid:durableId="7942D7AC"/>
  <w16cid:commentId w16cid:paraId="0BCAA42A" w16cid:durableId="47C72830"/>
  <w16cid:commentId w16cid:paraId="424898C6" w16cid:durableId="6CDCFE4B"/>
  <w16cid:commentId w16cid:paraId="567470BA" w16cid:durableId="29A4EC58"/>
  <w16cid:commentId w16cid:paraId="54920317" w16cid:durableId="0A620439"/>
  <w16cid:commentId w16cid:paraId="5290FD67" w16cid:durableId="1A399542"/>
  <w16cid:commentId w16cid:paraId="1BE028EC" w16cid:durableId="6CD2756C"/>
  <w16cid:commentId w16cid:paraId="2A28613E" w16cid:durableId="711F9090"/>
  <w16cid:commentId w16cid:paraId="3CC5FF66" w16cid:durableId="09177DDF"/>
  <w16cid:commentId w16cid:paraId="129F3FFF" w16cid:durableId="6DE886F6"/>
  <w16cid:commentId w16cid:paraId="6AA8171B" w16cid:durableId="06B750A9"/>
  <w16cid:commentId w16cid:paraId="31DDE93E" w16cid:durableId="58671BA9"/>
  <w16cid:commentId w16cid:paraId="4BEE3848" w16cid:durableId="723C8509"/>
  <w16cid:commentId w16cid:paraId="3CB8AC7E" w16cid:durableId="2117B961"/>
  <w16cid:commentId w16cid:paraId="300EC577" w16cid:durableId="56B710E5"/>
  <w16cid:commentId w16cid:paraId="1D175CFA" w16cid:durableId="1162B4C0"/>
  <w16cid:commentId w16cid:paraId="26FFB55C" w16cid:durableId="78109487"/>
  <w16cid:commentId w16cid:paraId="4C477099" w16cid:durableId="22EFE20E"/>
  <w16cid:commentId w16cid:paraId="2C9B7D4A" w16cid:durableId="46B7373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5DE568" w14:textId="77777777" w:rsidR="00014CB0" w:rsidRDefault="00014CB0">
      <w:r>
        <w:separator/>
      </w:r>
    </w:p>
  </w:endnote>
  <w:endnote w:type="continuationSeparator" w:id="0">
    <w:p w14:paraId="0CD41B6C" w14:textId="77777777" w:rsidR="00014CB0" w:rsidRDefault="00014CB0">
      <w:r>
        <w:continuationSeparator/>
      </w:r>
    </w:p>
  </w:endnote>
  <w:endnote w:type="continuationNotice" w:id="1">
    <w:p w14:paraId="0F1A543D" w14:textId="77777777" w:rsidR="00014CB0" w:rsidRDefault="00014C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6023C" w14:textId="77777777" w:rsidR="00FE67EE" w:rsidRDefault="00FE67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C74AF" w14:textId="77777777" w:rsidR="00FE67EE" w:rsidRDefault="00FE67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6B746" w14:textId="77777777" w:rsidR="00FE67EE" w:rsidRDefault="00FE67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5CED2" w14:textId="77777777" w:rsidR="00014CB0" w:rsidRDefault="00014CB0" w:rsidP="00A00EEB">
    <w:pPr>
      <w:pStyle w:val="Footer"/>
    </w:pPr>
  </w:p>
  <w:p w14:paraId="6A5C1FA9" w14:textId="16A9EA5C" w:rsidR="00014CB0" w:rsidRDefault="00014CB0" w:rsidP="00A00EEB">
    <w:pPr>
      <w:pStyle w:val="Footer"/>
    </w:pPr>
    <w:r w:rsidRPr="003F31E6">
      <w:rPr>
        <w:noProof/>
        <w:color w:val="2B579A"/>
        <w:shd w:val="clear" w:color="auto" w:fill="E6E6E6"/>
      </w:rPr>
      <mc:AlternateContent>
        <mc:Choice Requires="wps">
          <w:drawing>
            <wp:anchor distT="0" distB="0" distL="114300" distR="114300" simplePos="0" relativeHeight="251658240" behindDoc="1" locked="0" layoutInCell="1" allowOverlap="1" wp14:anchorId="648AFE0D" wp14:editId="43413840">
              <wp:simplePos x="0" y="0"/>
              <wp:positionH relativeFrom="page">
                <wp:posOffset>0</wp:posOffset>
              </wp:positionH>
              <wp:positionV relativeFrom="page">
                <wp:posOffset>0</wp:posOffset>
              </wp:positionV>
              <wp:extent cx="7560000" cy="10692000"/>
              <wp:effectExtent l="0" t="0" r="3175" b="0"/>
              <wp:wrapNone/>
              <wp:docPr id="4" name="Rectangle 4"/>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B1E41" id="Rectangle 4" o:spid="_x0000_s1026"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" fillcolor="#f2f2f2 [3052]" stroked="f" strokeweight="2pt">
              <w10:wrap anchorx="page" anchory="page"/>
            </v:rect>
          </w:pict>
        </mc:Fallback>
      </mc:AlternateContent>
    </w:r>
    <w:r w:rsidRPr="00D91DE4">
      <w:t xml:space="preserve">Behavioural Economics Team of the Australian Government </w:t>
    </w:r>
    <w:r>
      <w:tab/>
    </w:r>
    <w:r w:rsidRPr="00D91DE4">
      <w:rPr>
        <w:color w:val="2B579A"/>
        <w:shd w:val="clear" w:color="auto" w:fill="E6E6E6"/>
      </w:rPr>
      <w:fldChar w:fldCharType="begin"/>
    </w:r>
    <w:r w:rsidRPr="00D91DE4">
      <w:instrText xml:space="preserve"> PAGE   \* MERGEFORMAT </w:instrText>
    </w:r>
    <w:r w:rsidRPr="00D91DE4">
      <w:rPr>
        <w:color w:val="2B579A"/>
        <w:shd w:val="clear" w:color="auto" w:fill="E6E6E6"/>
      </w:rPr>
      <w:fldChar w:fldCharType="separate"/>
    </w:r>
    <w:r w:rsidR="00CF2B2C">
      <w:rPr>
        <w:noProof/>
      </w:rPr>
      <w:t>1</w:t>
    </w:r>
    <w:r w:rsidRPr="00D91DE4">
      <w:rPr>
        <w:color w:val="2B579A"/>
        <w:shd w:val="clear" w:color="auto" w:fill="E6E6E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747F1" w14:textId="7968F300" w:rsidR="00014CB0" w:rsidRPr="008253C4" w:rsidRDefault="00014CB0" w:rsidP="00A00EEB">
    <w:pPr>
      <w:pStyle w:val="Footer"/>
      <w:rPr>
        <w:color w:val="FFFFFF" w:themeColor="background1"/>
      </w:rPr>
    </w:pP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shd w:val="clear" w:color="auto" w:fill="E6E6E6"/>
      </w:rPr>
      <w:fldChar w:fldCharType="begin"/>
    </w:r>
    <w:r w:rsidRPr="008253C4">
      <w:rPr>
        <w:color w:val="FFFFFF" w:themeColor="background1"/>
      </w:rPr>
      <w:instrText xml:space="preserve"> PAGE   \* MERGEFORMAT </w:instrText>
    </w:r>
    <w:r w:rsidRPr="008253C4">
      <w:rPr>
        <w:color w:val="FFFFFF" w:themeColor="background1"/>
        <w:shd w:val="clear" w:color="auto" w:fill="E6E6E6"/>
      </w:rPr>
      <w:fldChar w:fldCharType="separate"/>
    </w:r>
    <w:r w:rsidR="00CF2B2C">
      <w:rPr>
        <w:noProof/>
        <w:color w:val="FFFFFF" w:themeColor="background1"/>
      </w:rPr>
      <w:t>3</w:t>
    </w:r>
    <w:r w:rsidRPr="008253C4">
      <w:rPr>
        <w:color w:val="FFFFFF" w:themeColor="background1"/>
        <w:shd w:val="clear" w:color="auto" w:fill="E6E6E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64431" w14:textId="77777777" w:rsidR="00014CB0" w:rsidRDefault="00014CB0" w:rsidP="00BF6E03">
    <w:pPr>
      <w:pStyle w:val="Footer"/>
    </w:pPr>
  </w:p>
  <w:p w14:paraId="2452C98B" w14:textId="1E586B68" w:rsidR="00014CB0" w:rsidRDefault="00014CB0" w:rsidP="00BF6E03">
    <w:pPr>
      <w:pStyle w:val="Footer"/>
    </w:pPr>
    <w:r w:rsidRPr="00D91DE4">
      <w:t xml:space="preserve">Behavioural Economics Team of the Australian Government </w:t>
    </w:r>
    <w:r>
      <w:tab/>
    </w:r>
    <w:r w:rsidRPr="00D91DE4">
      <w:rPr>
        <w:color w:val="2B579A"/>
        <w:shd w:val="clear" w:color="auto" w:fill="E6E6E6"/>
      </w:rPr>
      <w:fldChar w:fldCharType="begin"/>
    </w:r>
    <w:r w:rsidRPr="00D91DE4">
      <w:instrText xml:space="preserve"> PAGE   \* MERGEFORMAT </w:instrText>
    </w:r>
    <w:r w:rsidRPr="00D91DE4">
      <w:rPr>
        <w:color w:val="2B579A"/>
        <w:shd w:val="clear" w:color="auto" w:fill="E6E6E6"/>
      </w:rPr>
      <w:fldChar w:fldCharType="separate"/>
    </w:r>
    <w:r w:rsidR="00CF2B2C">
      <w:rPr>
        <w:noProof/>
      </w:rPr>
      <w:t>20</w:t>
    </w:r>
    <w:r w:rsidRPr="00D91DE4">
      <w:rPr>
        <w:color w:val="2B579A"/>
        <w:shd w:val="clear" w:color="auto" w:fill="E6E6E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8622351"/>
      <w:docPartObj>
        <w:docPartGallery w:val="Page Numbers (Bottom of Page)"/>
        <w:docPartUnique/>
      </w:docPartObj>
    </w:sdtPr>
    <w:sdtEndPr>
      <w:rPr>
        <w:noProof/>
      </w:rPr>
    </w:sdtEndPr>
    <w:sdtContent>
      <w:p w14:paraId="66962517" w14:textId="67DE8C06" w:rsidR="00014CB0" w:rsidRDefault="00014CB0">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CF2B2C">
          <w:rPr>
            <w:noProof/>
          </w:rPr>
          <w:t>79</w:t>
        </w:r>
        <w:r>
          <w:rPr>
            <w:color w:val="2B579A"/>
            <w:shd w:val="clear" w:color="auto" w:fill="E6E6E6"/>
          </w:rPr>
          <w:fldChar w:fldCharType="end"/>
        </w:r>
      </w:p>
    </w:sdtContent>
  </w:sdt>
  <w:p w14:paraId="12CCFEF4" w14:textId="77777777" w:rsidR="00014CB0" w:rsidRPr="00F202CA" w:rsidRDefault="00014CB0"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D0EE6E" w14:textId="77777777" w:rsidR="00014CB0" w:rsidRDefault="00014CB0">
      <w:r>
        <w:separator/>
      </w:r>
    </w:p>
  </w:footnote>
  <w:footnote w:type="continuationSeparator" w:id="0">
    <w:p w14:paraId="5D9A4704" w14:textId="77777777" w:rsidR="00014CB0" w:rsidRDefault="00014CB0">
      <w:r>
        <w:continuationSeparator/>
      </w:r>
    </w:p>
  </w:footnote>
  <w:footnote w:type="continuationNotice" w:id="1">
    <w:p w14:paraId="5036FFC4" w14:textId="77777777" w:rsidR="00014CB0" w:rsidRDefault="00014C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E5BAB" w14:textId="77777777" w:rsidR="00FE67EE" w:rsidRDefault="00FE67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35CD9" w14:textId="77777777" w:rsidR="00014CB0" w:rsidRDefault="00014CB0" w:rsidP="00330274">
    <w:pPr>
      <w:pStyle w:val="Header"/>
      <w:tabs>
        <w:tab w:val="clear" w:pos="10319"/>
        <w:tab w:val="left" w:pos="803"/>
      </w:tabs>
      <w:ind w:right="-24"/>
    </w:pPr>
    <w:r>
      <w:rPr>
        <w:noProof/>
        <w:color w:val="2B579A"/>
        <w:shd w:val="clear" w:color="auto" w:fill="E6E6E6"/>
      </w:rPr>
      <w:drawing>
        <wp:anchor distT="0" distB="0" distL="114300" distR="114300" simplePos="0" relativeHeight="251657216" behindDoc="1" locked="0" layoutInCell="1" allowOverlap="1" wp14:anchorId="4E04942C" wp14:editId="1F9688A6">
          <wp:simplePos x="0" y="0"/>
          <wp:positionH relativeFrom="page">
            <wp:align>left</wp:align>
          </wp:positionH>
          <wp:positionV relativeFrom="page">
            <wp:align>top</wp:align>
          </wp:positionV>
          <wp:extent cx="7558721" cy="10690735"/>
          <wp:effectExtent l="0" t="0" r="4445" b="0"/>
          <wp:wrapNone/>
          <wp:docPr id="1" name="Picture 1" descr="Australian Government Department of the Prime Minister and Cabine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21"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B1DFF" w14:textId="77777777" w:rsidR="00FE67EE" w:rsidRDefault="00FE67E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08A32" w14:textId="77777777" w:rsidR="00014CB0" w:rsidRDefault="00014CB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AAE24" w14:textId="6FCBD02E" w:rsidR="00014CB0" w:rsidRPr="007A60D7" w:rsidRDefault="00014CB0" w:rsidP="008253C4">
    <w:pPr>
      <w:pStyle w:val="Header"/>
    </w:pPr>
    <w:r w:rsidRPr="003F31E6">
      <w:rPr>
        <w:noProof/>
        <w:color w:val="2B579A"/>
        <w:shd w:val="clear" w:color="auto" w:fill="E6E6E6"/>
      </w:rPr>
      <mc:AlternateContent>
        <mc:Choice Requires="wps">
          <w:drawing>
            <wp:anchor distT="0" distB="0" distL="114300" distR="114300" simplePos="0" relativeHeight="251656192" behindDoc="0" locked="0" layoutInCell="1" allowOverlap="1" wp14:anchorId="64F8A81E" wp14:editId="530FB011">
              <wp:simplePos x="0" y="0"/>
              <wp:positionH relativeFrom="page">
                <wp:posOffset>0</wp:posOffset>
              </wp:positionH>
              <wp:positionV relativeFrom="page">
                <wp:posOffset>0</wp:posOffset>
              </wp:positionV>
              <wp:extent cx="6996967" cy="10691495"/>
              <wp:effectExtent l="0" t="0" r="13970" b="14605"/>
              <wp:wrapNone/>
              <wp:docPr id="3" name="Rectangle 3"/>
              <wp:cNvGraphicFramePr/>
              <a:graphic xmlns:a="http://schemas.openxmlformats.org/drawingml/2006/main">
                <a:graphicData uri="http://schemas.microsoft.com/office/word/2010/wordprocessingShape">
                  <wps:wsp>
                    <wps:cNvSpPr/>
                    <wps:spPr>
                      <a:xfrm>
                        <a:off x="0" y="0"/>
                        <a:ext cx="6996967" cy="10691495"/>
                      </a:xfrm>
                      <a:prstGeom prst="rect">
                        <a:avLst/>
                      </a:prstGeom>
                      <a:solidFill>
                        <a:schemeClr val="accent2">
                          <a:lumMod val="5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CAD43" w14:textId="77777777" w:rsidR="00014CB0" w:rsidRDefault="00014CB0" w:rsidP="002113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8A81E" id="Rectangle 3" o:spid="_x0000_s1026" style="position:absolute;margin-left:0;margin-top:0;width:550.95pt;height:841.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" fillcolor="#08393c [1605]" strokecolor="#08393c [1605]" strokeweight="2pt">
              <v:textbox>
                <w:txbxContent>
                  <w:p w14:paraId="1D7CAD43" w14:textId="77777777" w:rsidR="00014CB0" w:rsidRDefault="00014CB0" w:rsidP="00211399">
                    <w:pPr>
                      <w:jc w:val="center"/>
                    </w:pPr>
                  </w:p>
                </w:txbxContent>
              </v:textbox>
              <w10:wrap anchorx="page" anchory="page"/>
            </v:rect>
          </w:pict>
        </mc:Fallback>
      </mc:AlternateContent>
    </w:r>
    <w:r w:rsidRPr="007A60D7">
      <w:rPr>
        <w:color w:val="FFFFFF" w:themeColor="background1"/>
      </w:rPr>
      <w:t>Family and domestic violence leave</w:t>
    </w:r>
    <w:r>
      <w:rPr>
        <w:color w:val="FFFFFF" w:themeColor="background1"/>
      </w:rPr>
      <w:t xml:space="preserve">: </w:t>
    </w:r>
    <w:r w:rsidRPr="007A60D7">
      <w:rPr>
        <w:color w:val="FFFFFF" w:themeColor="background1"/>
      </w:rPr>
      <w:t>Research findings for the Independent Review</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ABFAD" w14:textId="7A6378C2" w:rsidR="00014CB0" w:rsidRDefault="00014CB0">
    <w:pPr>
      <w:pStyle w:val="Header"/>
    </w:pPr>
    <w:r>
      <w:t>Family and domestic violence leave: Research findings for the Independent Review</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BD1A5" w14:textId="07F83B51" w:rsidR="00014CB0" w:rsidRDefault="00014CB0">
    <w:pPr>
      <w:pStyle w:val="Header"/>
    </w:pPr>
    <w:r>
      <w:t>Family and domestic violence leave: Research findings for the Independent Review</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9DE46" w14:textId="77777777" w:rsidR="00014CB0" w:rsidRPr="00F202CA" w:rsidRDefault="00014CB0"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E0DF5"/>
    <w:multiLevelType w:val="hybridMultilevel"/>
    <w:tmpl w:val="6AF00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D2118E"/>
    <w:multiLevelType w:val="hybridMultilevel"/>
    <w:tmpl w:val="7248CB8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15:restartNumberingAfterBreak="0">
    <w:nsid w:val="118E2F75"/>
    <w:multiLevelType w:val="hybridMultilevel"/>
    <w:tmpl w:val="D37CE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02E40"/>
    <w:multiLevelType w:val="hybridMultilevel"/>
    <w:tmpl w:val="FC167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186FD2"/>
    <w:multiLevelType w:val="hybridMultilevel"/>
    <w:tmpl w:val="3B5E10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D62C4B"/>
    <w:multiLevelType w:val="hybridMultilevel"/>
    <w:tmpl w:val="E408A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18A66B7"/>
    <w:multiLevelType w:val="hybridMultilevel"/>
    <w:tmpl w:val="9ED833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6A51317"/>
    <w:multiLevelType w:val="multilevel"/>
    <w:tmpl w:val="095C83D6"/>
    <w:lvl w:ilvl="0">
      <w:start w:val="1"/>
      <w:numFmt w:val="bullet"/>
      <w:lvlText w:val="•"/>
      <w:lvlJc w:val="left"/>
      <w:pPr>
        <w:ind w:left="360" w:hanging="360"/>
      </w:pPr>
      <w:rPr>
        <w:rFonts w:ascii="Helvetica" w:hAnsi="Helvetica"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703E4968"/>
    <w:multiLevelType w:val="hybridMultilevel"/>
    <w:tmpl w:val="DB98F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651598B"/>
    <w:multiLevelType w:val="hybridMultilevel"/>
    <w:tmpl w:val="D7AC6CC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0" w15:restartNumberingAfterBreak="0">
    <w:nsid w:val="7ED90E49"/>
    <w:multiLevelType w:val="hybridMultilevel"/>
    <w:tmpl w:val="5A2E1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7"/>
  </w:num>
  <w:num w:numId="4">
    <w:abstractNumId w:val="10"/>
  </w:num>
  <w:num w:numId="5">
    <w:abstractNumId w:val="0"/>
  </w:num>
  <w:num w:numId="6">
    <w:abstractNumId w:val="9"/>
  </w:num>
  <w:num w:numId="7">
    <w:abstractNumId w:val="5"/>
  </w:num>
  <w:num w:numId="8">
    <w:abstractNumId w:val="6"/>
  </w:num>
  <w:num w:numId="9">
    <w:abstractNumId w:val="3"/>
  </w:num>
  <w:num w:numId="10">
    <w:abstractNumId w:val="2"/>
  </w:num>
  <w:num w:numId="1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3"/>
  <w:removePersonalInformation/>
  <w:removeDateAndTime/>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BA"/>
    <w:rsid w:val="00000686"/>
    <w:rsid w:val="0000174D"/>
    <w:rsid w:val="00001F14"/>
    <w:rsid w:val="00001F2F"/>
    <w:rsid w:val="00001F4B"/>
    <w:rsid w:val="0000229A"/>
    <w:rsid w:val="00002540"/>
    <w:rsid w:val="00002B67"/>
    <w:rsid w:val="00002CF9"/>
    <w:rsid w:val="00002F70"/>
    <w:rsid w:val="00004250"/>
    <w:rsid w:val="0000483B"/>
    <w:rsid w:val="000048BB"/>
    <w:rsid w:val="00005400"/>
    <w:rsid w:val="00005785"/>
    <w:rsid w:val="00005D27"/>
    <w:rsid w:val="00005E33"/>
    <w:rsid w:val="00005E6A"/>
    <w:rsid w:val="00006073"/>
    <w:rsid w:val="00006876"/>
    <w:rsid w:val="000079AD"/>
    <w:rsid w:val="00007D1F"/>
    <w:rsid w:val="000105E1"/>
    <w:rsid w:val="00010A7E"/>
    <w:rsid w:val="00010D84"/>
    <w:rsid w:val="00010F15"/>
    <w:rsid w:val="0001136B"/>
    <w:rsid w:val="00011CE3"/>
    <w:rsid w:val="00011DE9"/>
    <w:rsid w:val="00011FC0"/>
    <w:rsid w:val="00013125"/>
    <w:rsid w:val="000131D0"/>
    <w:rsid w:val="000136E1"/>
    <w:rsid w:val="00013899"/>
    <w:rsid w:val="000142E9"/>
    <w:rsid w:val="0001461F"/>
    <w:rsid w:val="0001472A"/>
    <w:rsid w:val="00014861"/>
    <w:rsid w:val="00014CB0"/>
    <w:rsid w:val="00014FEB"/>
    <w:rsid w:val="00015220"/>
    <w:rsid w:val="00015323"/>
    <w:rsid w:val="000167F1"/>
    <w:rsid w:val="0001693E"/>
    <w:rsid w:val="00016E7D"/>
    <w:rsid w:val="00017396"/>
    <w:rsid w:val="000176B5"/>
    <w:rsid w:val="0001771B"/>
    <w:rsid w:val="00017BCC"/>
    <w:rsid w:val="00017F44"/>
    <w:rsid w:val="00020846"/>
    <w:rsid w:val="00020C81"/>
    <w:rsid w:val="0002160E"/>
    <w:rsid w:val="000217E1"/>
    <w:rsid w:val="00022053"/>
    <w:rsid w:val="000226F9"/>
    <w:rsid w:val="00022E9C"/>
    <w:rsid w:val="0002301A"/>
    <w:rsid w:val="0002364D"/>
    <w:rsid w:val="00023973"/>
    <w:rsid w:val="00023ADB"/>
    <w:rsid w:val="00023E6C"/>
    <w:rsid w:val="00024385"/>
    <w:rsid w:val="000244CD"/>
    <w:rsid w:val="000249CC"/>
    <w:rsid w:val="00024EF0"/>
    <w:rsid w:val="00025141"/>
    <w:rsid w:val="000254D6"/>
    <w:rsid w:val="00025631"/>
    <w:rsid w:val="000259FC"/>
    <w:rsid w:val="00025BA1"/>
    <w:rsid w:val="00025FBF"/>
    <w:rsid w:val="000262B5"/>
    <w:rsid w:val="00026618"/>
    <w:rsid w:val="0002663C"/>
    <w:rsid w:val="00027614"/>
    <w:rsid w:val="00027AD0"/>
    <w:rsid w:val="00027AF6"/>
    <w:rsid w:val="00027B26"/>
    <w:rsid w:val="00027C0D"/>
    <w:rsid w:val="00027DE4"/>
    <w:rsid w:val="00027F22"/>
    <w:rsid w:val="00027F99"/>
    <w:rsid w:val="00030060"/>
    <w:rsid w:val="0003049E"/>
    <w:rsid w:val="000305AD"/>
    <w:rsid w:val="00030705"/>
    <w:rsid w:val="00030F8F"/>
    <w:rsid w:val="0003115D"/>
    <w:rsid w:val="00031F3D"/>
    <w:rsid w:val="00031FF3"/>
    <w:rsid w:val="000323DF"/>
    <w:rsid w:val="00032861"/>
    <w:rsid w:val="00032B77"/>
    <w:rsid w:val="000331DB"/>
    <w:rsid w:val="00033231"/>
    <w:rsid w:val="00033374"/>
    <w:rsid w:val="00033996"/>
    <w:rsid w:val="00033BCE"/>
    <w:rsid w:val="00034237"/>
    <w:rsid w:val="00035320"/>
    <w:rsid w:val="000354D8"/>
    <w:rsid w:val="000357B7"/>
    <w:rsid w:val="00035B10"/>
    <w:rsid w:val="000360AA"/>
    <w:rsid w:val="0003662D"/>
    <w:rsid w:val="00036B2D"/>
    <w:rsid w:val="000376DE"/>
    <w:rsid w:val="00037D7F"/>
    <w:rsid w:val="00037F3D"/>
    <w:rsid w:val="00040B36"/>
    <w:rsid w:val="00041259"/>
    <w:rsid w:val="0004154F"/>
    <w:rsid w:val="00042285"/>
    <w:rsid w:val="00042BA3"/>
    <w:rsid w:val="00043192"/>
    <w:rsid w:val="00043256"/>
    <w:rsid w:val="000437B5"/>
    <w:rsid w:val="00044079"/>
    <w:rsid w:val="00044446"/>
    <w:rsid w:val="00044E56"/>
    <w:rsid w:val="00044F68"/>
    <w:rsid w:val="000451B8"/>
    <w:rsid w:val="00045216"/>
    <w:rsid w:val="00045654"/>
    <w:rsid w:val="000456F8"/>
    <w:rsid w:val="0004589F"/>
    <w:rsid w:val="00045A89"/>
    <w:rsid w:val="00045FBD"/>
    <w:rsid w:val="0004635E"/>
    <w:rsid w:val="00046C4C"/>
    <w:rsid w:val="00046E7C"/>
    <w:rsid w:val="00046F8E"/>
    <w:rsid w:val="0004711D"/>
    <w:rsid w:val="00047261"/>
    <w:rsid w:val="0004738A"/>
    <w:rsid w:val="00047524"/>
    <w:rsid w:val="00047975"/>
    <w:rsid w:val="00050360"/>
    <w:rsid w:val="0005040E"/>
    <w:rsid w:val="0005087D"/>
    <w:rsid w:val="00050909"/>
    <w:rsid w:val="00050F16"/>
    <w:rsid w:val="00050F9E"/>
    <w:rsid w:val="0005151A"/>
    <w:rsid w:val="00051761"/>
    <w:rsid w:val="000520CD"/>
    <w:rsid w:val="000522C7"/>
    <w:rsid w:val="00052314"/>
    <w:rsid w:val="00052788"/>
    <w:rsid w:val="00052F03"/>
    <w:rsid w:val="000531F3"/>
    <w:rsid w:val="0005347C"/>
    <w:rsid w:val="000547EF"/>
    <w:rsid w:val="0005533E"/>
    <w:rsid w:val="00055506"/>
    <w:rsid w:val="000558B7"/>
    <w:rsid w:val="00055B04"/>
    <w:rsid w:val="00056004"/>
    <w:rsid w:val="000569B0"/>
    <w:rsid w:val="00057289"/>
    <w:rsid w:val="00057546"/>
    <w:rsid w:val="00057608"/>
    <w:rsid w:val="000576D0"/>
    <w:rsid w:val="00057C02"/>
    <w:rsid w:val="00057CFE"/>
    <w:rsid w:val="00057EC1"/>
    <w:rsid w:val="00060446"/>
    <w:rsid w:val="0006075A"/>
    <w:rsid w:val="00060E11"/>
    <w:rsid w:val="0006195C"/>
    <w:rsid w:val="000619AB"/>
    <w:rsid w:val="000619F5"/>
    <w:rsid w:val="00061C84"/>
    <w:rsid w:val="0006234B"/>
    <w:rsid w:val="00062484"/>
    <w:rsid w:val="0006278C"/>
    <w:rsid w:val="00062BD7"/>
    <w:rsid w:val="00062FA5"/>
    <w:rsid w:val="00063129"/>
    <w:rsid w:val="0006371B"/>
    <w:rsid w:val="00063A5A"/>
    <w:rsid w:val="00063B08"/>
    <w:rsid w:val="0006431A"/>
    <w:rsid w:val="00064675"/>
    <w:rsid w:val="0006489E"/>
    <w:rsid w:val="00064EE9"/>
    <w:rsid w:val="00065022"/>
    <w:rsid w:val="00065088"/>
    <w:rsid w:val="00065110"/>
    <w:rsid w:val="00065135"/>
    <w:rsid w:val="000652EF"/>
    <w:rsid w:val="000653F3"/>
    <w:rsid w:val="00065484"/>
    <w:rsid w:val="00065A5E"/>
    <w:rsid w:val="00066577"/>
    <w:rsid w:val="000665A0"/>
    <w:rsid w:val="000666A0"/>
    <w:rsid w:val="000668A2"/>
    <w:rsid w:val="00066922"/>
    <w:rsid w:val="00066E8D"/>
    <w:rsid w:val="0006725F"/>
    <w:rsid w:val="00067613"/>
    <w:rsid w:val="000676B0"/>
    <w:rsid w:val="00067714"/>
    <w:rsid w:val="00067F6F"/>
    <w:rsid w:val="00070000"/>
    <w:rsid w:val="00070221"/>
    <w:rsid w:val="00070681"/>
    <w:rsid w:val="0007097B"/>
    <w:rsid w:val="00070F67"/>
    <w:rsid w:val="00071608"/>
    <w:rsid w:val="000716BB"/>
    <w:rsid w:val="00071A64"/>
    <w:rsid w:val="00071AC2"/>
    <w:rsid w:val="00071E6D"/>
    <w:rsid w:val="00071FF5"/>
    <w:rsid w:val="00072390"/>
    <w:rsid w:val="0007239A"/>
    <w:rsid w:val="0007297B"/>
    <w:rsid w:val="00072DA5"/>
    <w:rsid w:val="00073401"/>
    <w:rsid w:val="00073464"/>
    <w:rsid w:val="00073ABE"/>
    <w:rsid w:val="00073D54"/>
    <w:rsid w:val="0007490D"/>
    <w:rsid w:val="0007573E"/>
    <w:rsid w:val="00075B86"/>
    <w:rsid w:val="00075E45"/>
    <w:rsid w:val="000762DD"/>
    <w:rsid w:val="000770E8"/>
    <w:rsid w:val="00077220"/>
    <w:rsid w:val="00077BB8"/>
    <w:rsid w:val="00080A03"/>
    <w:rsid w:val="00080A09"/>
    <w:rsid w:val="00081366"/>
    <w:rsid w:val="0008174B"/>
    <w:rsid w:val="000818C3"/>
    <w:rsid w:val="00081B3A"/>
    <w:rsid w:val="00081CEB"/>
    <w:rsid w:val="000822B9"/>
    <w:rsid w:val="000823B3"/>
    <w:rsid w:val="000824C9"/>
    <w:rsid w:val="00082602"/>
    <w:rsid w:val="00082BA3"/>
    <w:rsid w:val="00082C85"/>
    <w:rsid w:val="00083082"/>
    <w:rsid w:val="00083584"/>
    <w:rsid w:val="00083A29"/>
    <w:rsid w:val="00083F36"/>
    <w:rsid w:val="0008403D"/>
    <w:rsid w:val="000841DC"/>
    <w:rsid w:val="00084AC4"/>
    <w:rsid w:val="00085EF0"/>
    <w:rsid w:val="00086C6D"/>
    <w:rsid w:val="00086D9F"/>
    <w:rsid w:val="00087072"/>
    <w:rsid w:val="00087B2C"/>
    <w:rsid w:val="00087D4E"/>
    <w:rsid w:val="00087DBD"/>
    <w:rsid w:val="00087F2B"/>
    <w:rsid w:val="000903AD"/>
    <w:rsid w:val="00090718"/>
    <w:rsid w:val="00090F32"/>
    <w:rsid w:val="0009149D"/>
    <w:rsid w:val="000918D3"/>
    <w:rsid w:val="00091B4E"/>
    <w:rsid w:val="00091B67"/>
    <w:rsid w:val="00091CD7"/>
    <w:rsid w:val="0009202B"/>
    <w:rsid w:val="0009250C"/>
    <w:rsid w:val="000927A9"/>
    <w:rsid w:val="00092ABC"/>
    <w:rsid w:val="00092FB5"/>
    <w:rsid w:val="000930BE"/>
    <w:rsid w:val="00093A95"/>
    <w:rsid w:val="00093DD5"/>
    <w:rsid w:val="00093FBA"/>
    <w:rsid w:val="00094F0A"/>
    <w:rsid w:val="00094FCA"/>
    <w:rsid w:val="00095845"/>
    <w:rsid w:val="00095DE6"/>
    <w:rsid w:val="00095FC1"/>
    <w:rsid w:val="00096525"/>
    <w:rsid w:val="00096A88"/>
    <w:rsid w:val="000971B3"/>
    <w:rsid w:val="000978F0"/>
    <w:rsid w:val="000979BF"/>
    <w:rsid w:val="000A03DD"/>
    <w:rsid w:val="000A0541"/>
    <w:rsid w:val="000A08D9"/>
    <w:rsid w:val="000A0C59"/>
    <w:rsid w:val="000A0CDB"/>
    <w:rsid w:val="000A1175"/>
    <w:rsid w:val="000A1193"/>
    <w:rsid w:val="000A15BC"/>
    <w:rsid w:val="000A1A09"/>
    <w:rsid w:val="000A1B0D"/>
    <w:rsid w:val="000A2271"/>
    <w:rsid w:val="000A2F8A"/>
    <w:rsid w:val="000A320D"/>
    <w:rsid w:val="000A3602"/>
    <w:rsid w:val="000A3AF8"/>
    <w:rsid w:val="000A3CF2"/>
    <w:rsid w:val="000A3EC2"/>
    <w:rsid w:val="000A4750"/>
    <w:rsid w:val="000A47A8"/>
    <w:rsid w:val="000A48B2"/>
    <w:rsid w:val="000A49C2"/>
    <w:rsid w:val="000A49FD"/>
    <w:rsid w:val="000A4C19"/>
    <w:rsid w:val="000A5002"/>
    <w:rsid w:val="000A5123"/>
    <w:rsid w:val="000A51EB"/>
    <w:rsid w:val="000A54A2"/>
    <w:rsid w:val="000A57D1"/>
    <w:rsid w:val="000A5F2B"/>
    <w:rsid w:val="000A6141"/>
    <w:rsid w:val="000A6485"/>
    <w:rsid w:val="000A6BAB"/>
    <w:rsid w:val="000A73FB"/>
    <w:rsid w:val="000A783D"/>
    <w:rsid w:val="000A7AE0"/>
    <w:rsid w:val="000A7E4D"/>
    <w:rsid w:val="000B0129"/>
    <w:rsid w:val="000B029D"/>
    <w:rsid w:val="000B0B6D"/>
    <w:rsid w:val="000B1358"/>
    <w:rsid w:val="000B13F8"/>
    <w:rsid w:val="000B140F"/>
    <w:rsid w:val="000B1D51"/>
    <w:rsid w:val="000B1FC1"/>
    <w:rsid w:val="000B218A"/>
    <w:rsid w:val="000B2372"/>
    <w:rsid w:val="000B2398"/>
    <w:rsid w:val="000B29A1"/>
    <w:rsid w:val="000B2AEF"/>
    <w:rsid w:val="000B308F"/>
    <w:rsid w:val="000B385A"/>
    <w:rsid w:val="000B39C7"/>
    <w:rsid w:val="000B3AFD"/>
    <w:rsid w:val="000B3BBD"/>
    <w:rsid w:val="000B4921"/>
    <w:rsid w:val="000B4C70"/>
    <w:rsid w:val="000B4F92"/>
    <w:rsid w:val="000B63B8"/>
    <w:rsid w:val="000B685D"/>
    <w:rsid w:val="000B68EC"/>
    <w:rsid w:val="000B694D"/>
    <w:rsid w:val="000B6C71"/>
    <w:rsid w:val="000B7DD5"/>
    <w:rsid w:val="000B7E74"/>
    <w:rsid w:val="000C00D3"/>
    <w:rsid w:val="000C014D"/>
    <w:rsid w:val="000C018C"/>
    <w:rsid w:val="000C0572"/>
    <w:rsid w:val="000C05DA"/>
    <w:rsid w:val="000C06D6"/>
    <w:rsid w:val="000C1673"/>
    <w:rsid w:val="000C29B4"/>
    <w:rsid w:val="000C2DF9"/>
    <w:rsid w:val="000C2EB4"/>
    <w:rsid w:val="000C3204"/>
    <w:rsid w:val="000C385B"/>
    <w:rsid w:val="000C39B8"/>
    <w:rsid w:val="000C3EC7"/>
    <w:rsid w:val="000C4095"/>
    <w:rsid w:val="000C4211"/>
    <w:rsid w:val="000C49B2"/>
    <w:rsid w:val="000C59AC"/>
    <w:rsid w:val="000C5CD8"/>
    <w:rsid w:val="000C6E7C"/>
    <w:rsid w:val="000C6EB4"/>
    <w:rsid w:val="000C76E8"/>
    <w:rsid w:val="000C7781"/>
    <w:rsid w:val="000C7A69"/>
    <w:rsid w:val="000C7C70"/>
    <w:rsid w:val="000D006E"/>
    <w:rsid w:val="000D011A"/>
    <w:rsid w:val="000D0176"/>
    <w:rsid w:val="000D04BC"/>
    <w:rsid w:val="000D0AA5"/>
    <w:rsid w:val="000D0F3C"/>
    <w:rsid w:val="000D1158"/>
    <w:rsid w:val="000D1A31"/>
    <w:rsid w:val="000D20B5"/>
    <w:rsid w:val="000D21C3"/>
    <w:rsid w:val="000D22EE"/>
    <w:rsid w:val="000D2358"/>
    <w:rsid w:val="000D2D23"/>
    <w:rsid w:val="000D35DE"/>
    <w:rsid w:val="000D4096"/>
    <w:rsid w:val="000D4703"/>
    <w:rsid w:val="000D4EEF"/>
    <w:rsid w:val="000D5CEF"/>
    <w:rsid w:val="000D6FDD"/>
    <w:rsid w:val="000E000C"/>
    <w:rsid w:val="000E0210"/>
    <w:rsid w:val="000E094A"/>
    <w:rsid w:val="000E1106"/>
    <w:rsid w:val="000E12D4"/>
    <w:rsid w:val="000E13B9"/>
    <w:rsid w:val="000E13DC"/>
    <w:rsid w:val="000E246C"/>
    <w:rsid w:val="000E24CF"/>
    <w:rsid w:val="000E2722"/>
    <w:rsid w:val="000E287B"/>
    <w:rsid w:val="000E3626"/>
    <w:rsid w:val="000E381F"/>
    <w:rsid w:val="000E39EF"/>
    <w:rsid w:val="000E3ED2"/>
    <w:rsid w:val="000E41F5"/>
    <w:rsid w:val="000E4739"/>
    <w:rsid w:val="000E4A90"/>
    <w:rsid w:val="000E4F62"/>
    <w:rsid w:val="000E51CE"/>
    <w:rsid w:val="000E6024"/>
    <w:rsid w:val="000E620E"/>
    <w:rsid w:val="000E654A"/>
    <w:rsid w:val="000E65E3"/>
    <w:rsid w:val="000E6676"/>
    <w:rsid w:val="000E6750"/>
    <w:rsid w:val="000E6B62"/>
    <w:rsid w:val="000E6C37"/>
    <w:rsid w:val="000E6E29"/>
    <w:rsid w:val="000E723F"/>
    <w:rsid w:val="000E7772"/>
    <w:rsid w:val="000F0005"/>
    <w:rsid w:val="000F08B9"/>
    <w:rsid w:val="000F0CB1"/>
    <w:rsid w:val="000F12EB"/>
    <w:rsid w:val="000F1CA1"/>
    <w:rsid w:val="000F2063"/>
    <w:rsid w:val="000F209E"/>
    <w:rsid w:val="000F23CC"/>
    <w:rsid w:val="000F2C7D"/>
    <w:rsid w:val="000F2EAD"/>
    <w:rsid w:val="000F3661"/>
    <w:rsid w:val="000F3D28"/>
    <w:rsid w:val="000F3E7C"/>
    <w:rsid w:val="000F4D71"/>
    <w:rsid w:val="000F4F7C"/>
    <w:rsid w:val="000F50F6"/>
    <w:rsid w:val="000F58F9"/>
    <w:rsid w:val="000F5A00"/>
    <w:rsid w:val="000F610D"/>
    <w:rsid w:val="000F63C4"/>
    <w:rsid w:val="000F69F0"/>
    <w:rsid w:val="000F6C22"/>
    <w:rsid w:val="000F6CC5"/>
    <w:rsid w:val="000F70C2"/>
    <w:rsid w:val="000F72C4"/>
    <w:rsid w:val="000F7463"/>
    <w:rsid w:val="000F75A3"/>
    <w:rsid w:val="000F762E"/>
    <w:rsid w:val="000F7B68"/>
    <w:rsid w:val="0010010D"/>
    <w:rsid w:val="00100200"/>
    <w:rsid w:val="00100810"/>
    <w:rsid w:val="00100F8E"/>
    <w:rsid w:val="0010166B"/>
    <w:rsid w:val="0010168C"/>
    <w:rsid w:val="00101F73"/>
    <w:rsid w:val="0010263D"/>
    <w:rsid w:val="0010279C"/>
    <w:rsid w:val="00102824"/>
    <w:rsid w:val="00102953"/>
    <w:rsid w:val="00102C82"/>
    <w:rsid w:val="0010300A"/>
    <w:rsid w:val="001034EE"/>
    <w:rsid w:val="001035D6"/>
    <w:rsid w:val="00103836"/>
    <w:rsid w:val="00103F1B"/>
    <w:rsid w:val="00104006"/>
    <w:rsid w:val="0010429D"/>
    <w:rsid w:val="001046CD"/>
    <w:rsid w:val="001049FA"/>
    <w:rsid w:val="00104A0D"/>
    <w:rsid w:val="00105B47"/>
    <w:rsid w:val="001064A5"/>
    <w:rsid w:val="001065E2"/>
    <w:rsid w:val="001069AF"/>
    <w:rsid w:val="00107A70"/>
    <w:rsid w:val="00107D1E"/>
    <w:rsid w:val="00110688"/>
    <w:rsid w:val="00110906"/>
    <w:rsid w:val="00110A1C"/>
    <w:rsid w:val="00110FA7"/>
    <w:rsid w:val="00111E56"/>
    <w:rsid w:val="00112383"/>
    <w:rsid w:val="001124FA"/>
    <w:rsid w:val="001131D3"/>
    <w:rsid w:val="001131F0"/>
    <w:rsid w:val="00113454"/>
    <w:rsid w:val="0011363E"/>
    <w:rsid w:val="0011381D"/>
    <w:rsid w:val="001139C7"/>
    <w:rsid w:val="00113B2E"/>
    <w:rsid w:val="00113C5F"/>
    <w:rsid w:val="00113D0B"/>
    <w:rsid w:val="00113D5A"/>
    <w:rsid w:val="00114118"/>
    <w:rsid w:val="0011489E"/>
    <w:rsid w:val="00114ABC"/>
    <w:rsid w:val="00114AF4"/>
    <w:rsid w:val="00114EBC"/>
    <w:rsid w:val="00115079"/>
    <w:rsid w:val="0011587E"/>
    <w:rsid w:val="001159F7"/>
    <w:rsid w:val="001162DF"/>
    <w:rsid w:val="00116642"/>
    <w:rsid w:val="00117200"/>
    <w:rsid w:val="0011723F"/>
    <w:rsid w:val="0012073F"/>
    <w:rsid w:val="0012094B"/>
    <w:rsid w:val="0012111A"/>
    <w:rsid w:val="0012131F"/>
    <w:rsid w:val="0012144E"/>
    <w:rsid w:val="00121867"/>
    <w:rsid w:val="00121FF4"/>
    <w:rsid w:val="00121FF8"/>
    <w:rsid w:val="0012225B"/>
    <w:rsid w:val="00122322"/>
    <w:rsid w:val="001229DD"/>
    <w:rsid w:val="001229FD"/>
    <w:rsid w:val="00122E52"/>
    <w:rsid w:val="00122FBD"/>
    <w:rsid w:val="001239B3"/>
    <w:rsid w:val="0012427E"/>
    <w:rsid w:val="001247E0"/>
    <w:rsid w:val="00124992"/>
    <w:rsid w:val="001252F6"/>
    <w:rsid w:val="001257D7"/>
    <w:rsid w:val="00125AA2"/>
    <w:rsid w:val="00125D5C"/>
    <w:rsid w:val="00125D7C"/>
    <w:rsid w:val="00126108"/>
    <w:rsid w:val="00126750"/>
    <w:rsid w:val="001271A1"/>
    <w:rsid w:val="001277C5"/>
    <w:rsid w:val="00127821"/>
    <w:rsid w:val="00127E3F"/>
    <w:rsid w:val="00130B84"/>
    <w:rsid w:val="00130CCB"/>
    <w:rsid w:val="00131C0F"/>
    <w:rsid w:val="0013222F"/>
    <w:rsid w:val="0013223B"/>
    <w:rsid w:val="001325BF"/>
    <w:rsid w:val="00132F0D"/>
    <w:rsid w:val="00133713"/>
    <w:rsid w:val="00133961"/>
    <w:rsid w:val="00133A4A"/>
    <w:rsid w:val="00134DB7"/>
    <w:rsid w:val="00135523"/>
    <w:rsid w:val="001359A7"/>
    <w:rsid w:val="00135B7E"/>
    <w:rsid w:val="00136508"/>
    <w:rsid w:val="001367DE"/>
    <w:rsid w:val="001369EA"/>
    <w:rsid w:val="0013749B"/>
    <w:rsid w:val="00137690"/>
    <w:rsid w:val="0013779B"/>
    <w:rsid w:val="001377FA"/>
    <w:rsid w:val="001377FC"/>
    <w:rsid w:val="00137FDB"/>
    <w:rsid w:val="00140146"/>
    <w:rsid w:val="0014072B"/>
    <w:rsid w:val="001407EF"/>
    <w:rsid w:val="0014084B"/>
    <w:rsid w:val="00140B16"/>
    <w:rsid w:val="00140EE0"/>
    <w:rsid w:val="00140FC9"/>
    <w:rsid w:val="001413C5"/>
    <w:rsid w:val="00141B6C"/>
    <w:rsid w:val="00141B95"/>
    <w:rsid w:val="00141D06"/>
    <w:rsid w:val="00141F9B"/>
    <w:rsid w:val="0014231B"/>
    <w:rsid w:val="00142956"/>
    <w:rsid w:val="00142D10"/>
    <w:rsid w:val="00142FA6"/>
    <w:rsid w:val="001432B0"/>
    <w:rsid w:val="00144016"/>
    <w:rsid w:val="00144337"/>
    <w:rsid w:val="00144868"/>
    <w:rsid w:val="00144A80"/>
    <w:rsid w:val="001450A7"/>
    <w:rsid w:val="001452BC"/>
    <w:rsid w:val="001458A6"/>
    <w:rsid w:val="00146067"/>
    <w:rsid w:val="00146794"/>
    <w:rsid w:val="00147178"/>
    <w:rsid w:val="0014767B"/>
    <w:rsid w:val="00147E77"/>
    <w:rsid w:val="00150460"/>
    <w:rsid w:val="00150817"/>
    <w:rsid w:val="00150BA1"/>
    <w:rsid w:val="00150D2A"/>
    <w:rsid w:val="00150D66"/>
    <w:rsid w:val="00150E25"/>
    <w:rsid w:val="00150EA9"/>
    <w:rsid w:val="001512BB"/>
    <w:rsid w:val="0015161E"/>
    <w:rsid w:val="00151650"/>
    <w:rsid w:val="00151FB6"/>
    <w:rsid w:val="00152E78"/>
    <w:rsid w:val="00153F91"/>
    <w:rsid w:val="001540CB"/>
    <w:rsid w:val="001547A5"/>
    <w:rsid w:val="001547A8"/>
    <w:rsid w:val="001554AE"/>
    <w:rsid w:val="001557E3"/>
    <w:rsid w:val="00155968"/>
    <w:rsid w:val="00155B24"/>
    <w:rsid w:val="00155B98"/>
    <w:rsid w:val="00155BEC"/>
    <w:rsid w:val="00155CFC"/>
    <w:rsid w:val="0015607B"/>
    <w:rsid w:val="00156456"/>
    <w:rsid w:val="001567CD"/>
    <w:rsid w:val="00156D4A"/>
    <w:rsid w:val="00157001"/>
    <w:rsid w:val="00157709"/>
    <w:rsid w:val="00157F54"/>
    <w:rsid w:val="0015FD41"/>
    <w:rsid w:val="00160024"/>
    <w:rsid w:val="0016052F"/>
    <w:rsid w:val="00160AA9"/>
    <w:rsid w:val="00160B66"/>
    <w:rsid w:val="00160BAB"/>
    <w:rsid w:val="00160E91"/>
    <w:rsid w:val="00161528"/>
    <w:rsid w:val="00161972"/>
    <w:rsid w:val="00162185"/>
    <w:rsid w:val="00162413"/>
    <w:rsid w:val="001630FF"/>
    <w:rsid w:val="00163D4C"/>
    <w:rsid w:val="001644B8"/>
    <w:rsid w:val="00165513"/>
    <w:rsid w:val="00165626"/>
    <w:rsid w:val="00165D1C"/>
    <w:rsid w:val="00166017"/>
    <w:rsid w:val="0016624E"/>
    <w:rsid w:val="00166262"/>
    <w:rsid w:val="00166272"/>
    <w:rsid w:val="0016635C"/>
    <w:rsid w:val="001671D2"/>
    <w:rsid w:val="00167230"/>
    <w:rsid w:val="001673E3"/>
    <w:rsid w:val="001676BF"/>
    <w:rsid w:val="00167CF4"/>
    <w:rsid w:val="001709FF"/>
    <w:rsid w:val="00170BE9"/>
    <w:rsid w:val="00170C8B"/>
    <w:rsid w:val="00171413"/>
    <w:rsid w:val="0017147C"/>
    <w:rsid w:val="001717F9"/>
    <w:rsid w:val="0017194E"/>
    <w:rsid w:val="00172030"/>
    <w:rsid w:val="00172398"/>
    <w:rsid w:val="0017249B"/>
    <w:rsid w:val="00172629"/>
    <w:rsid w:val="001727A4"/>
    <w:rsid w:val="00172A7C"/>
    <w:rsid w:val="001731D7"/>
    <w:rsid w:val="0017346D"/>
    <w:rsid w:val="00173778"/>
    <w:rsid w:val="00173A58"/>
    <w:rsid w:val="0017407B"/>
    <w:rsid w:val="00174C64"/>
    <w:rsid w:val="00175328"/>
    <w:rsid w:val="001753BA"/>
    <w:rsid w:val="00175F14"/>
    <w:rsid w:val="00176148"/>
    <w:rsid w:val="001767FC"/>
    <w:rsid w:val="0017694D"/>
    <w:rsid w:val="00176A7A"/>
    <w:rsid w:val="00176A94"/>
    <w:rsid w:val="00177B0F"/>
    <w:rsid w:val="00177B96"/>
    <w:rsid w:val="00177EC4"/>
    <w:rsid w:val="001800FD"/>
    <w:rsid w:val="0018067F"/>
    <w:rsid w:val="0018082C"/>
    <w:rsid w:val="00180C0C"/>
    <w:rsid w:val="001811B2"/>
    <w:rsid w:val="00181533"/>
    <w:rsid w:val="00181C92"/>
    <w:rsid w:val="001824A5"/>
    <w:rsid w:val="001824C8"/>
    <w:rsid w:val="00182698"/>
    <w:rsid w:val="00182708"/>
    <w:rsid w:val="001828D3"/>
    <w:rsid w:val="001829B0"/>
    <w:rsid w:val="00183141"/>
    <w:rsid w:val="001833C7"/>
    <w:rsid w:val="001835D4"/>
    <w:rsid w:val="001846C5"/>
    <w:rsid w:val="0018486E"/>
    <w:rsid w:val="0018498C"/>
    <w:rsid w:val="00184B84"/>
    <w:rsid w:val="00185245"/>
    <w:rsid w:val="001852F0"/>
    <w:rsid w:val="00185632"/>
    <w:rsid w:val="001857F5"/>
    <w:rsid w:val="00185F2B"/>
    <w:rsid w:val="0018621E"/>
    <w:rsid w:val="001863D7"/>
    <w:rsid w:val="0018640D"/>
    <w:rsid w:val="001864FD"/>
    <w:rsid w:val="00186B13"/>
    <w:rsid w:val="001870D0"/>
    <w:rsid w:val="0018722D"/>
    <w:rsid w:val="001872CF"/>
    <w:rsid w:val="00187547"/>
    <w:rsid w:val="00187995"/>
    <w:rsid w:val="00187D1C"/>
    <w:rsid w:val="00190008"/>
    <w:rsid w:val="00190267"/>
    <w:rsid w:val="001903BD"/>
    <w:rsid w:val="00190828"/>
    <w:rsid w:val="00190EE4"/>
    <w:rsid w:val="0019195E"/>
    <w:rsid w:val="00191A5D"/>
    <w:rsid w:val="0019270A"/>
    <w:rsid w:val="00192C9F"/>
    <w:rsid w:val="00193664"/>
    <w:rsid w:val="001936A7"/>
    <w:rsid w:val="001943DD"/>
    <w:rsid w:val="0019482F"/>
    <w:rsid w:val="00195517"/>
    <w:rsid w:val="00195916"/>
    <w:rsid w:val="001959C4"/>
    <w:rsid w:val="00195CE3"/>
    <w:rsid w:val="00196BAC"/>
    <w:rsid w:val="00196E61"/>
    <w:rsid w:val="001974BE"/>
    <w:rsid w:val="00197561"/>
    <w:rsid w:val="00197777"/>
    <w:rsid w:val="001A009A"/>
    <w:rsid w:val="001A02B7"/>
    <w:rsid w:val="001A05F4"/>
    <w:rsid w:val="001A071C"/>
    <w:rsid w:val="001A0BF0"/>
    <w:rsid w:val="001A10B1"/>
    <w:rsid w:val="001A111F"/>
    <w:rsid w:val="001A130B"/>
    <w:rsid w:val="001A13F6"/>
    <w:rsid w:val="001A186E"/>
    <w:rsid w:val="001A2D58"/>
    <w:rsid w:val="001A2D78"/>
    <w:rsid w:val="001A3AAF"/>
    <w:rsid w:val="001A3DD1"/>
    <w:rsid w:val="001A463E"/>
    <w:rsid w:val="001A4AC5"/>
    <w:rsid w:val="001A4CE4"/>
    <w:rsid w:val="001A501A"/>
    <w:rsid w:val="001A5795"/>
    <w:rsid w:val="001A5914"/>
    <w:rsid w:val="001A6069"/>
    <w:rsid w:val="001A61C4"/>
    <w:rsid w:val="001A62D0"/>
    <w:rsid w:val="001A6321"/>
    <w:rsid w:val="001A6D9A"/>
    <w:rsid w:val="001A7249"/>
    <w:rsid w:val="001A72A3"/>
    <w:rsid w:val="001A7B9D"/>
    <w:rsid w:val="001A7DC1"/>
    <w:rsid w:val="001B0828"/>
    <w:rsid w:val="001B088E"/>
    <w:rsid w:val="001B0AA2"/>
    <w:rsid w:val="001B177D"/>
    <w:rsid w:val="001B1EA0"/>
    <w:rsid w:val="001B2320"/>
    <w:rsid w:val="001B2F1C"/>
    <w:rsid w:val="001B2F8B"/>
    <w:rsid w:val="001B36FA"/>
    <w:rsid w:val="001B385A"/>
    <w:rsid w:val="001B38B6"/>
    <w:rsid w:val="001B3904"/>
    <w:rsid w:val="001B3AEC"/>
    <w:rsid w:val="001B3E8D"/>
    <w:rsid w:val="001B3F26"/>
    <w:rsid w:val="001B40AE"/>
    <w:rsid w:val="001B413A"/>
    <w:rsid w:val="001B5259"/>
    <w:rsid w:val="001B53B8"/>
    <w:rsid w:val="001B55A5"/>
    <w:rsid w:val="001B6084"/>
    <w:rsid w:val="001B60D4"/>
    <w:rsid w:val="001B6A4D"/>
    <w:rsid w:val="001B6F28"/>
    <w:rsid w:val="001B7175"/>
    <w:rsid w:val="001B7871"/>
    <w:rsid w:val="001B7912"/>
    <w:rsid w:val="001B7C77"/>
    <w:rsid w:val="001BCD36"/>
    <w:rsid w:val="001C003C"/>
    <w:rsid w:val="001C0B87"/>
    <w:rsid w:val="001C0F9A"/>
    <w:rsid w:val="001C10E5"/>
    <w:rsid w:val="001C12DB"/>
    <w:rsid w:val="001C16FC"/>
    <w:rsid w:val="001C18F6"/>
    <w:rsid w:val="001C1C7C"/>
    <w:rsid w:val="001C209B"/>
    <w:rsid w:val="001C2BBA"/>
    <w:rsid w:val="001C2D98"/>
    <w:rsid w:val="001C35DA"/>
    <w:rsid w:val="001C36D6"/>
    <w:rsid w:val="001C38BA"/>
    <w:rsid w:val="001C3AB6"/>
    <w:rsid w:val="001C4253"/>
    <w:rsid w:val="001C4515"/>
    <w:rsid w:val="001C4F4F"/>
    <w:rsid w:val="001C4FD9"/>
    <w:rsid w:val="001C5863"/>
    <w:rsid w:val="001C592F"/>
    <w:rsid w:val="001C5EE0"/>
    <w:rsid w:val="001C6476"/>
    <w:rsid w:val="001C692F"/>
    <w:rsid w:val="001C6BA1"/>
    <w:rsid w:val="001C6F22"/>
    <w:rsid w:val="001C73CB"/>
    <w:rsid w:val="001C7D19"/>
    <w:rsid w:val="001D0CFF"/>
    <w:rsid w:val="001D141C"/>
    <w:rsid w:val="001D1DCD"/>
    <w:rsid w:val="001D2904"/>
    <w:rsid w:val="001D2DA0"/>
    <w:rsid w:val="001D2DD6"/>
    <w:rsid w:val="001D2EC6"/>
    <w:rsid w:val="001D3354"/>
    <w:rsid w:val="001D351F"/>
    <w:rsid w:val="001D358E"/>
    <w:rsid w:val="001D38E8"/>
    <w:rsid w:val="001D3C2D"/>
    <w:rsid w:val="001D40C0"/>
    <w:rsid w:val="001D42F7"/>
    <w:rsid w:val="001D5460"/>
    <w:rsid w:val="001D5DE3"/>
    <w:rsid w:val="001D624B"/>
    <w:rsid w:val="001D64C0"/>
    <w:rsid w:val="001D652D"/>
    <w:rsid w:val="001D693F"/>
    <w:rsid w:val="001D6EDF"/>
    <w:rsid w:val="001D6F9E"/>
    <w:rsid w:val="001D7054"/>
    <w:rsid w:val="001D7932"/>
    <w:rsid w:val="001D7A23"/>
    <w:rsid w:val="001D7A82"/>
    <w:rsid w:val="001D7F69"/>
    <w:rsid w:val="001E029A"/>
    <w:rsid w:val="001E090A"/>
    <w:rsid w:val="001E1045"/>
    <w:rsid w:val="001E3667"/>
    <w:rsid w:val="001E3798"/>
    <w:rsid w:val="001E37E3"/>
    <w:rsid w:val="001E38FB"/>
    <w:rsid w:val="001E3A33"/>
    <w:rsid w:val="001E3D54"/>
    <w:rsid w:val="001E46CC"/>
    <w:rsid w:val="001E48FD"/>
    <w:rsid w:val="001E4B85"/>
    <w:rsid w:val="001E4D69"/>
    <w:rsid w:val="001E5016"/>
    <w:rsid w:val="001E52C2"/>
    <w:rsid w:val="001E69E2"/>
    <w:rsid w:val="001E6A27"/>
    <w:rsid w:val="001E6D49"/>
    <w:rsid w:val="001E77B6"/>
    <w:rsid w:val="001E7857"/>
    <w:rsid w:val="001F00B1"/>
    <w:rsid w:val="001F026B"/>
    <w:rsid w:val="001F036E"/>
    <w:rsid w:val="001F0AB6"/>
    <w:rsid w:val="001F0BE1"/>
    <w:rsid w:val="001F0FC6"/>
    <w:rsid w:val="001F101A"/>
    <w:rsid w:val="001F1300"/>
    <w:rsid w:val="001F1CFC"/>
    <w:rsid w:val="001F212F"/>
    <w:rsid w:val="001F230F"/>
    <w:rsid w:val="001F2486"/>
    <w:rsid w:val="001F24EF"/>
    <w:rsid w:val="001F2BAE"/>
    <w:rsid w:val="001F2D11"/>
    <w:rsid w:val="001F41C0"/>
    <w:rsid w:val="001F4980"/>
    <w:rsid w:val="001F56C7"/>
    <w:rsid w:val="001F5CED"/>
    <w:rsid w:val="001F5EA9"/>
    <w:rsid w:val="001F63C9"/>
    <w:rsid w:val="001F6408"/>
    <w:rsid w:val="001F743F"/>
    <w:rsid w:val="001F7838"/>
    <w:rsid w:val="0020017F"/>
    <w:rsid w:val="00200543"/>
    <w:rsid w:val="00200C78"/>
    <w:rsid w:val="00201C62"/>
    <w:rsid w:val="002020F7"/>
    <w:rsid w:val="00202193"/>
    <w:rsid w:val="0020270D"/>
    <w:rsid w:val="00202A29"/>
    <w:rsid w:val="00203039"/>
    <w:rsid w:val="0020378E"/>
    <w:rsid w:val="00203966"/>
    <w:rsid w:val="002039ED"/>
    <w:rsid w:val="00203A06"/>
    <w:rsid w:val="00203A42"/>
    <w:rsid w:val="0020445A"/>
    <w:rsid w:val="002044F6"/>
    <w:rsid w:val="00204580"/>
    <w:rsid w:val="00204B17"/>
    <w:rsid w:val="00204B25"/>
    <w:rsid w:val="00204E3D"/>
    <w:rsid w:val="002059D9"/>
    <w:rsid w:val="00205AD5"/>
    <w:rsid w:val="002060FE"/>
    <w:rsid w:val="002069D2"/>
    <w:rsid w:val="00206C8A"/>
    <w:rsid w:val="00206D7C"/>
    <w:rsid w:val="002071B9"/>
    <w:rsid w:val="002073D7"/>
    <w:rsid w:val="00207419"/>
    <w:rsid w:val="00207875"/>
    <w:rsid w:val="0021049A"/>
    <w:rsid w:val="002104FE"/>
    <w:rsid w:val="0021051E"/>
    <w:rsid w:val="002105CD"/>
    <w:rsid w:val="00210F54"/>
    <w:rsid w:val="00211042"/>
    <w:rsid w:val="002111E1"/>
    <w:rsid w:val="0021129A"/>
    <w:rsid w:val="00211399"/>
    <w:rsid w:val="00211639"/>
    <w:rsid w:val="00211DA2"/>
    <w:rsid w:val="002124B8"/>
    <w:rsid w:val="002125D6"/>
    <w:rsid w:val="00212CC0"/>
    <w:rsid w:val="00213210"/>
    <w:rsid w:val="00213235"/>
    <w:rsid w:val="00213693"/>
    <w:rsid w:val="00213AD3"/>
    <w:rsid w:val="0021432C"/>
    <w:rsid w:val="00214673"/>
    <w:rsid w:val="002146B3"/>
    <w:rsid w:val="00214785"/>
    <w:rsid w:val="00214CAA"/>
    <w:rsid w:val="00215137"/>
    <w:rsid w:val="002151B9"/>
    <w:rsid w:val="002152D8"/>
    <w:rsid w:val="00215479"/>
    <w:rsid w:val="00215542"/>
    <w:rsid w:val="00215834"/>
    <w:rsid w:val="00215CCB"/>
    <w:rsid w:val="00215E43"/>
    <w:rsid w:val="00215EB1"/>
    <w:rsid w:val="002165A5"/>
    <w:rsid w:val="00216BF4"/>
    <w:rsid w:val="00216CF5"/>
    <w:rsid w:val="002175C3"/>
    <w:rsid w:val="00217913"/>
    <w:rsid w:val="00217A13"/>
    <w:rsid w:val="00217AF9"/>
    <w:rsid w:val="00220274"/>
    <w:rsid w:val="0022037B"/>
    <w:rsid w:val="002205A1"/>
    <w:rsid w:val="00220BE9"/>
    <w:rsid w:val="00221402"/>
    <w:rsid w:val="00221635"/>
    <w:rsid w:val="002218F8"/>
    <w:rsid w:val="002219B4"/>
    <w:rsid w:val="002220C1"/>
    <w:rsid w:val="002223C6"/>
    <w:rsid w:val="00222482"/>
    <w:rsid w:val="00222BC8"/>
    <w:rsid w:val="00222C8D"/>
    <w:rsid w:val="00223AAD"/>
    <w:rsid w:val="00223B4B"/>
    <w:rsid w:val="00223CBD"/>
    <w:rsid w:val="00224232"/>
    <w:rsid w:val="00224D5A"/>
    <w:rsid w:val="00225170"/>
    <w:rsid w:val="00225414"/>
    <w:rsid w:val="0022558F"/>
    <w:rsid w:val="002256A8"/>
    <w:rsid w:val="002256B5"/>
    <w:rsid w:val="002258A1"/>
    <w:rsid w:val="00225A61"/>
    <w:rsid w:val="00225AD9"/>
    <w:rsid w:val="00226650"/>
    <w:rsid w:val="00226B6B"/>
    <w:rsid w:val="00226D96"/>
    <w:rsid w:val="00227001"/>
    <w:rsid w:val="002270B3"/>
    <w:rsid w:val="002271E1"/>
    <w:rsid w:val="002279E0"/>
    <w:rsid w:val="00230261"/>
    <w:rsid w:val="00230751"/>
    <w:rsid w:val="00230E6B"/>
    <w:rsid w:val="002310E1"/>
    <w:rsid w:val="002314EE"/>
    <w:rsid w:val="00231EB7"/>
    <w:rsid w:val="002320BC"/>
    <w:rsid w:val="00232333"/>
    <w:rsid w:val="00232476"/>
    <w:rsid w:val="00232B97"/>
    <w:rsid w:val="00233076"/>
    <w:rsid w:val="00233077"/>
    <w:rsid w:val="002332F6"/>
    <w:rsid w:val="002333F9"/>
    <w:rsid w:val="002336CD"/>
    <w:rsid w:val="0023378E"/>
    <w:rsid w:val="0023388C"/>
    <w:rsid w:val="00234152"/>
    <w:rsid w:val="002347FD"/>
    <w:rsid w:val="0023523A"/>
    <w:rsid w:val="00235404"/>
    <w:rsid w:val="00235B82"/>
    <w:rsid w:val="00236194"/>
    <w:rsid w:val="002364AD"/>
    <w:rsid w:val="00236851"/>
    <w:rsid w:val="00236CEC"/>
    <w:rsid w:val="0023757C"/>
    <w:rsid w:val="0023799B"/>
    <w:rsid w:val="00237C47"/>
    <w:rsid w:val="00237DFB"/>
    <w:rsid w:val="002402E4"/>
    <w:rsid w:val="002403EC"/>
    <w:rsid w:val="00240727"/>
    <w:rsid w:val="00240BE1"/>
    <w:rsid w:val="002419BF"/>
    <w:rsid w:val="00241EA5"/>
    <w:rsid w:val="002420C9"/>
    <w:rsid w:val="002421A0"/>
    <w:rsid w:val="0024262B"/>
    <w:rsid w:val="00242807"/>
    <w:rsid w:val="00242848"/>
    <w:rsid w:val="00242B98"/>
    <w:rsid w:val="00242BDC"/>
    <w:rsid w:val="00242EA3"/>
    <w:rsid w:val="0024388D"/>
    <w:rsid w:val="002445A1"/>
    <w:rsid w:val="0024505C"/>
    <w:rsid w:val="0024517D"/>
    <w:rsid w:val="002455AE"/>
    <w:rsid w:val="00245DBA"/>
    <w:rsid w:val="00245FD5"/>
    <w:rsid w:val="00245FF1"/>
    <w:rsid w:val="002460A4"/>
    <w:rsid w:val="0024654E"/>
    <w:rsid w:val="00246569"/>
    <w:rsid w:val="00246FE6"/>
    <w:rsid w:val="002470E3"/>
    <w:rsid w:val="00247449"/>
    <w:rsid w:val="002479FF"/>
    <w:rsid w:val="00247BE8"/>
    <w:rsid w:val="00250332"/>
    <w:rsid w:val="00250DB9"/>
    <w:rsid w:val="0025161D"/>
    <w:rsid w:val="00251695"/>
    <w:rsid w:val="002517F6"/>
    <w:rsid w:val="00251950"/>
    <w:rsid w:val="00251BBE"/>
    <w:rsid w:val="0025207D"/>
    <w:rsid w:val="002525E6"/>
    <w:rsid w:val="0025260E"/>
    <w:rsid w:val="00252799"/>
    <w:rsid w:val="00252C3B"/>
    <w:rsid w:val="00252EB9"/>
    <w:rsid w:val="002530EA"/>
    <w:rsid w:val="002535AE"/>
    <w:rsid w:val="00253642"/>
    <w:rsid w:val="00253807"/>
    <w:rsid w:val="00254067"/>
    <w:rsid w:val="00254452"/>
    <w:rsid w:val="00254DE9"/>
    <w:rsid w:val="0025513F"/>
    <w:rsid w:val="002551C8"/>
    <w:rsid w:val="0025528F"/>
    <w:rsid w:val="00255827"/>
    <w:rsid w:val="00256193"/>
    <w:rsid w:val="002564A1"/>
    <w:rsid w:val="002565CB"/>
    <w:rsid w:val="00256B4B"/>
    <w:rsid w:val="00257856"/>
    <w:rsid w:val="002578A8"/>
    <w:rsid w:val="00257A66"/>
    <w:rsid w:val="00257D1A"/>
    <w:rsid w:val="002602FC"/>
    <w:rsid w:val="00260A22"/>
    <w:rsid w:val="002611B2"/>
    <w:rsid w:val="002615D3"/>
    <w:rsid w:val="002615D6"/>
    <w:rsid w:val="00261988"/>
    <w:rsid w:val="00262081"/>
    <w:rsid w:val="0026214D"/>
    <w:rsid w:val="0026268A"/>
    <w:rsid w:val="00262845"/>
    <w:rsid w:val="00263127"/>
    <w:rsid w:val="00263335"/>
    <w:rsid w:val="00263479"/>
    <w:rsid w:val="00264219"/>
    <w:rsid w:val="00264D19"/>
    <w:rsid w:val="00265941"/>
    <w:rsid w:val="00265BBD"/>
    <w:rsid w:val="00265C94"/>
    <w:rsid w:val="00266488"/>
    <w:rsid w:val="002671A3"/>
    <w:rsid w:val="0026721F"/>
    <w:rsid w:val="002672CC"/>
    <w:rsid w:val="002672F1"/>
    <w:rsid w:val="00267723"/>
    <w:rsid w:val="00267916"/>
    <w:rsid w:val="00267B58"/>
    <w:rsid w:val="00267C86"/>
    <w:rsid w:val="00267D37"/>
    <w:rsid w:val="00270073"/>
    <w:rsid w:val="00270CAB"/>
    <w:rsid w:val="00271282"/>
    <w:rsid w:val="0027140A"/>
    <w:rsid w:val="00271414"/>
    <w:rsid w:val="00271483"/>
    <w:rsid w:val="00271922"/>
    <w:rsid w:val="002719D8"/>
    <w:rsid w:val="00272537"/>
    <w:rsid w:val="002728A0"/>
    <w:rsid w:val="002728F8"/>
    <w:rsid w:val="00272D99"/>
    <w:rsid w:val="0027336A"/>
    <w:rsid w:val="00273412"/>
    <w:rsid w:val="00273736"/>
    <w:rsid w:val="0027373F"/>
    <w:rsid w:val="002739F0"/>
    <w:rsid w:val="00273E41"/>
    <w:rsid w:val="0027451A"/>
    <w:rsid w:val="00274823"/>
    <w:rsid w:val="00274862"/>
    <w:rsid w:val="002749B0"/>
    <w:rsid w:val="00274ACF"/>
    <w:rsid w:val="00274AD4"/>
    <w:rsid w:val="00274D01"/>
    <w:rsid w:val="00274DC3"/>
    <w:rsid w:val="00275806"/>
    <w:rsid w:val="0027605C"/>
    <w:rsid w:val="00276B9A"/>
    <w:rsid w:val="00277388"/>
    <w:rsid w:val="002774B4"/>
    <w:rsid w:val="00277615"/>
    <w:rsid w:val="00277C8F"/>
    <w:rsid w:val="0028000B"/>
    <w:rsid w:val="00280046"/>
    <w:rsid w:val="00280068"/>
    <w:rsid w:val="0028062D"/>
    <w:rsid w:val="00280BC0"/>
    <w:rsid w:val="00280C07"/>
    <w:rsid w:val="00280F0C"/>
    <w:rsid w:val="00280F87"/>
    <w:rsid w:val="002812B2"/>
    <w:rsid w:val="002814DF"/>
    <w:rsid w:val="0028159B"/>
    <w:rsid w:val="00282671"/>
    <w:rsid w:val="00282789"/>
    <w:rsid w:val="00282861"/>
    <w:rsid w:val="00282959"/>
    <w:rsid w:val="00282D4B"/>
    <w:rsid w:val="002843E2"/>
    <w:rsid w:val="00284556"/>
    <w:rsid w:val="00284985"/>
    <w:rsid w:val="00284DFC"/>
    <w:rsid w:val="00284FD2"/>
    <w:rsid w:val="002852BA"/>
    <w:rsid w:val="002854FD"/>
    <w:rsid w:val="00286126"/>
    <w:rsid w:val="0028645C"/>
    <w:rsid w:val="00286716"/>
    <w:rsid w:val="00286A7C"/>
    <w:rsid w:val="002876D5"/>
    <w:rsid w:val="00287BAA"/>
    <w:rsid w:val="00287D15"/>
    <w:rsid w:val="0029072B"/>
    <w:rsid w:val="00290845"/>
    <w:rsid w:val="00290D92"/>
    <w:rsid w:val="00290E9F"/>
    <w:rsid w:val="002912C8"/>
    <w:rsid w:val="002913EA"/>
    <w:rsid w:val="0029180D"/>
    <w:rsid w:val="002922BC"/>
    <w:rsid w:val="002929D2"/>
    <w:rsid w:val="00292BAB"/>
    <w:rsid w:val="0029304A"/>
    <w:rsid w:val="00293489"/>
    <w:rsid w:val="00295500"/>
    <w:rsid w:val="0029552B"/>
    <w:rsid w:val="00295B30"/>
    <w:rsid w:val="00295FAB"/>
    <w:rsid w:val="00296527"/>
    <w:rsid w:val="00296A85"/>
    <w:rsid w:val="00296F5E"/>
    <w:rsid w:val="00297084"/>
    <w:rsid w:val="00297298"/>
    <w:rsid w:val="002979C8"/>
    <w:rsid w:val="00297A8D"/>
    <w:rsid w:val="002A0346"/>
    <w:rsid w:val="002A0A6D"/>
    <w:rsid w:val="002A0AF6"/>
    <w:rsid w:val="002A17F3"/>
    <w:rsid w:val="002A1BE8"/>
    <w:rsid w:val="002A30F0"/>
    <w:rsid w:val="002A38A4"/>
    <w:rsid w:val="002A3B99"/>
    <w:rsid w:val="002A3EF3"/>
    <w:rsid w:val="002A407F"/>
    <w:rsid w:val="002A4572"/>
    <w:rsid w:val="002A46A5"/>
    <w:rsid w:val="002A4C7D"/>
    <w:rsid w:val="002A686F"/>
    <w:rsid w:val="002A6AC0"/>
    <w:rsid w:val="002A6DCA"/>
    <w:rsid w:val="002A6DF5"/>
    <w:rsid w:val="002A705D"/>
    <w:rsid w:val="002A72E0"/>
    <w:rsid w:val="002A769B"/>
    <w:rsid w:val="002A7A78"/>
    <w:rsid w:val="002A7B4E"/>
    <w:rsid w:val="002A7DFD"/>
    <w:rsid w:val="002A7F4B"/>
    <w:rsid w:val="002B00FC"/>
    <w:rsid w:val="002B0D3B"/>
    <w:rsid w:val="002B1C60"/>
    <w:rsid w:val="002B2858"/>
    <w:rsid w:val="002B2FFC"/>
    <w:rsid w:val="002B326E"/>
    <w:rsid w:val="002B343D"/>
    <w:rsid w:val="002B3472"/>
    <w:rsid w:val="002B36E2"/>
    <w:rsid w:val="002B37E3"/>
    <w:rsid w:val="002B3A63"/>
    <w:rsid w:val="002B45DE"/>
    <w:rsid w:val="002B4FEC"/>
    <w:rsid w:val="002B50E6"/>
    <w:rsid w:val="002B5BDC"/>
    <w:rsid w:val="002B5CD3"/>
    <w:rsid w:val="002B5D56"/>
    <w:rsid w:val="002B62CC"/>
    <w:rsid w:val="002B6406"/>
    <w:rsid w:val="002B6809"/>
    <w:rsid w:val="002B68C6"/>
    <w:rsid w:val="002B6A03"/>
    <w:rsid w:val="002B6AAA"/>
    <w:rsid w:val="002B6E79"/>
    <w:rsid w:val="002B7F70"/>
    <w:rsid w:val="002C01FF"/>
    <w:rsid w:val="002C05C5"/>
    <w:rsid w:val="002C11DF"/>
    <w:rsid w:val="002C2389"/>
    <w:rsid w:val="002C26F1"/>
    <w:rsid w:val="002C321F"/>
    <w:rsid w:val="002C3771"/>
    <w:rsid w:val="002C4093"/>
    <w:rsid w:val="002C4231"/>
    <w:rsid w:val="002C44DD"/>
    <w:rsid w:val="002C4EAB"/>
    <w:rsid w:val="002C5678"/>
    <w:rsid w:val="002C60A1"/>
    <w:rsid w:val="002C6AA7"/>
    <w:rsid w:val="002C6CA5"/>
    <w:rsid w:val="002C6F95"/>
    <w:rsid w:val="002C706F"/>
    <w:rsid w:val="002C7080"/>
    <w:rsid w:val="002C76BF"/>
    <w:rsid w:val="002D00B0"/>
    <w:rsid w:val="002D01BA"/>
    <w:rsid w:val="002D0537"/>
    <w:rsid w:val="002D0641"/>
    <w:rsid w:val="002D08DB"/>
    <w:rsid w:val="002D1280"/>
    <w:rsid w:val="002D1817"/>
    <w:rsid w:val="002D1B37"/>
    <w:rsid w:val="002D206D"/>
    <w:rsid w:val="002D2251"/>
    <w:rsid w:val="002D2364"/>
    <w:rsid w:val="002D28A8"/>
    <w:rsid w:val="002D292D"/>
    <w:rsid w:val="002D2B32"/>
    <w:rsid w:val="002D2D97"/>
    <w:rsid w:val="002D2E16"/>
    <w:rsid w:val="002D2EB4"/>
    <w:rsid w:val="002D3728"/>
    <w:rsid w:val="002D380A"/>
    <w:rsid w:val="002D3E8F"/>
    <w:rsid w:val="002D495F"/>
    <w:rsid w:val="002D4DA9"/>
    <w:rsid w:val="002D546F"/>
    <w:rsid w:val="002D55B3"/>
    <w:rsid w:val="002D5927"/>
    <w:rsid w:val="002D5FEB"/>
    <w:rsid w:val="002D6050"/>
    <w:rsid w:val="002D60A0"/>
    <w:rsid w:val="002D6E3E"/>
    <w:rsid w:val="002D6EB1"/>
    <w:rsid w:val="002D7643"/>
    <w:rsid w:val="002D7C17"/>
    <w:rsid w:val="002E015D"/>
    <w:rsid w:val="002E0AAB"/>
    <w:rsid w:val="002E219A"/>
    <w:rsid w:val="002E21D6"/>
    <w:rsid w:val="002E2E1E"/>
    <w:rsid w:val="002E3432"/>
    <w:rsid w:val="002E3687"/>
    <w:rsid w:val="002E3B84"/>
    <w:rsid w:val="002E3C84"/>
    <w:rsid w:val="002E45F0"/>
    <w:rsid w:val="002E4C12"/>
    <w:rsid w:val="002E4C89"/>
    <w:rsid w:val="002E4FBD"/>
    <w:rsid w:val="002E4FC5"/>
    <w:rsid w:val="002E5118"/>
    <w:rsid w:val="002E51F1"/>
    <w:rsid w:val="002E5358"/>
    <w:rsid w:val="002E57D5"/>
    <w:rsid w:val="002E6346"/>
    <w:rsid w:val="002E6658"/>
    <w:rsid w:val="002E7778"/>
    <w:rsid w:val="002E7E88"/>
    <w:rsid w:val="002F096C"/>
    <w:rsid w:val="002F250A"/>
    <w:rsid w:val="002F2BED"/>
    <w:rsid w:val="002F2C51"/>
    <w:rsid w:val="002F38FB"/>
    <w:rsid w:val="002F42C0"/>
    <w:rsid w:val="002F4B2E"/>
    <w:rsid w:val="002F51F4"/>
    <w:rsid w:val="002F53C4"/>
    <w:rsid w:val="002F5DEB"/>
    <w:rsid w:val="002F5FBE"/>
    <w:rsid w:val="002F680D"/>
    <w:rsid w:val="002F7232"/>
    <w:rsid w:val="002F767E"/>
    <w:rsid w:val="002F778F"/>
    <w:rsid w:val="002F7929"/>
    <w:rsid w:val="002F7C7A"/>
    <w:rsid w:val="00300338"/>
    <w:rsid w:val="003006AB"/>
    <w:rsid w:val="00300CCD"/>
    <w:rsid w:val="00300FDF"/>
    <w:rsid w:val="00301852"/>
    <w:rsid w:val="00301F0C"/>
    <w:rsid w:val="00302259"/>
    <w:rsid w:val="00302638"/>
    <w:rsid w:val="003027D4"/>
    <w:rsid w:val="00302A00"/>
    <w:rsid w:val="00302EE9"/>
    <w:rsid w:val="00303C34"/>
    <w:rsid w:val="00304011"/>
    <w:rsid w:val="003042D0"/>
    <w:rsid w:val="003049D2"/>
    <w:rsid w:val="00304B3E"/>
    <w:rsid w:val="00304C76"/>
    <w:rsid w:val="00304D97"/>
    <w:rsid w:val="00304E18"/>
    <w:rsid w:val="00305610"/>
    <w:rsid w:val="0030582D"/>
    <w:rsid w:val="00306AF7"/>
    <w:rsid w:val="00306FBC"/>
    <w:rsid w:val="003072DC"/>
    <w:rsid w:val="0031051A"/>
    <w:rsid w:val="003108D6"/>
    <w:rsid w:val="00310CB1"/>
    <w:rsid w:val="003113F8"/>
    <w:rsid w:val="0031180A"/>
    <w:rsid w:val="003118F0"/>
    <w:rsid w:val="00311A0A"/>
    <w:rsid w:val="003122C7"/>
    <w:rsid w:val="0031246D"/>
    <w:rsid w:val="00312953"/>
    <w:rsid w:val="0031298D"/>
    <w:rsid w:val="00312BC5"/>
    <w:rsid w:val="00312BF5"/>
    <w:rsid w:val="00312E2F"/>
    <w:rsid w:val="00312E73"/>
    <w:rsid w:val="00313127"/>
    <w:rsid w:val="00313304"/>
    <w:rsid w:val="00313703"/>
    <w:rsid w:val="003137EB"/>
    <w:rsid w:val="00314B40"/>
    <w:rsid w:val="00314BE2"/>
    <w:rsid w:val="00314DFD"/>
    <w:rsid w:val="003155F4"/>
    <w:rsid w:val="0031582A"/>
    <w:rsid w:val="003158EE"/>
    <w:rsid w:val="003159F3"/>
    <w:rsid w:val="00315AB2"/>
    <w:rsid w:val="00315BE1"/>
    <w:rsid w:val="00315DBB"/>
    <w:rsid w:val="00316A0F"/>
    <w:rsid w:val="00316A9D"/>
    <w:rsid w:val="00316BB0"/>
    <w:rsid w:val="003173FB"/>
    <w:rsid w:val="0031763C"/>
    <w:rsid w:val="00317BE2"/>
    <w:rsid w:val="00320309"/>
    <w:rsid w:val="00320AD2"/>
    <w:rsid w:val="00320B9B"/>
    <w:rsid w:val="003213A1"/>
    <w:rsid w:val="0032147D"/>
    <w:rsid w:val="00321731"/>
    <w:rsid w:val="00321D1E"/>
    <w:rsid w:val="0032348E"/>
    <w:rsid w:val="00323FEA"/>
    <w:rsid w:val="00324018"/>
    <w:rsid w:val="00324701"/>
    <w:rsid w:val="00324FDC"/>
    <w:rsid w:val="0032530E"/>
    <w:rsid w:val="00325951"/>
    <w:rsid w:val="003259A8"/>
    <w:rsid w:val="00325A61"/>
    <w:rsid w:val="00326885"/>
    <w:rsid w:val="00326976"/>
    <w:rsid w:val="00326B01"/>
    <w:rsid w:val="00326E5A"/>
    <w:rsid w:val="0032779A"/>
    <w:rsid w:val="003279E4"/>
    <w:rsid w:val="00327A66"/>
    <w:rsid w:val="00327AC6"/>
    <w:rsid w:val="00327CC1"/>
    <w:rsid w:val="00327DFC"/>
    <w:rsid w:val="00330274"/>
    <w:rsid w:val="003309AB"/>
    <w:rsid w:val="00330F8D"/>
    <w:rsid w:val="003311D7"/>
    <w:rsid w:val="00331BAF"/>
    <w:rsid w:val="00331E90"/>
    <w:rsid w:val="00331F3C"/>
    <w:rsid w:val="00332B8B"/>
    <w:rsid w:val="0033319B"/>
    <w:rsid w:val="00333269"/>
    <w:rsid w:val="00333A39"/>
    <w:rsid w:val="0033454D"/>
    <w:rsid w:val="00334ED2"/>
    <w:rsid w:val="00334F92"/>
    <w:rsid w:val="0033521E"/>
    <w:rsid w:val="0033533E"/>
    <w:rsid w:val="00335498"/>
    <w:rsid w:val="00335AB7"/>
    <w:rsid w:val="00335AD0"/>
    <w:rsid w:val="00336066"/>
    <w:rsid w:val="003364C7"/>
    <w:rsid w:val="003365E6"/>
    <w:rsid w:val="00336660"/>
    <w:rsid w:val="0033689B"/>
    <w:rsid w:val="0033703D"/>
    <w:rsid w:val="003377C7"/>
    <w:rsid w:val="00337AD3"/>
    <w:rsid w:val="00337C30"/>
    <w:rsid w:val="00337CA2"/>
    <w:rsid w:val="003401AD"/>
    <w:rsid w:val="003402C0"/>
    <w:rsid w:val="003402FB"/>
    <w:rsid w:val="003404A4"/>
    <w:rsid w:val="00340769"/>
    <w:rsid w:val="00341719"/>
    <w:rsid w:val="003418E4"/>
    <w:rsid w:val="0034241E"/>
    <w:rsid w:val="00343179"/>
    <w:rsid w:val="003434E4"/>
    <w:rsid w:val="0034403B"/>
    <w:rsid w:val="00344DB6"/>
    <w:rsid w:val="00345002"/>
    <w:rsid w:val="0034579E"/>
    <w:rsid w:val="00345D5E"/>
    <w:rsid w:val="0034601E"/>
    <w:rsid w:val="00346108"/>
    <w:rsid w:val="00346843"/>
    <w:rsid w:val="003468B8"/>
    <w:rsid w:val="00346E09"/>
    <w:rsid w:val="00347104"/>
    <w:rsid w:val="00347299"/>
    <w:rsid w:val="00347767"/>
    <w:rsid w:val="00347B06"/>
    <w:rsid w:val="00347B44"/>
    <w:rsid w:val="00347B69"/>
    <w:rsid w:val="00350315"/>
    <w:rsid w:val="00350573"/>
    <w:rsid w:val="00350852"/>
    <w:rsid w:val="0035096E"/>
    <w:rsid w:val="00350BB9"/>
    <w:rsid w:val="00350D9C"/>
    <w:rsid w:val="00350FC0"/>
    <w:rsid w:val="0035129C"/>
    <w:rsid w:val="003519F1"/>
    <w:rsid w:val="0035219F"/>
    <w:rsid w:val="00352580"/>
    <w:rsid w:val="0035264A"/>
    <w:rsid w:val="0035293C"/>
    <w:rsid w:val="00353A78"/>
    <w:rsid w:val="00353E8E"/>
    <w:rsid w:val="003540E1"/>
    <w:rsid w:val="003544B2"/>
    <w:rsid w:val="00354787"/>
    <w:rsid w:val="003548CB"/>
    <w:rsid w:val="00354A2E"/>
    <w:rsid w:val="00355544"/>
    <w:rsid w:val="00355B51"/>
    <w:rsid w:val="00355D01"/>
    <w:rsid w:val="00355D09"/>
    <w:rsid w:val="00355E52"/>
    <w:rsid w:val="0035656B"/>
    <w:rsid w:val="003566B0"/>
    <w:rsid w:val="0035670D"/>
    <w:rsid w:val="00357D33"/>
    <w:rsid w:val="00357DBE"/>
    <w:rsid w:val="003601D9"/>
    <w:rsid w:val="003601FF"/>
    <w:rsid w:val="003606E5"/>
    <w:rsid w:val="003607AF"/>
    <w:rsid w:val="00360B81"/>
    <w:rsid w:val="00360D0B"/>
    <w:rsid w:val="00360EFB"/>
    <w:rsid w:val="003612C0"/>
    <w:rsid w:val="003613CC"/>
    <w:rsid w:val="00361E05"/>
    <w:rsid w:val="00362289"/>
    <w:rsid w:val="0036264F"/>
    <w:rsid w:val="00362661"/>
    <w:rsid w:val="0036270A"/>
    <w:rsid w:val="0036347F"/>
    <w:rsid w:val="00363C01"/>
    <w:rsid w:val="00363FE1"/>
    <w:rsid w:val="0036509F"/>
    <w:rsid w:val="003656D3"/>
    <w:rsid w:val="00365FCD"/>
    <w:rsid w:val="00366283"/>
    <w:rsid w:val="003663B6"/>
    <w:rsid w:val="0036672D"/>
    <w:rsid w:val="0036694B"/>
    <w:rsid w:val="00366B96"/>
    <w:rsid w:val="00366FC2"/>
    <w:rsid w:val="0036723F"/>
    <w:rsid w:val="003673F1"/>
    <w:rsid w:val="0036777E"/>
    <w:rsid w:val="00367B04"/>
    <w:rsid w:val="003701FA"/>
    <w:rsid w:val="00370800"/>
    <w:rsid w:val="00370CCD"/>
    <w:rsid w:val="00370F68"/>
    <w:rsid w:val="00371172"/>
    <w:rsid w:val="0037175F"/>
    <w:rsid w:val="00372712"/>
    <w:rsid w:val="0037271A"/>
    <w:rsid w:val="00372A26"/>
    <w:rsid w:val="00372E0A"/>
    <w:rsid w:val="00372EC7"/>
    <w:rsid w:val="003733DE"/>
    <w:rsid w:val="0037345B"/>
    <w:rsid w:val="0037375A"/>
    <w:rsid w:val="003737B8"/>
    <w:rsid w:val="003739A7"/>
    <w:rsid w:val="003743A2"/>
    <w:rsid w:val="00374549"/>
    <w:rsid w:val="0037484C"/>
    <w:rsid w:val="003749CD"/>
    <w:rsid w:val="00374A6C"/>
    <w:rsid w:val="00374C7B"/>
    <w:rsid w:val="00374EA3"/>
    <w:rsid w:val="00374F31"/>
    <w:rsid w:val="00374F98"/>
    <w:rsid w:val="003752FF"/>
    <w:rsid w:val="0037538B"/>
    <w:rsid w:val="00375EF2"/>
    <w:rsid w:val="00376127"/>
    <w:rsid w:val="003769D5"/>
    <w:rsid w:val="00376EE3"/>
    <w:rsid w:val="00377BD9"/>
    <w:rsid w:val="00377F0B"/>
    <w:rsid w:val="003800FD"/>
    <w:rsid w:val="0038013E"/>
    <w:rsid w:val="0038045A"/>
    <w:rsid w:val="003804E1"/>
    <w:rsid w:val="00380B5B"/>
    <w:rsid w:val="00381244"/>
    <w:rsid w:val="003816C8"/>
    <w:rsid w:val="00382710"/>
    <w:rsid w:val="00382718"/>
    <w:rsid w:val="00382B3B"/>
    <w:rsid w:val="00383079"/>
    <w:rsid w:val="0038367D"/>
    <w:rsid w:val="0038430A"/>
    <w:rsid w:val="003848FA"/>
    <w:rsid w:val="00384C38"/>
    <w:rsid w:val="00384E1E"/>
    <w:rsid w:val="00385012"/>
    <w:rsid w:val="00385ED2"/>
    <w:rsid w:val="003866D6"/>
    <w:rsid w:val="00386A39"/>
    <w:rsid w:val="0038714A"/>
    <w:rsid w:val="00387159"/>
    <w:rsid w:val="00387FCC"/>
    <w:rsid w:val="00390FFD"/>
    <w:rsid w:val="0039170A"/>
    <w:rsid w:val="00391B78"/>
    <w:rsid w:val="00391BBD"/>
    <w:rsid w:val="00391F86"/>
    <w:rsid w:val="003923FB"/>
    <w:rsid w:val="00392B3D"/>
    <w:rsid w:val="00392B77"/>
    <w:rsid w:val="00392E62"/>
    <w:rsid w:val="003931C7"/>
    <w:rsid w:val="00393729"/>
    <w:rsid w:val="00393A69"/>
    <w:rsid w:val="00393F00"/>
    <w:rsid w:val="003940B5"/>
    <w:rsid w:val="003945C0"/>
    <w:rsid w:val="00394B21"/>
    <w:rsid w:val="00395356"/>
    <w:rsid w:val="003959A0"/>
    <w:rsid w:val="00395A11"/>
    <w:rsid w:val="00396875"/>
    <w:rsid w:val="003973D8"/>
    <w:rsid w:val="0039765E"/>
    <w:rsid w:val="00397BD5"/>
    <w:rsid w:val="00397CD3"/>
    <w:rsid w:val="003A02DF"/>
    <w:rsid w:val="003A0779"/>
    <w:rsid w:val="003A08EA"/>
    <w:rsid w:val="003A0B1C"/>
    <w:rsid w:val="003A0F96"/>
    <w:rsid w:val="003A121D"/>
    <w:rsid w:val="003A174A"/>
    <w:rsid w:val="003A1852"/>
    <w:rsid w:val="003A1BBF"/>
    <w:rsid w:val="003A20B8"/>
    <w:rsid w:val="003A24DE"/>
    <w:rsid w:val="003A25A7"/>
    <w:rsid w:val="003A2B15"/>
    <w:rsid w:val="003A2CBC"/>
    <w:rsid w:val="003A2D71"/>
    <w:rsid w:val="003A30D7"/>
    <w:rsid w:val="003A337C"/>
    <w:rsid w:val="003A35C9"/>
    <w:rsid w:val="003A39D8"/>
    <w:rsid w:val="003A42C9"/>
    <w:rsid w:val="003A548B"/>
    <w:rsid w:val="003A6A57"/>
    <w:rsid w:val="003A6EA5"/>
    <w:rsid w:val="003A6EB9"/>
    <w:rsid w:val="003A73F7"/>
    <w:rsid w:val="003A7861"/>
    <w:rsid w:val="003B027A"/>
    <w:rsid w:val="003B075E"/>
    <w:rsid w:val="003B1199"/>
    <w:rsid w:val="003B16CE"/>
    <w:rsid w:val="003B21AD"/>
    <w:rsid w:val="003B2229"/>
    <w:rsid w:val="003B28CC"/>
    <w:rsid w:val="003B2AE4"/>
    <w:rsid w:val="003B2B21"/>
    <w:rsid w:val="003B306D"/>
    <w:rsid w:val="003B406A"/>
    <w:rsid w:val="003B40DD"/>
    <w:rsid w:val="003B47F7"/>
    <w:rsid w:val="003B499C"/>
    <w:rsid w:val="003B4A8C"/>
    <w:rsid w:val="003B4EE0"/>
    <w:rsid w:val="003B5057"/>
    <w:rsid w:val="003B5140"/>
    <w:rsid w:val="003B52CE"/>
    <w:rsid w:val="003B535C"/>
    <w:rsid w:val="003B5A79"/>
    <w:rsid w:val="003B5F0C"/>
    <w:rsid w:val="003B6435"/>
    <w:rsid w:val="003B649D"/>
    <w:rsid w:val="003B64A0"/>
    <w:rsid w:val="003B67E0"/>
    <w:rsid w:val="003B694B"/>
    <w:rsid w:val="003B6BBF"/>
    <w:rsid w:val="003B6E03"/>
    <w:rsid w:val="003B759A"/>
    <w:rsid w:val="003C034D"/>
    <w:rsid w:val="003C048E"/>
    <w:rsid w:val="003C0FA3"/>
    <w:rsid w:val="003C10F3"/>
    <w:rsid w:val="003C1414"/>
    <w:rsid w:val="003C1698"/>
    <w:rsid w:val="003C17F0"/>
    <w:rsid w:val="003C1976"/>
    <w:rsid w:val="003C1CBF"/>
    <w:rsid w:val="003C2120"/>
    <w:rsid w:val="003C21AA"/>
    <w:rsid w:val="003C21DB"/>
    <w:rsid w:val="003C3149"/>
    <w:rsid w:val="003C36E9"/>
    <w:rsid w:val="003C40D8"/>
    <w:rsid w:val="003C47C0"/>
    <w:rsid w:val="003C4BB1"/>
    <w:rsid w:val="003C4CD5"/>
    <w:rsid w:val="003C4F82"/>
    <w:rsid w:val="003C528C"/>
    <w:rsid w:val="003C53E7"/>
    <w:rsid w:val="003C5E2F"/>
    <w:rsid w:val="003C5F25"/>
    <w:rsid w:val="003C63A3"/>
    <w:rsid w:val="003C667D"/>
    <w:rsid w:val="003C6A17"/>
    <w:rsid w:val="003C6BFA"/>
    <w:rsid w:val="003C6DBC"/>
    <w:rsid w:val="003C7376"/>
    <w:rsid w:val="003C785A"/>
    <w:rsid w:val="003C7D07"/>
    <w:rsid w:val="003C7DD8"/>
    <w:rsid w:val="003D030E"/>
    <w:rsid w:val="003D040D"/>
    <w:rsid w:val="003D0414"/>
    <w:rsid w:val="003D0E59"/>
    <w:rsid w:val="003D1F0D"/>
    <w:rsid w:val="003D1F49"/>
    <w:rsid w:val="003D2061"/>
    <w:rsid w:val="003D28D1"/>
    <w:rsid w:val="003D2D7D"/>
    <w:rsid w:val="003D2ED8"/>
    <w:rsid w:val="003D330B"/>
    <w:rsid w:val="003D39FA"/>
    <w:rsid w:val="003D3C21"/>
    <w:rsid w:val="003D3D32"/>
    <w:rsid w:val="003D44B8"/>
    <w:rsid w:val="003D5044"/>
    <w:rsid w:val="003D543B"/>
    <w:rsid w:val="003D67C2"/>
    <w:rsid w:val="003D6AE7"/>
    <w:rsid w:val="003D6C2E"/>
    <w:rsid w:val="003D73A8"/>
    <w:rsid w:val="003D796B"/>
    <w:rsid w:val="003D7E3D"/>
    <w:rsid w:val="003E0289"/>
    <w:rsid w:val="003E02C5"/>
    <w:rsid w:val="003E034C"/>
    <w:rsid w:val="003E0A68"/>
    <w:rsid w:val="003E1E6A"/>
    <w:rsid w:val="003E1FE3"/>
    <w:rsid w:val="003E2107"/>
    <w:rsid w:val="003E24F1"/>
    <w:rsid w:val="003E27D0"/>
    <w:rsid w:val="003E31A5"/>
    <w:rsid w:val="003E3280"/>
    <w:rsid w:val="003E32A7"/>
    <w:rsid w:val="003E37DE"/>
    <w:rsid w:val="003E389C"/>
    <w:rsid w:val="003E429F"/>
    <w:rsid w:val="003E455A"/>
    <w:rsid w:val="003E522B"/>
    <w:rsid w:val="003E575E"/>
    <w:rsid w:val="003E5902"/>
    <w:rsid w:val="003E59E3"/>
    <w:rsid w:val="003E6102"/>
    <w:rsid w:val="003E620E"/>
    <w:rsid w:val="003E6980"/>
    <w:rsid w:val="003E69C2"/>
    <w:rsid w:val="003E6A26"/>
    <w:rsid w:val="003E6F85"/>
    <w:rsid w:val="003E74AE"/>
    <w:rsid w:val="003F1A33"/>
    <w:rsid w:val="003F1D18"/>
    <w:rsid w:val="003F22A9"/>
    <w:rsid w:val="003F2364"/>
    <w:rsid w:val="003F3072"/>
    <w:rsid w:val="003F31E6"/>
    <w:rsid w:val="003F3A0C"/>
    <w:rsid w:val="003F3B05"/>
    <w:rsid w:val="003F435F"/>
    <w:rsid w:val="003F460E"/>
    <w:rsid w:val="003F485D"/>
    <w:rsid w:val="003F487A"/>
    <w:rsid w:val="003F4B18"/>
    <w:rsid w:val="003F4CC9"/>
    <w:rsid w:val="003F5024"/>
    <w:rsid w:val="003F5605"/>
    <w:rsid w:val="003F56DB"/>
    <w:rsid w:val="003F6D86"/>
    <w:rsid w:val="003F6EF7"/>
    <w:rsid w:val="003F786D"/>
    <w:rsid w:val="004004C3"/>
    <w:rsid w:val="00400FD7"/>
    <w:rsid w:val="00401057"/>
    <w:rsid w:val="00401297"/>
    <w:rsid w:val="0040207C"/>
    <w:rsid w:val="004024E4"/>
    <w:rsid w:val="00402B2D"/>
    <w:rsid w:val="00402B31"/>
    <w:rsid w:val="00402B7F"/>
    <w:rsid w:val="00403233"/>
    <w:rsid w:val="004039AB"/>
    <w:rsid w:val="00403E8E"/>
    <w:rsid w:val="00404F25"/>
    <w:rsid w:val="0040505A"/>
    <w:rsid w:val="00405C24"/>
    <w:rsid w:val="004061B4"/>
    <w:rsid w:val="00406289"/>
    <w:rsid w:val="00406578"/>
    <w:rsid w:val="0040687E"/>
    <w:rsid w:val="00406A50"/>
    <w:rsid w:val="00406EF5"/>
    <w:rsid w:val="0040735E"/>
    <w:rsid w:val="004074EF"/>
    <w:rsid w:val="004078CC"/>
    <w:rsid w:val="00407B98"/>
    <w:rsid w:val="00407BF1"/>
    <w:rsid w:val="0041016D"/>
    <w:rsid w:val="004101D7"/>
    <w:rsid w:val="004102C3"/>
    <w:rsid w:val="00410626"/>
    <w:rsid w:val="00411248"/>
    <w:rsid w:val="004121D7"/>
    <w:rsid w:val="004123CF"/>
    <w:rsid w:val="00412408"/>
    <w:rsid w:val="00412CB4"/>
    <w:rsid w:val="0041307C"/>
    <w:rsid w:val="00413699"/>
    <w:rsid w:val="00413A9D"/>
    <w:rsid w:val="00413BCF"/>
    <w:rsid w:val="00414978"/>
    <w:rsid w:val="00414DED"/>
    <w:rsid w:val="00415219"/>
    <w:rsid w:val="004167B4"/>
    <w:rsid w:val="004167BC"/>
    <w:rsid w:val="0041689E"/>
    <w:rsid w:val="00416AFD"/>
    <w:rsid w:val="00416D8E"/>
    <w:rsid w:val="00416EAA"/>
    <w:rsid w:val="00416FCF"/>
    <w:rsid w:val="004173FA"/>
    <w:rsid w:val="00417413"/>
    <w:rsid w:val="00417468"/>
    <w:rsid w:val="00417C58"/>
    <w:rsid w:val="00417CB1"/>
    <w:rsid w:val="004200E2"/>
    <w:rsid w:val="0042032D"/>
    <w:rsid w:val="00420E8D"/>
    <w:rsid w:val="004225DC"/>
    <w:rsid w:val="004227D2"/>
    <w:rsid w:val="00423223"/>
    <w:rsid w:val="00423A41"/>
    <w:rsid w:val="0042482A"/>
    <w:rsid w:val="0042539B"/>
    <w:rsid w:val="00425627"/>
    <w:rsid w:val="00425A5A"/>
    <w:rsid w:val="00425AB9"/>
    <w:rsid w:val="00425EF6"/>
    <w:rsid w:val="00425FBA"/>
    <w:rsid w:val="00426377"/>
    <w:rsid w:val="004274DC"/>
    <w:rsid w:val="004276AE"/>
    <w:rsid w:val="004277E2"/>
    <w:rsid w:val="00427978"/>
    <w:rsid w:val="00427C7D"/>
    <w:rsid w:val="00427DEC"/>
    <w:rsid w:val="00427ED7"/>
    <w:rsid w:val="0043003F"/>
    <w:rsid w:val="0043010B"/>
    <w:rsid w:val="00430402"/>
    <w:rsid w:val="00430D7E"/>
    <w:rsid w:val="00431D44"/>
    <w:rsid w:val="00431E48"/>
    <w:rsid w:val="00431EBD"/>
    <w:rsid w:val="00432332"/>
    <w:rsid w:val="00432368"/>
    <w:rsid w:val="00432D4D"/>
    <w:rsid w:val="00432E31"/>
    <w:rsid w:val="00433768"/>
    <w:rsid w:val="00433B04"/>
    <w:rsid w:val="0043504D"/>
    <w:rsid w:val="00435484"/>
    <w:rsid w:val="0043565A"/>
    <w:rsid w:val="004356F5"/>
    <w:rsid w:val="00435859"/>
    <w:rsid w:val="00436634"/>
    <w:rsid w:val="00436986"/>
    <w:rsid w:val="00436F73"/>
    <w:rsid w:val="0043784D"/>
    <w:rsid w:val="00440256"/>
    <w:rsid w:val="00440B35"/>
    <w:rsid w:val="00440E22"/>
    <w:rsid w:val="004415C3"/>
    <w:rsid w:val="00442A63"/>
    <w:rsid w:val="00442E09"/>
    <w:rsid w:val="00443162"/>
    <w:rsid w:val="00443F38"/>
    <w:rsid w:val="00444561"/>
    <w:rsid w:val="004449F1"/>
    <w:rsid w:val="00444FBC"/>
    <w:rsid w:val="00445136"/>
    <w:rsid w:val="0044547D"/>
    <w:rsid w:val="00445983"/>
    <w:rsid w:val="00445C55"/>
    <w:rsid w:val="00445EEB"/>
    <w:rsid w:val="00446290"/>
    <w:rsid w:val="00446554"/>
    <w:rsid w:val="00446F93"/>
    <w:rsid w:val="00447220"/>
    <w:rsid w:val="0044760F"/>
    <w:rsid w:val="004502C1"/>
    <w:rsid w:val="004503C6"/>
    <w:rsid w:val="00450470"/>
    <w:rsid w:val="0045061E"/>
    <w:rsid w:val="004510EB"/>
    <w:rsid w:val="00451524"/>
    <w:rsid w:val="00451A74"/>
    <w:rsid w:val="0045202C"/>
    <w:rsid w:val="0045215B"/>
    <w:rsid w:val="0045236C"/>
    <w:rsid w:val="0045269F"/>
    <w:rsid w:val="00452CD9"/>
    <w:rsid w:val="004533A1"/>
    <w:rsid w:val="00453C51"/>
    <w:rsid w:val="0045448F"/>
    <w:rsid w:val="00454F0F"/>
    <w:rsid w:val="004552AB"/>
    <w:rsid w:val="004553FF"/>
    <w:rsid w:val="0045622C"/>
    <w:rsid w:val="00456434"/>
    <w:rsid w:val="0045685B"/>
    <w:rsid w:val="00456B22"/>
    <w:rsid w:val="00457799"/>
    <w:rsid w:val="00457C9A"/>
    <w:rsid w:val="00457E30"/>
    <w:rsid w:val="00457E72"/>
    <w:rsid w:val="004605A1"/>
    <w:rsid w:val="00460E3A"/>
    <w:rsid w:val="004621BC"/>
    <w:rsid w:val="00462D71"/>
    <w:rsid w:val="00462DD7"/>
    <w:rsid w:val="0046318D"/>
    <w:rsid w:val="00463C91"/>
    <w:rsid w:val="004642AF"/>
    <w:rsid w:val="0046461E"/>
    <w:rsid w:val="00464B51"/>
    <w:rsid w:val="00464FB1"/>
    <w:rsid w:val="00465384"/>
    <w:rsid w:val="00465B39"/>
    <w:rsid w:val="004661A9"/>
    <w:rsid w:val="00466320"/>
    <w:rsid w:val="004663A1"/>
    <w:rsid w:val="00467185"/>
    <w:rsid w:val="00467736"/>
    <w:rsid w:val="00467770"/>
    <w:rsid w:val="0047050C"/>
    <w:rsid w:val="00470D3C"/>
    <w:rsid w:val="00472272"/>
    <w:rsid w:val="004727B7"/>
    <w:rsid w:val="00472905"/>
    <w:rsid w:val="00472A45"/>
    <w:rsid w:val="00472B60"/>
    <w:rsid w:val="00473540"/>
    <w:rsid w:val="00473930"/>
    <w:rsid w:val="00473E9D"/>
    <w:rsid w:val="0047449E"/>
    <w:rsid w:val="00474D25"/>
    <w:rsid w:val="004750DB"/>
    <w:rsid w:val="004750FB"/>
    <w:rsid w:val="004753F0"/>
    <w:rsid w:val="004760A7"/>
    <w:rsid w:val="004763B6"/>
    <w:rsid w:val="0047649C"/>
    <w:rsid w:val="00476505"/>
    <w:rsid w:val="00477085"/>
    <w:rsid w:val="0047729D"/>
    <w:rsid w:val="0047759C"/>
    <w:rsid w:val="00477924"/>
    <w:rsid w:val="004803A4"/>
    <w:rsid w:val="00480F21"/>
    <w:rsid w:val="0048108E"/>
    <w:rsid w:val="00481353"/>
    <w:rsid w:val="0048137A"/>
    <w:rsid w:val="00481389"/>
    <w:rsid w:val="00481983"/>
    <w:rsid w:val="00481FBB"/>
    <w:rsid w:val="004821BA"/>
    <w:rsid w:val="0048324B"/>
    <w:rsid w:val="004839E5"/>
    <w:rsid w:val="00483A32"/>
    <w:rsid w:val="00484EBD"/>
    <w:rsid w:val="0048537F"/>
    <w:rsid w:val="004855FB"/>
    <w:rsid w:val="004873FE"/>
    <w:rsid w:val="004874E5"/>
    <w:rsid w:val="00487885"/>
    <w:rsid w:val="00487C7E"/>
    <w:rsid w:val="00490374"/>
    <w:rsid w:val="00490550"/>
    <w:rsid w:val="004909C3"/>
    <w:rsid w:val="004909D6"/>
    <w:rsid w:val="00490A65"/>
    <w:rsid w:val="00490DC6"/>
    <w:rsid w:val="0049116C"/>
    <w:rsid w:val="00491327"/>
    <w:rsid w:val="00491968"/>
    <w:rsid w:val="004921BF"/>
    <w:rsid w:val="004926BA"/>
    <w:rsid w:val="00492FDF"/>
    <w:rsid w:val="004930C9"/>
    <w:rsid w:val="004934B5"/>
    <w:rsid w:val="00493EAC"/>
    <w:rsid w:val="00493F62"/>
    <w:rsid w:val="0049409E"/>
    <w:rsid w:val="004945AC"/>
    <w:rsid w:val="004945BC"/>
    <w:rsid w:val="00494832"/>
    <w:rsid w:val="004957C2"/>
    <w:rsid w:val="0049593A"/>
    <w:rsid w:val="00495AF1"/>
    <w:rsid w:val="00496315"/>
    <w:rsid w:val="004963BD"/>
    <w:rsid w:val="00496650"/>
    <w:rsid w:val="00496CFD"/>
    <w:rsid w:val="00496E79"/>
    <w:rsid w:val="00496F30"/>
    <w:rsid w:val="00497460"/>
    <w:rsid w:val="00497A89"/>
    <w:rsid w:val="004A028F"/>
    <w:rsid w:val="004A05D7"/>
    <w:rsid w:val="004A11CB"/>
    <w:rsid w:val="004A1353"/>
    <w:rsid w:val="004A1B52"/>
    <w:rsid w:val="004A1E59"/>
    <w:rsid w:val="004A21CF"/>
    <w:rsid w:val="004A21D9"/>
    <w:rsid w:val="004A2771"/>
    <w:rsid w:val="004A2C5B"/>
    <w:rsid w:val="004A3170"/>
    <w:rsid w:val="004A3989"/>
    <w:rsid w:val="004A4CED"/>
    <w:rsid w:val="004A4D74"/>
    <w:rsid w:val="004A61EC"/>
    <w:rsid w:val="004A6BE5"/>
    <w:rsid w:val="004A6BE6"/>
    <w:rsid w:val="004A738A"/>
    <w:rsid w:val="004A78A2"/>
    <w:rsid w:val="004A7B93"/>
    <w:rsid w:val="004A7E85"/>
    <w:rsid w:val="004B047F"/>
    <w:rsid w:val="004B0593"/>
    <w:rsid w:val="004B066E"/>
    <w:rsid w:val="004B0828"/>
    <w:rsid w:val="004B17DC"/>
    <w:rsid w:val="004B2482"/>
    <w:rsid w:val="004B262C"/>
    <w:rsid w:val="004B2EC2"/>
    <w:rsid w:val="004B30B1"/>
    <w:rsid w:val="004B3304"/>
    <w:rsid w:val="004B35CE"/>
    <w:rsid w:val="004B362D"/>
    <w:rsid w:val="004B3A66"/>
    <w:rsid w:val="004B3DF1"/>
    <w:rsid w:val="004B43ED"/>
    <w:rsid w:val="004B49F1"/>
    <w:rsid w:val="004B4A32"/>
    <w:rsid w:val="004B4BC0"/>
    <w:rsid w:val="004B4BEC"/>
    <w:rsid w:val="004B4D73"/>
    <w:rsid w:val="004B5048"/>
    <w:rsid w:val="004B5555"/>
    <w:rsid w:val="004B6AA3"/>
    <w:rsid w:val="004B6B99"/>
    <w:rsid w:val="004B7EE1"/>
    <w:rsid w:val="004C011C"/>
    <w:rsid w:val="004C018D"/>
    <w:rsid w:val="004C01EB"/>
    <w:rsid w:val="004C0484"/>
    <w:rsid w:val="004C2537"/>
    <w:rsid w:val="004C259B"/>
    <w:rsid w:val="004C324B"/>
    <w:rsid w:val="004C3FF0"/>
    <w:rsid w:val="004C495C"/>
    <w:rsid w:val="004C533C"/>
    <w:rsid w:val="004C6257"/>
    <w:rsid w:val="004C63F5"/>
    <w:rsid w:val="004C7325"/>
    <w:rsid w:val="004C777E"/>
    <w:rsid w:val="004C7B3E"/>
    <w:rsid w:val="004D0250"/>
    <w:rsid w:val="004D04A5"/>
    <w:rsid w:val="004D0605"/>
    <w:rsid w:val="004D0C54"/>
    <w:rsid w:val="004D14CC"/>
    <w:rsid w:val="004D16A4"/>
    <w:rsid w:val="004D1E2E"/>
    <w:rsid w:val="004D28D0"/>
    <w:rsid w:val="004D2B37"/>
    <w:rsid w:val="004D32CF"/>
    <w:rsid w:val="004D344A"/>
    <w:rsid w:val="004D3D88"/>
    <w:rsid w:val="004D47A1"/>
    <w:rsid w:val="004D5205"/>
    <w:rsid w:val="004D528F"/>
    <w:rsid w:val="004D5815"/>
    <w:rsid w:val="004D5D9E"/>
    <w:rsid w:val="004D631D"/>
    <w:rsid w:val="004D6577"/>
    <w:rsid w:val="004D66C3"/>
    <w:rsid w:val="004D66D3"/>
    <w:rsid w:val="004D68DF"/>
    <w:rsid w:val="004D708D"/>
    <w:rsid w:val="004D74E3"/>
    <w:rsid w:val="004E038C"/>
    <w:rsid w:val="004E059F"/>
    <w:rsid w:val="004E0DB1"/>
    <w:rsid w:val="004E129B"/>
    <w:rsid w:val="004E1ABC"/>
    <w:rsid w:val="004E1DB1"/>
    <w:rsid w:val="004E2A2E"/>
    <w:rsid w:val="004E3215"/>
    <w:rsid w:val="004E3328"/>
    <w:rsid w:val="004E3EEB"/>
    <w:rsid w:val="004E464F"/>
    <w:rsid w:val="004E46AA"/>
    <w:rsid w:val="004E47FB"/>
    <w:rsid w:val="004E4AD5"/>
    <w:rsid w:val="004E4B16"/>
    <w:rsid w:val="004E568A"/>
    <w:rsid w:val="004E573B"/>
    <w:rsid w:val="004E6682"/>
    <w:rsid w:val="004E6D8A"/>
    <w:rsid w:val="004E7EEC"/>
    <w:rsid w:val="004F0341"/>
    <w:rsid w:val="004F0411"/>
    <w:rsid w:val="004F05E0"/>
    <w:rsid w:val="004F07E3"/>
    <w:rsid w:val="004F0C83"/>
    <w:rsid w:val="004F1061"/>
    <w:rsid w:val="004F10C1"/>
    <w:rsid w:val="004F11C3"/>
    <w:rsid w:val="004F1317"/>
    <w:rsid w:val="004F1389"/>
    <w:rsid w:val="004F1396"/>
    <w:rsid w:val="004F15EF"/>
    <w:rsid w:val="004F19C7"/>
    <w:rsid w:val="004F1C32"/>
    <w:rsid w:val="004F20B0"/>
    <w:rsid w:val="004F20F1"/>
    <w:rsid w:val="004F22FE"/>
    <w:rsid w:val="004F2611"/>
    <w:rsid w:val="004F38FF"/>
    <w:rsid w:val="004F40BF"/>
    <w:rsid w:val="004F41D6"/>
    <w:rsid w:val="004F4DA2"/>
    <w:rsid w:val="004F5AB5"/>
    <w:rsid w:val="004F7281"/>
    <w:rsid w:val="004F774D"/>
    <w:rsid w:val="005002FC"/>
    <w:rsid w:val="0050076E"/>
    <w:rsid w:val="005013B0"/>
    <w:rsid w:val="005015E4"/>
    <w:rsid w:val="005017A6"/>
    <w:rsid w:val="0050287A"/>
    <w:rsid w:val="0050291D"/>
    <w:rsid w:val="00502F39"/>
    <w:rsid w:val="00503255"/>
    <w:rsid w:val="0050366F"/>
    <w:rsid w:val="005036A9"/>
    <w:rsid w:val="00503900"/>
    <w:rsid w:val="00503F7C"/>
    <w:rsid w:val="0050513D"/>
    <w:rsid w:val="005057AC"/>
    <w:rsid w:val="005064CD"/>
    <w:rsid w:val="00506C00"/>
    <w:rsid w:val="0050783B"/>
    <w:rsid w:val="00510AEC"/>
    <w:rsid w:val="00511016"/>
    <w:rsid w:val="005119DC"/>
    <w:rsid w:val="00511ABB"/>
    <w:rsid w:val="00511B62"/>
    <w:rsid w:val="0051221B"/>
    <w:rsid w:val="00512764"/>
    <w:rsid w:val="00512776"/>
    <w:rsid w:val="005129B0"/>
    <w:rsid w:val="00512E21"/>
    <w:rsid w:val="00512E2B"/>
    <w:rsid w:val="00513943"/>
    <w:rsid w:val="00513B9E"/>
    <w:rsid w:val="005146FC"/>
    <w:rsid w:val="00514D8C"/>
    <w:rsid w:val="005159B3"/>
    <w:rsid w:val="00515F06"/>
    <w:rsid w:val="00516083"/>
    <w:rsid w:val="00516378"/>
    <w:rsid w:val="00516C09"/>
    <w:rsid w:val="00517136"/>
    <w:rsid w:val="005178ED"/>
    <w:rsid w:val="00520042"/>
    <w:rsid w:val="005202DF"/>
    <w:rsid w:val="005209B1"/>
    <w:rsid w:val="00521132"/>
    <w:rsid w:val="005219F3"/>
    <w:rsid w:val="00521AD5"/>
    <w:rsid w:val="00522C03"/>
    <w:rsid w:val="00522CDB"/>
    <w:rsid w:val="00523110"/>
    <w:rsid w:val="005236C0"/>
    <w:rsid w:val="005240E0"/>
    <w:rsid w:val="0052432E"/>
    <w:rsid w:val="00524773"/>
    <w:rsid w:val="00524EC5"/>
    <w:rsid w:val="0052512C"/>
    <w:rsid w:val="0052578A"/>
    <w:rsid w:val="005258B6"/>
    <w:rsid w:val="00525B62"/>
    <w:rsid w:val="00525D24"/>
    <w:rsid w:val="00525D7B"/>
    <w:rsid w:val="00525E12"/>
    <w:rsid w:val="00525EA4"/>
    <w:rsid w:val="00526366"/>
    <w:rsid w:val="00526448"/>
    <w:rsid w:val="005266C1"/>
    <w:rsid w:val="00526D2E"/>
    <w:rsid w:val="005274A0"/>
    <w:rsid w:val="005276B7"/>
    <w:rsid w:val="0052791F"/>
    <w:rsid w:val="00530214"/>
    <w:rsid w:val="00530C68"/>
    <w:rsid w:val="00530C95"/>
    <w:rsid w:val="005311F2"/>
    <w:rsid w:val="005312FA"/>
    <w:rsid w:val="005319C4"/>
    <w:rsid w:val="0053286F"/>
    <w:rsid w:val="005329F7"/>
    <w:rsid w:val="00532A71"/>
    <w:rsid w:val="00532B82"/>
    <w:rsid w:val="00532CFF"/>
    <w:rsid w:val="0053336F"/>
    <w:rsid w:val="0053449B"/>
    <w:rsid w:val="00534D3D"/>
    <w:rsid w:val="00535807"/>
    <w:rsid w:val="00535C41"/>
    <w:rsid w:val="00535DC6"/>
    <w:rsid w:val="005360DA"/>
    <w:rsid w:val="00536880"/>
    <w:rsid w:val="005368B3"/>
    <w:rsid w:val="00536A0E"/>
    <w:rsid w:val="00536C55"/>
    <w:rsid w:val="00536C66"/>
    <w:rsid w:val="00536E50"/>
    <w:rsid w:val="0053755E"/>
    <w:rsid w:val="0053759C"/>
    <w:rsid w:val="005375A3"/>
    <w:rsid w:val="00537CEC"/>
    <w:rsid w:val="00540219"/>
    <w:rsid w:val="005405CE"/>
    <w:rsid w:val="00540AD0"/>
    <w:rsid w:val="00540C48"/>
    <w:rsid w:val="00541612"/>
    <w:rsid w:val="0054226C"/>
    <w:rsid w:val="0054239B"/>
    <w:rsid w:val="00542D37"/>
    <w:rsid w:val="00542E69"/>
    <w:rsid w:val="0054357A"/>
    <w:rsid w:val="00543906"/>
    <w:rsid w:val="00543987"/>
    <w:rsid w:val="005439DD"/>
    <w:rsid w:val="00543A76"/>
    <w:rsid w:val="00543AC9"/>
    <w:rsid w:val="005440B2"/>
    <w:rsid w:val="00544871"/>
    <w:rsid w:val="00546371"/>
    <w:rsid w:val="005473D2"/>
    <w:rsid w:val="00547738"/>
    <w:rsid w:val="00547A6D"/>
    <w:rsid w:val="00550B82"/>
    <w:rsid w:val="0055125F"/>
    <w:rsid w:val="0055142A"/>
    <w:rsid w:val="0055158E"/>
    <w:rsid w:val="00551E7A"/>
    <w:rsid w:val="0055206B"/>
    <w:rsid w:val="00552159"/>
    <w:rsid w:val="005522F3"/>
    <w:rsid w:val="005523D1"/>
    <w:rsid w:val="00552BC8"/>
    <w:rsid w:val="005533CE"/>
    <w:rsid w:val="005535F1"/>
    <w:rsid w:val="00553751"/>
    <w:rsid w:val="00553AFF"/>
    <w:rsid w:val="00553EC5"/>
    <w:rsid w:val="0055401F"/>
    <w:rsid w:val="00554A1D"/>
    <w:rsid w:val="00554C7A"/>
    <w:rsid w:val="0055532E"/>
    <w:rsid w:val="00555BC3"/>
    <w:rsid w:val="00555DC6"/>
    <w:rsid w:val="0055607C"/>
    <w:rsid w:val="005564A5"/>
    <w:rsid w:val="005567A1"/>
    <w:rsid w:val="00556E99"/>
    <w:rsid w:val="005578A5"/>
    <w:rsid w:val="00557913"/>
    <w:rsid w:val="00557B9C"/>
    <w:rsid w:val="00557C8E"/>
    <w:rsid w:val="00561195"/>
    <w:rsid w:val="00561B2B"/>
    <w:rsid w:val="00561E5C"/>
    <w:rsid w:val="00563201"/>
    <w:rsid w:val="0056357E"/>
    <w:rsid w:val="00563908"/>
    <w:rsid w:val="00563E84"/>
    <w:rsid w:val="00563EF2"/>
    <w:rsid w:val="005644FC"/>
    <w:rsid w:val="005645FF"/>
    <w:rsid w:val="0056474B"/>
    <w:rsid w:val="00564952"/>
    <w:rsid w:val="00564B51"/>
    <w:rsid w:val="00564BE9"/>
    <w:rsid w:val="00565E3E"/>
    <w:rsid w:val="0056612E"/>
    <w:rsid w:val="0056645F"/>
    <w:rsid w:val="00566D73"/>
    <w:rsid w:val="00566E1D"/>
    <w:rsid w:val="005671B0"/>
    <w:rsid w:val="0057000A"/>
    <w:rsid w:val="005708E0"/>
    <w:rsid w:val="005713A1"/>
    <w:rsid w:val="00571AB1"/>
    <w:rsid w:val="0057220F"/>
    <w:rsid w:val="005728B2"/>
    <w:rsid w:val="0057364B"/>
    <w:rsid w:val="005736F6"/>
    <w:rsid w:val="00573797"/>
    <w:rsid w:val="005746C3"/>
    <w:rsid w:val="00574B34"/>
    <w:rsid w:val="00575B75"/>
    <w:rsid w:val="00575C77"/>
    <w:rsid w:val="005760D2"/>
    <w:rsid w:val="005762DB"/>
    <w:rsid w:val="00576ED0"/>
    <w:rsid w:val="005772B4"/>
    <w:rsid w:val="005775E4"/>
    <w:rsid w:val="00577E0D"/>
    <w:rsid w:val="00577E1C"/>
    <w:rsid w:val="00580208"/>
    <w:rsid w:val="00580722"/>
    <w:rsid w:val="00580935"/>
    <w:rsid w:val="00580DB1"/>
    <w:rsid w:val="00581331"/>
    <w:rsid w:val="005814AC"/>
    <w:rsid w:val="005819F6"/>
    <w:rsid w:val="00581CB9"/>
    <w:rsid w:val="00582188"/>
    <w:rsid w:val="005822AC"/>
    <w:rsid w:val="0058272A"/>
    <w:rsid w:val="00582D8F"/>
    <w:rsid w:val="00582EE1"/>
    <w:rsid w:val="00583036"/>
    <w:rsid w:val="005833DF"/>
    <w:rsid w:val="00583708"/>
    <w:rsid w:val="00583A75"/>
    <w:rsid w:val="00583EB3"/>
    <w:rsid w:val="00584569"/>
    <w:rsid w:val="00584676"/>
    <w:rsid w:val="00584923"/>
    <w:rsid w:val="005854B7"/>
    <w:rsid w:val="00585708"/>
    <w:rsid w:val="0058575B"/>
    <w:rsid w:val="005861C3"/>
    <w:rsid w:val="00586500"/>
    <w:rsid w:val="00586590"/>
    <w:rsid w:val="00587068"/>
    <w:rsid w:val="00587236"/>
    <w:rsid w:val="00587530"/>
    <w:rsid w:val="00587588"/>
    <w:rsid w:val="005876E9"/>
    <w:rsid w:val="00587AB1"/>
    <w:rsid w:val="005901B3"/>
    <w:rsid w:val="005903A8"/>
    <w:rsid w:val="0059070B"/>
    <w:rsid w:val="005908A6"/>
    <w:rsid w:val="00590C6A"/>
    <w:rsid w:val="00590F5D"/>
    <w:rsid w:val="00591F7A"/>
    <w:rsid w:val="00591FA8"/>
    <w:rsid w:val="0059272F"/>
    <w:rsid w:val="0059283C"/>
    <w:rsid w:val="00592A22"/>
    <w:rsid w:val="00592C2B"/>
    <w:rsid w:val="00592D60"/>
    <w:rsid w:val="005937D7"/>
    <w:rsid w:val="00593CC8"/>
    <w:rsid w:val="00593FDB"/>
    <w:rsid w:val="00594130"/>
    <w:rsid w:val="0059428F"/>
    <w:rsid w:val="0059439A"/>
    <w:rsid w:val="0059464A"/>
    <w:rsid w:val="005948D4"/>
    <w:rsid w:val="00594E7C"/>
    <w:rsid w:val="00595082"/>
    <w:rsid w:val="0059514A"/>
    <w:rsid w:val="0059572D"/>
    <w:rsid w:val="00596210"/>
    <w:rsid w:val="00596824"/>
    <w:rsid w:val="00596CB4"/>
    <w:rsid w:val="0059729B"/>
    <w:rsid w:val="00597CC5"/>
    <w:rsid w:val="00597DA6"/>
    <w:rsid w:val="005A00B2"/>
    <w:rsid w:val="005A01D5"/>
    <w:rsid w:val="005A0C11"/>
    <w:rsid w:val="005A0C13"/>
    <w:rsid w:val="005A0D95"/>
    <w:rsid w:val="005A10C1"/>
    <w:rsid w:val="005A1686"/>
    <w:rsid w:val="005A1B7D"/>
    <w:rsid w:val="005A1BE9"/>
    <w:rsid w:val="005A1D82"/>
    <w:rsid w:val="005A207C"/>
    <w:rsid w:val="005A224B"/>
    <w:rsid w:val="005A2741"/>
    <w:rsid w:val="005A2CAD"/>
    <w:rsid w:val="005A2DFF"/>
    <w:rsid w:val="005A3256"/>
    <w:rsid w:val="005A3BF7"/>
    <w:rsid w:val="005A3D50"/>
    <w:rsid w:val="005A43B7"/>
    <w:rsid w:val="005A4656"/>
    <w:rsid w:val="005A5034"/>
    <w:rsid w:val="005A52C9"/>
    <w:rsid w:val="005A5EAE"/>
    <w:rsid w:val="005A5EF5"/>
    <w:rsid w:val="005A5FCA"/>
    <w:rsid w:val="005A68E9"/>
    <w:rsid w:val="005A6D70"/>
    <w:rsid w:val="005A6FAD"/>
    <w:rsid w:val="005A7771"/>
    <w:rsid w:val="005B0094"/>
    <w:rsid w:val="005B0393"/>
    <w:rsid w:val="005B06AA"/>
    <w:rsid w:val="005B0896"/>
    <w:rsid w:val="005B11A8"/>
    <w:rsid w:val="005B1225"/>
    <w:rsid w:val="005B134A"/>
    <w:rsid w:val="005B17D8"/>
    <w:rsid w:val="005B17EF"/>
    <w:rsid w:val="005B1B53"/>
    <w:rsid w:val="005B1BDA"/>
    <w:rsid w:val="005B1CD1"/>
    <w:rsid w:val="005B1D82"/>
    <w:rsid w:val="005B2B18"/>
    <w:rsid w:val="005B2BB6"/>
    <w:rsid w:val="005B3078"/>
    <w:rsid w:val="005B321A"/>
    <w:rsid w:val="005B34DE"/>
    <w:rsid w:val="005B369B"/>
    <w:rsid w:val="005B3A26"/>
    <w:rsid w:val="005B3CED"/>
    <w:rsid w:val="005B4077"/>
    <w:rsid w:val="005B4664"/>
    <w:rsid w:val="005B4B30"/>
    <w:rsid w:val="005B4D8A"/>
    <w:rsid w:val="005B5766"/>
    <w:rsid w:val="005B579C"/>
    <w:rsid w:val="005B587F"/>
    <w:rsid w:val="005B61C3"/>
    <w:rsid w:val="005B65E5"/>
    <w:rsid w:val="005B678B"/>
    <w:rsid w:val="005B6B62"/>
    <w:rsid w:val="005B70F9"/>
    <w:rsid w:val="005B792B"/>
    <w:rsid w:val="005B79AA"/>
    <w:rsid w:val="005B7AB2"/>
    <w:rsid w:val="005B7C66"/>
    <w:rsid w:val="005C0E7E"/>
    <w:rsid w:val="005C129B"/>
    <w:rsid w:val="005C1690"/>
    <w:rsid w:val="005C16E3"/>
    <w:rsid w:val="005C1945"/>
    <w:rsid w:val="005C2324"/>
    <w:rsid w:val="005C2580"/>
    <w:rsid w:val="005C28B0"/>
    <w:rsid w:val="005C2B68"/>
    <w:rsid w:val="005C2F01"/>
    <w:rsid w:val="005C3332"/>
    <w:rsid w:val="005C3613"/>
    <w:rsid w:val="005C475D"/>
    <w:rsid w:val="005C4E9A"/>
    <w:rsid w:val="005C4F74"/>
    <w:rsid w:val="005C5BE1"/>
    <w:rsid w:val="005C5F3C"/>
    <w:rsid w:val="005C693D"/>
    <w:rsid w:val="005C7093"/>
    <w:rsid w:val="005C737F"/>
    <w:rsid w:val="005C76E8"/>
    <w:rsid w:val="005C7A26"/>
    <w:rsid w:val="005D01BE"/>
    <w:rsid w:val="005D0F04"/>
    <w:rsid w:val="005D1177"/>
    <w:rsid w:val="005D129E"/>
    <w:rsid w:val="005D15B3"/>
    <w:rsid w:val="005D17D9"/>
    <w:rsid w:val="005D1921"/>
    <w:rsid w:val="005D1D13"/>
    <w:rsid w:val="005D1F73"/>
    <w:rsid w:val="005D24B0"/>
    <w:rsid w:val="005D254A"/>
    <w:rsid w:val="005D271D"/>
    <w:rsid w:val="005D273E"/>
    <w:rsid w:val="005D29B7"/>
    <w:rsid w:val="005D2F15"/>
    <w:rsid w:val="005D31B0"/>
    <w:rsid w:val="005D3359"/>
    <w:rsid w:val="005D352B"/>
    <w:rsid w:val="005D3707"/>
    <w:rsid w:val="005D38DF"/>
    <w:rsid w:val="005D4027"/>
    <w:rsid w:val="005D44A0"/>
    <w:rsid w:val="005D458C"/>
    <w:rsid w:val="005D4779"/>
    <w:rsid w:val="005D5328"/>
    <w:rsid w:val="005D5460"/>
    <w:rsid w:val="005D5B35"/>
    <w:rsid w:val="005D5EA0"/>
    <w:rsid w:val="005D696E"/>
    <w:rsid w:val="005D6CD8"/>
    <w:rsid w:val="005D6FB5"/>
    <w:rsid w:val="005D78F2"/>
    <w:rsid w:val="005D7D31"/>
    <w:rsid w:val="005E03AB"/>
    <w:rsid w:val="005E0598"/>
    <w:rsid w:val="005E0670"/>
    <w:rsid w:val="005E07A0"/>
    <w:rsid w:val="005E08CD"/>
    <w:rsid w:val="005E0C9C"/>
    <w:rsid w:val="005E13A1"/>
    <w:rsid w:val="005E1B2E"/>
    <w:rsid w:val="005E1E23"/>
    <w:rsid w:val="005E2B47"/>
    <w:rsid w:val="005E2DE6"/>
    <w:rsid w:val="005E327A"/>
    <w:rsid w:val="005E37E8"/>
    <w:rsid w:val="005E39D6"/>
    <w:rsid w:val="005E3B81"/>
    <w:rsid w:val="005E56D1"/>
    <w:rsid w:val="005E57A8"/>
    <w:rsid w:val="005E5815"/>
    <w:rsid w:val="005E5CF2"/>
    <w:rsid w:val="005E5FF2"/>
    <w:rsid w:val="005E6B2B"/>
    <w:rsid w:val="005E7098"/>
    <w:rsid w:val="005E74C5"/>
    <w:rsid w:val="005F1186"/>
    <w:rsid w:val="005F1545"/>
    <w:rsid w:val="005F16E0"/>
    <w:rsid w:val="005F219D"/>
    <w:rsid w:val="005F23E7"/>
    <w:rsid w:val="005F2437"/>
    <w:rsid w:val="005F2972"/>
    <w:rsid w:val="005F2FFC"/>
    <w:rsid w:val="005F318A"/>
    <w:rsid w:val="005F362E"/>
    <w:rsid w:val="005F3E58"/>
    <w:rsid w:val="005F4E6D"/>
    <w:rsid w:val="005F528D"/>
    <w:rsid w:val="005F5EE8"/>
    <w:rsid w:val="005F6704"/>
    <w:rsid w:val="005F734D"/>
    <w:rsid w:val="005F7616"/>
    <w:rsid w:val="005F7657"/>
    <w:rsid w:val="005F76F4"/>
    <w:rsid w:val="005F7710"/>
    <w:rsid w:val="005F7A7F"/>
    <w:rsid w:val="005F7A8B"/>
    <w:rsid w:val="005F7D82"/>
    <w:rsid w:val="006004F7"/>
    <w:rsid w:val="006007F9"/>
    <w:rsid w:val="00600E5B"/>
    <w:rsid w:val="006012C8"/>
    <w:rsid w:val="00601353"/>
    <w:rsid w:val="00601463"/>
    <w:rsid w:val="00601562"/>
    <w:rsid w:val="00601913"/>
    <w:rsid w:val="00601974"/>
    <w:rsid w:val="00601B4C"/>
    <w:rsid w:val="006024B7"/>
    <w:rsid w:val="00603261"/>
    <w:rsid w:val="00603278"/>
    <w:rsid w:val="0060333D"/>
    <w:rsid w:val="00603610"/>
    <w:rsid w:val="006038E8"/>
    <w:rsid w:val="006043B1"/>
    <w:rsid w:val="00604DD8"/>
    <w:rsid w:val="00604E64"/>
    <w:rsid w:val="00605338"/>
    <w:rsid w:val="0060552F"/>
    <w:rsid w:val="00605836"/>
    <w:rsid w:val="0060675D"/>
    <w:rsid w:val="00606B7F"/>
    <w:rsid w:val="00607394"/>
    <w:rsid w:val="00607597"/>
    <w:rsid w:val="00610BD0"/>
    <w:rsid w:val="00610F93"/>
    <w:rsid w:val="00611136"/>
    <w:rsid w:val="00611291"/>
    <w:rsid w:val="006117A0"/>
    <w:rsid w:val="006120BF"/>
    <w:rsid w:val="0061276B"/>
    <w:rsid w:val="006127CC"/>
    <w:rsid w:val="00612B43"/>
    <w:rsid w:val="0061341F"/>
    <w:rsid w:val="006137D7"/>
    <w:rsid w:val="00613BB8"/>
    <w:rsid w:val="00614320"/>
    <w:rsid w:val="00614661"/>
    <w:rsid w:val="00615092"/>
    <w:rsid w:val="00615388"/>
    <w:rsid w:val="00615537"/>
    <w:rsid w:val="00615942"/>
    <w:rsid w:val="006176D7"/>
    <w:rsid w:val="00617909"/>
    <w:rsid w:val="0061796D"/>
    <w:rsid w:val="00620347"/>
    <w:rsid w:val="006206AE"/>
    <w:rsid w:val="00620A5C"/>
    <w:rsid w:val="00620D6C"/>
    <w:rsid w:val="00621357"/>
    <w:rsid w:val="00621860"/>
    <w:rsid w:val="00621957"/>
    <w:rsid w:val="00621C64"/>
    <w:rsid w:val="00622EB9"/>
    <w:rsid w:val="0062383A"/>
    <w:rsid w:val="006243C6"/>
    <w:rsid w:val="0062488F"/>
    <w:rsid w:val="006254CE"/>
    <w:rsid w:val="00625759"/>
    <w:rsid w:val="00625C66"/>
    <w:rsid w:val="00625DD1"/>
    <w:rsid w:val="006266F2"/>
    <w:rsid w:val="00626D52"/>
    <w:rsid w:val="006272CA"/>
    <w:rsid w:val="006273BC"/>
    <w:rsid w:val="00627A49"/>
    <w:rsid w:val="00627AD4"/>
    <w:rsid w:val="00627E3F"/>
    <w:rsid w:val="00627EE4"/>
    <w:rsid w:val="00630077"/>
    <w:rsid w:val="00630503"/>
    <w:rsid w:val="00630DA5"/>
    <w:rsid w:val="00630F9B"/>
    <w:rsid w:val="006311E0"/>
    <w:rsid w:val="006312B7"/>
    <w:rsid w:val="00631433"/>
    <w:rsid w:val="00631BD3"/>
    <w:rsid w:val="00632009"/>
    <w:rsid w:val="006321DC"/>
    <w:rsid w:val="00632222"/>
    <w:rsid w:val="006323BA"/>
    <w:rsid w:val="00632D70"/>
    <w:rsid w:val="00633418"/>
    <w:rsid w:val="00633BF7"/>
    <w:rsid w:val="00633CF1"/>
    <w:rsid w:val="00633DB8"/>
    <w:rsid w:val="00634391"/>
    <w:rsid w:val="00634D87"/>
    <w:rsid w:val="00635054"/>
    <w:rsid w:val="00635A6C"/>
    <w:rsid w:val="00635A7E"/>
    <w:rsid w:val="00635EAA"/>
    <w:rsid w:val="006366BF"/>
    <w:rsid w:val="00636D23"/>
    <w:rsid w:val="00636D6B"/>
    <w:rsid w:val="00636F18"/>
    <w:rsid w:val="00637091"/>
    <w:rsid w:val="006373CA"/>
    <w:rsid w:val="006376B8"/>
    <w:rsid w:val="0063787F"/>
    <w:rsid w:val="00637CDC"/>
    <w:rsid w:val="006402C8"/>
    <w:rsid w:val="00640360"/>
    <w:rsid w:val="006408FF"/>
    <w:rsid w:val="00640D84"/>
    <w:rsid w:val="006417CD"/>
    <w:rsid w:val="00641A30"/>
    <w:rsid w:val="0064281D"/>
    <w:rsid w:val="00642839"/>
    <w:rsid w:val="00642A65"/>
    <w:rsid w:val="006430DE"/>
    <w:rsid w:val="006433A7"/>
    <w:rsid w:val="00643488"/>
    <w:rsid w:val="00644039"/>
    <w:rsid w:val="00644440"/>
    <w:rsid w:val="006445AD"/>
    <w:rsid w:val="006447AE"/>
    <w:rsid w:val="0064486E"/>
    <w:rsid w:val="00644CC3"/>
    <w:rsid w:val="00644E82"/>
    <w:rsid w:val="006457F8"/>
    <w:rsid w:val="0064582A"/>
    <w:rsid w:val="00645CCB"/>
    <w:rsid w:val="00645D59"/>
    <w:rsid w:val="006460B9"/>
    <w:rsid w:val="006463B7"/>
    <w:rsid w:val="00646685"/>
    <w:rsid w:val="00646DF4"/>
    <w:rsid w:val="00646F46"/>
    <w:rsid w:val="0064700E"/>
    <w:rsid w:val="006472A3"/>
    <w:rsid w:val="006472F5"/>
    <w:rsid w:val="0064744E"/>
    <w:rsid w:val="006474E0"/>
    <w:rsid w:val="00647537"/>
    <w:rsid w:val="006478CB"/>
    <w:rsid w:val="006504B1"/>
    <w:rsid w:val="00650B88"/>
    <w:rsid w:val="00650E2C"/>
    <w:rsid w:val="00650F07"/>
    <w:rsid w:val="00650F18"/>
    <w:rsid w:val="00651233"/>
    <w:rsid w:val="006514ED"/>
    <w:rsid w:val="006519B0"/>
    <w:rsid w:val="00651CF9"/>
    <w:rsid w:val="0065263E"/>
    <w:rsid w:val="00652C58"/>
    <w:rsid w:val="00652EEE"/>
    <w:rsid w:val="006530EF"/>
    <w:rsid w:val="006535F6"/>
    <w:rsid w:val="00653A47"/>
    <w:rsid w:val="006547B9"/>
    <w:rsid w:val="00654AFA"/>
    <w:rsid w:val="00654CBF"/>
    <w:rsid w:val="00654E79"/>
    <w:rsid w:val="00654F4B"/>
    <w:rsid w:val="006554DD"/>
    <w:rsid w:val="00655605"/>
    <w:rsid w:val="006557EC"/>
    <w:rsid w:val="00655973"/>
    <w:rsid w:val="00656787"/>
    <w:rsid w:val="00656C37"/>
    <w:rsid w:val="00656E6A"/>
    <w:rsid w:val="00656F99"/>
    <w:rsid w:val="00657143"/>
    <w:rsid w:val="006573C4"/>
    <w:rsid w:val="006575EE"/>
    <w:rsid w:val="00657918"/>
    <w:rsid w:val="00660942"/>
    <w:rsid w:val="00660951"/>
    <w:rsid w:val="0066204E"/>
    <w:rsid w:val="00662EFC"/>
    <w:rsid w:val="006636E2"/>
    <w:rsid w:val="0066386E"/>
    <w:rsid w:val="00664265"/>
    <w:rsid w:val="0066476F"/>
    <w:rsid w:val="00664857"/>
    <w:rsid w:val="00664C4E"/>
    <w:rsid w:val="00665BB6"/>
    <w:rsid w:val="00665D7E"/>
    <w:rsid w:val="00666273"/>
    <w:rsid w:val="00666524"/>
    <w:rsid w:val="0066660C"/>
    <w:rsid w:val="00666DD9"/>
    <w:rsid w:val="006674D9"/>
    <w:rsid w:val="0066771A"/>
    <w:rsid w:val="00667FA9"/>
    <w:rsid w:val="00670A2B"/>
    <w:rsid w:val="00670C5D"/>
    <w:rsid w:val="006711C9"/>
    <w:rsid w:val="0067166A"/>
    <w:rsid w:val="00671991"/>
    <w:rsid w:val="0067233D"/>
    <w:rsid w:val="00672454"/>
    <w:rsid w:val="006724A8"/>
    <w:rsid w:val="00672B2E"/>
    <w:rsid w:val="0067324B"/>
    <w:rsid w:val="006735E9"/>
    <w:rsid w:val="00673F5B"/>
    <w:rsid w:val="006741AA"/>
    <w:rsid w:val="00674555"/>
    <w:rsid w:val="006745AE"/>
    <w:rsid w:val="00674F88"/>
    <w:rsid w:val="006751F3"/>
    <w:rsid w:val="006757D7"/>
    <w:rsid w:val="00675BED"/>
    <w:rsid w:val="00676870"/>
    <w:rsid w:val="00676AF3"/>
    <w:rsid w:val="00676D6C"/>
    <w:rsid w:val="00676F0D"/>
    <w:rsid w:val="00677895"/>
    <w:rsid w:val="00677BEF"/>
    <w:rsid w:val="0068027C"/>
    <w:rsid w:val="006806F4"/>
    <w:rsid w:val="00680759"/>
    <w:rsid w:val="006807C9"/>
    <w:rsid w:val="006809B3"/>
    <w:rsid w:val="00680FB7"/>
    <w:rsid w:val="00681255"/>
    <w:rsid w:val="006814A3"/>
    <w:rsid w:val="00681CA3"/>
    <w:rsid w:val="0068218D"/>
    <w:rsid w:val="006828E7"/>
    <w:rsid w:val="00682AFC"/>
    <w:rsid w:val="00683344"/>
    <w:rsid w:val="00683A47"/>
    <w:rsid w:val="00683A4C"/>
    <w:rsid w:val="00684127"/>
    <w:rsid w:val="00684158"/>
    <w:rsid w:val="00684176"/>
    <w:rsid w:val="0068457F"/>
    <w:rsid w:val="0068479D"/>
    <w:rsid w:val="00684FC9"/>
    <w:rsid w:val="0068531D"/>
    <w:rsid w:val="00685689"/>
    <w:rsid w:val="00685D5F"/>
    <w:rsid w:val="00685F1B"/>
    <w:rsid w:val="0068663B"/>
    <w:rsid w:val="0068672B"/>
    <w:rsid w:val="00686C64"/>
    <w:rsid w:val="00687644"/>
    <w:rsid w:val="00687C3E"/>
    <w:rsid w:val="00690114"/>
    <w:rsid w:val="0069019E"/>
    <w:rsid w:val="0069072B"/>
    <w:rsid w:val="006908E5"/>
    <w:rsid w:val="006912F0"/>
    <w:rsid w:val="0069131B"/>
    <w:rsid w:val="0069174B"/>
    <w:rsid w:val="00692876"/>
    <w:rsid w:val="00692921"/>
    <w:rsid w:val="00692B63"/>
    <w:rsid w:val="00692E10"/>
    <w:rsid w:val="00692EB3"/>
    <w:rsid w:val="00693340"/>
    <w:rsid w:val="006937AB"/>
    <w:rsid w:val="00693876"/>
    <w:rsid w:val="00693B91"/>
    <w:rsid w:val="00694489"/>
    <w:rsid w:val="006944D7"/>
    <w:rsid w:val="0069515D"/>
    <w:rsid w:val="0069541E"/>
    <w:rsid w:val="00696188"/>
    <w:rsid w:val="006964F7"/>
    <w:rsid w:val="0069691C"/>
    <w:rsid w:val="00697608"/>
    <w:rsid w:val="00697CC5"/>
    <w:rsid w:val="006A020E"/>
    <w:rsid w:val="006A02F0"/>
    <w:rsid w:val="006A04C7"/>
    <w:rsid w:val="006A0D90"/>
    <w:rsid w:val="006A1354"/>
    <w:rsid w:val="006A15A8"/>
    <w:rsid w:val="006A15EB"/>
    <w:rsid w:val="006A2216"/>
    <w:rsid w:val="006A2A4C"/>
    <w:rsid w:val="006A2A70"/>
    <w:rsid w:val="006A32F0"/>
    <w:rsid w:val="006A3591"/>
    <w:rsid w:val="006A4287"/>
    <w:rsid w:val="006A52A8"/>
    <w:rsid w:val="006A533D"/>
    <w:rsid w:val="006A5799"/>
    <w:rsid w:val="006A5B38"/>
    <w:rsid w:val="006A6A2E"/>
    <w:rsid w:val="006A7C37"/>
    <w:rsid w:val="006A7DEF"/>
    <w:rsid w:val="006B01FA"/>
    <w:rsid w:val="006B04A2"/>
    <w:rsid w:val="006B05E3"/>
    <w:rsid w:val="006B09BC"/>
    <w:rsid w:val="006B1D4B"/>
    <w:rsid w:val="006B1D9B"/>
    <w:rsid w:val="006B21E7"/>
    <w:rsid w:val="006B2539"/>
    <w:rsid w:val="006B28A5"/>
    <w:rsid w:val="006B2ACA"/>
    <w:rsid w:val="006B3A87"/>
    <w:rsid w:val="006B4021"/>
    <w:rsid w:val="006B40DE"/>
    <w:rsid w:val="006B54D7"/>
    <w:rsid w:val="006B553C"/>
    <w:rsid w:val="006B558C"/>
    <w:rsid w:val="006B5677"/>
    <w:rsid w:val="006B5B61"/>
    <w:rsid w:val="006B5D1B"/>
    <w:rsid w:val="006B66E6"/>
    <w:rsid w:val="006B6D5D"/>
    <w:rsid w:val="006B7183"/>
    <w:rsid w:val="006B7294"/>
    <w:rsid w:val="006B74B9"/>
    <w:rsid w:val="006B79BA"/>
    <w:rsid w:val="006B7B5A"/>
    <w:rsid w:val="006B7F48"/>
    <w:rsid w:val="006C0801"/>
    <w:rsid w:val="006C0C2C"/>
    <w:rsid w:val="006C0E21"/>
    <w:rsid w:val="006C10C3"/>
    <w:rsid w:val="006C1692"/>
    <w:rsid w:val="006C1BA7"/>
    <w:rsid w:val="006C1EAA"/>
    <w:rsid w:val="006C2071"/>
    <w:rsid w:val="006C216F"/>
    <w:rsid w:val="006C2475"/>
    <w:rsid w:val="006C2E00"/>
    <w:rsid w:val="006C35AF"/>
    <w:rsid w:val="006C3925"/>
    <w:rsid w:val="006C3BF6"/>
    <w:rsid w:val="006C4019"/>
    <w:rsid w:val="006C457E"/>
    <w:rsid w:val="006C45D4"/>
    <w:rsid w:val="006C46ED"/>
    <w:rsid w:val="006C4703"/>
    <w:rsid w:val="006C4C57"/>
    <w:rsid w:val="006C4DBA"/>
    <w:rsid w:val="006C4FF8"/>
    <w:rsid w:val="006C5226"/>
    <w:rsid w:val="006C52E3"/>
    <w:rsid w:val="006C5688"/>
    <w:rsid w:val="006C570F"/>
    <w:rsid w:val="006C6155"/>
    <w:rsid w:val="006C6200"/>
    <w:rsid w:val="006C6321"/>
    <w:rsid w:val="006C6C13"/>
    <w:rsid w:val="006C6D82"/>
    <w:rsid w:val="006C6EF2"/>
    <w:rsid w:val="006CA416"/>
    <w:rsid w:val="006D04A3"/>
    <w:rsid w:val="006D0EBC"/>
    <w:rsid w:val="006D0ED7"/>
    <w:rsid w:val="006D11BD"/>
    <w:rsid w:val="006D1334"/>
    <w:rsid w:val="006D13DC"/>
    <w:rsid w:val="006D150C"/>
    <w:rsid w:val="006D2042"/>
    <w:rsid w:val="006D32EB"/>
    <w:rsid w:val="006D4339"/>
    <w:rsid w:val="006D4555"/>
    <w:rsid w:val="006D4DA5"/>
    <w:rsid w:val="006D5006"/>
    <w:rsid w:val="006D5F07"/>
    <w:rsid w:val="006D6173"/>
    <w:rsid w:val="006D66E3"/>
    <w:rsid w:val="006D6F62"/>
    <w:rsid w:val="006D75BA"/>
    <w:rsid w:val="006D7855"/>
    <w:rsid w:val="006D78AD"/>
    <w:rsid w:val="006D7985"/>
    <w:rsid w:val="006E010C"/>
    <w:rsid w:val="006E0313"/>
    <w:rsid w:val="006E0D28"/>
    <w:rsid w:val="006E0EF7"/>
    <w:rsid w:val="006E1003"/>
    <w:rsid w:val="006E16BF"/>
    <w:rsid w:val="006E18A3"/>
    <w:rsid w:val="006E18F0"/>
    <w:rsid w:val="006E1F10"/>
    <w:rsid w:val="006E1FF6"/>
    <w:rsid w:val="006E204E"/>
    <w:rsid w:val="006E2210"/>
    <w:rsid w:val="006E2A1F"/>
    <w:rsid w:val="006E2C89"/>
    <w:rsid w:val="006E38AF"/>
    <w:rsid w:val="006E3F88"/>
    <w:rsid w:val="006E4785"/>
    <w:rsid w:val="006E4B57"/>
    <w:rsid w:val="006E4F93"/>
    <w:rsid w:val="006E4FC3"/>
    <w:rsid w:val="006E5016"/>
    <w:rsid w:val="006E514A"/>
    <w:rsid w:val="006E526E"/>
    <w:rsid w:val="006E6004"/>
    <w:rsid w:val="006E65AF"/>
    <w:rsid w:val="006E660B"/>
    <w:rsid w:val="006E6E41"/>
    <w:rsid w:val="006E7363"/>
    <w:rsid w:val="006E761A"/>
    <w:rsid w:val="006E7B34"/>
    <w:rsid w:val="006E7F4D"/>
    <w:rsid w:val="006E8AF5"/>
    <w:rsid w:val="006F00A8"/>
    <w:rsid w:val="006F00E1"/>
    <w:rsid w:val="006F0CC4"/>
    <w:rsid w:val="006F0EA4"/>
    <w:rsid w:val="006F10B1"/>
    <w:rsid w:val="006F10FE"/>
    <w:rsid w:val="006F1174"/>
    <w:rsid w:val="006F2FBC"/>
    <w:rsid w:val="006F338F"/>
    <w:rsid w:val="006F36B6"/>
    <w:rsid w:val="006F495A"/>
    <w:rsid w:val="006F49F6"/>
    <w:rsid w:val="006F530A"/>
    <w:rsid w:val="006F5465"/>
    <w:rsid w:val="006F55B3"/>
    <w:rsid w:val="006F59CF"/>
    <w:rsid w:val="006F5D13"/>
    <w:rsid w:val="006F64DD"/>
    <w:rsid w:val="006F6660"/>
    <w:rsid w:val="006F67B4"/>
    <w:rsid w:val="006F6986"/>
    <w:rsid w:val="006F6A6B"/>
    <w:rsid w:val="006F6AEA"/>
    <w:rsid w:val="006F7095"/>
    <w:rsid w:val="006F72CC"/>
    <w:rsid w:val="006F7AA9"/>
    <w:rsid w:val="006F7D10"/>
    <w:rsid w:val="006F7D2C"/>
    <w:rsid w:val="006F7E41"/>
    <w:rsid w:val="00700135"/>
    <w:rsid w:val="007007EF"/>
    <w:rsid w:val="00700CC5"/>
    <w:rsid w:val="007013A5"/>
    <w:rsid w:val="00701FD3"/>
    <w:rsid w:val="00701FE2"/>
    <w:rsid w:val="00701FFD"/>
    <w:rsid w:val="0070212F"/>
    <w:rsid w:val="007023AB"/>
    <w:rsid w:val="00702960"/>
    <w:rsid w:val="00702DEC"/>
    <w:rsid w:val="00703299"/>
    <w:rsid w:val="007034D5"/>
    <w:rsid w:val="00703B11"/>
    <w:rsid w:val="00704C40"/>
    <w:rsid w:val="00704D24"/>
    <w:rsid w:val="00704F9F"/>
    <w:rsid w:val="00705180"/>
    <w:rsid w:val="00705D90"/>
    <w:rsid w:val="00706546"/>
    <w:rsid w:val="00706917"/>
    <w:rsid w:val="00706C86"/>
    <w:rsid w:val="00707919"/>
    <w:rsid w:val="00707A28"/>
    <w:rsid w:val="007104C3"/>
    <w:rsid w:val="0071096B"/>
    <w:rsid w:val="00710A39"/>
    <w:rsid w:val="00711397"/>
    <w:rsid w:val="00711605"/>
    <w:rsid w:val="00711662"/>
    <w:rsid w:val="007116C4"/>
    <w:rsid w:val="007117A6"/>
    <w:rsid w:val="007119FF"/>
    <w:rsid w:val="00711B9E"/>
    <w:rsid w:val="00711DB3"/>
    <w:rsid w:val="00711DF6"/>
    <w:rsid w:val="007124CD"/>
    <w:rsid w:val="00712930"/>
    <w:rsid w:val="00713211"/>
    <w:rsid w:val="007138C9"/>
    <w:rsid w:val="00713BAD"/>
    <w:rsid w:val="00714A88"/>
    <w:rsid w:val="007154D4"/>
    <w:rsid w:val="00715C71"/>
    <w:rsid w:val="0071665B"/>
    <w:rsid w:val="0071698D"/>
    <w:rsid w:val="00716D8E"/>
    <w:rsid w:val="00716E50"/>
    <w:rsid w:val="00716EBF"/>
    <w:rsid w:val="00716FBC"/>
    <w:rsid w:val="00717090"/>
    <w:rsid w:val="0071773A"/>
    <w:rsid w:val="007178FB"/>
    <w:rsid w:val="00717A12"/>
    <w:rsid w:val="00717F22"/>
    <w:rsid w:val="0072036D"/>
    <w:rsid w:val="00720739"/>
    <w:rsid w:val="00720F93"/>
    <w:rsid w:val="00721132"/>
    <w:rsid w:val="007216AF"/>
    <w:rsid w:val="007217E3"/>
    <w:rsid w:val="00721BAF"/>
    <w:rsid w:val="00721C40"/>
    <w:rsid w:val="0072253E"/>
    <w:rsid w:val="00722ACE"/>
    <w:rsid w:val="007234EF"/>
    <w:rsid w:val="00723E1F"/>
    <w:rsid w:val="00724202"/>
    <w:rsid w:val="0072443D"/>
    <w:rsid w:val="00724531"/>
    <w:rsid w:val="007247E5"/>
    <w:rsid w:val="007248B7"/>
    <w:rsid w:val="00724EE5"/>
    <w:rsid w:val="007254CA"/>
    <w:rsid w:val="007259ED"/>
    <w:rsid w:val="00725F96"/>
    <w:rsid w:val="0072642B"/>
    <w:rsid w:val="007265E4"/>
    <w:rsid w:val="007267D2"/>
    <w:rsid w:val="00726C01"/>
    <w:rsid w:val="00727290"/>
    <w:rsid w:val="007273A8"/>
    <w:rsid w:val="007277C5"/>
    <w:rsid w:val="00727DF2"/>
    <w:rsid w:val="00727EB6"/>
    <w:rsid w:val="00730184"/>
    <w:rsid w:val="00730B8E"/>
    <w:rsid w:val="00730CF8"/>
    <w:rsid w:val="00730E0C"/>
    <w:rsid w:val="00731A90"/>
    <w:rsid w:val="00731B54"/>
    <w:rsid w:val="00732608"/>
    <w:rsid w:val="00732BB3"/>
    <w:rsid w:val="00732D33"/>
    <w:rsid w:val="00733251"/>
    <w:rsid w:val="0073355D"/>
    <w:rsid w:val="007335E4"/>
    <w:rsid w:val="0073375B"/>
    <w:rsid w:val="00733794"/>
    <w:rsid w:val="00734083"/>
    <w:rsid w:val="0073440F"/>
    <w:rsid w:val="00734457"/>
    <w:rsid w:val="007347E7"/>
    <w:rsid w:val="007354C1"/>
    <w:rsid w:val="007359BE"/>
    <w:rsid w:val="007361E1"/>
    <w:rsid w:val="00736DCA"/>
    <w:rsid w:val="00736FB5"/>
    <w:rsid w:val="00737085"/>
    <w:rsid w:val="00737240"/>
    <w:rsid w:val="00737288"/>
    <w:rsid w:val="007402CF"/>
    <w:rsid w:val="007406E4"/>
    <w:rsid w:val="007409A4"/>
    <w:rsid w:val="00740A69"/>
    <w:rsid w:val="00740DA3"/>
    <w:rsid w:val="00740E4B"/>
    <w:rsid w:val="00741416"/>
    <w:rsid w:val="007417A1"/>
    <w:rsid w:val="007417B5"/>
    <w:rsid w:val="00741B11"/>
    <w:rsid w:val="0074268B"/>
    <w:rsid w:val="00742E0F"/>
    <w:rsid w:val="007433AB"/>
    <w:rsid w:val="00743462"/>
    <w:rsid w:val="007434D5"/>
    <w:rsid w:val="00743ADB"/>
    <w:rsid w:val="0074448C"/>
    <w:rsid w:val="0074459C"/>
    <w:rsid w:val="007445A8"/>
    <w:rsid w:val="00744BEA"/>
    <w:rsid w:val="00744DE3"/>
    <w:rsid w:val="00744ED5"/>
    <w:rsid w:val="00745A20"/>
    <w:rsid w:val="00745C47"/>
    <w:rsid w:val="00745E49"/>
    <w:rsid w:val="007468F8"/>
    <w:rsid w:val="0074702C"/>
    <w:rsid w:val="00747EA7"/>
    <w:rsid w:val="0074DF9B"/>
    <w:rsid w:val="0075003D"/>
    <w:rsid w:val="00751373"/>
    <w:rsid w:val="007519C6"/>
    <w:rsid w:val="00751C98"/>
    <w:rsid w:val="00751D97"/>
    <w:rsid w:val="00751EEF"/>
    <w:rsid w:val="00752C55"/>
    <w:rsid w:val="0075328B"/>
    <w:rsid w:val="00753608"/>
    <w:rsid w:val="0075372D"/>
    <w:rsid w:val="007539BC"/>
    <w:rsid w:val="00753E93"/>
    <w:rsid w:val="0075419D"/>
    <w:rsid w:val="00754612"/>
    <w:rsid w:val="0075502B"/>
    <w:rsid w:val="007559DA"/>
    <w:rsid w:val="00755ABF"/>
    <w:rsid w:val="00755E20"/>
    <w:rsid w:val="007562D4"/>
    <w:rsid w:val="007573FA"/>
    <w:rsid w:val="007577BD"/>
    <w:rsid w:val="00757EF5"/>
    <w:rsid w:val="00757EF9"/>
    <w:rsid w:val="00761417"/>
    <w:rsid w:val="007616CE"/>
    <w:rsid w:val="00761DBF"/>
    <w:rsid w:val="00761FCF"/>
    <w:rsid w:val="007622D8"/>
    <w:rsid w:val="00762302"/>
    <w:rsid w:val="007626E7"/>
    <w:rsid w:val="0076270D"/>
    <w:rsid w:val="00762A3A"/>
    <w:rsid w:val="00762D05"/>
    <w:rsid w:val="00762D8F"/>
    <w:rsid w:val="00763C7B"/>
    <w:rsid w:val="00763DD5"/>
    <w:rsid w:val="00763E25"/>
    <w:rsid w:val="007642DB"/>
    <w:rsid w:val="00764864"/>
    <w:rsid w:val="007648C0"/>
    <w:rsid w:val="00764E18"/>
    <w:rsid w:val="007653F2"/>
    <w:rsid w:val="00765503"/>
    <w:rsid w:val="00765661"/>
    <w:rsid w:val="00765FE6"/>
    <w:rsid w:val="00766108"/>
    <w:rsid w:val="007661AA"/>
    <w:rsid w:val="00766AEA"/>
    <w:rsid w:val="00766C48"/>
    <w:rsid w:val="00766C93"/>
    <w:rsid w:val="007671C4"/>
    <w:rsid w:val="007672CC"/>
    <w:rsid w:val="007675D5"/>
    <w:rsid w:val="00767A14"/>
    <w:rsid w:val="00767B7E"/>
    <w:rsid w:val="00767BC6"/>
    <w:rsid w:val="00767C3A"/>
    <w:rsid w:val="007705E9"/>
    <w:rsid w:val="00771774"/>
    <w:rsid w:val="00771960"/>
    <w:rsid w:val="00771CE5"/>
    <w:rsid w:val="00771D7D"/>
    <w:rsid w:val="007727C4"/>
    <w:rsid w:val="00772BC9"/>
    <w:rsid w:val="00773728"/>
    <w:rsid w:val="00773CE7"/>
    <w:rsid w:val="00773F81"/>
    <w:rsid w:val="007740A6"/>
    <w:rsid w:val="007745B7"/>
    <w:rsid w:val="007748E6"/>
    <w:rsid w:val="007750C8"/>
    <w:rsid w:val="00775BF5"/>
    <w:rsid w:val="007760FC"/>
    <w:rsid w:val="00776322"/>
    <w:rsid w:val="00776538"/>
    <w:rsid w:val="007769CA"/>
    <w:rsid w:val="00776C36"/>
    <w:rsid w:val="00776F05"/>
    <w:rsid w:val="0077714E"/>
    <w:rsid w:val="007772E8"/>
    <w:rsid w:val="007774CD"/>
    <w:rsid w:val="007776BA"/>
    <w:rsid w:val="0078003F"/>
    <w:rsid w:val="007802BE"/>
    <w:rsid w:val="0078080B"/>
    <w:rsid w:val="00780B59"/>
    <w:rsid w:val="00780EEF"/>
    <w:rsid w:val="00780FFC"/>
    <w:rsid w:val="0078134C"/>
    <w:rsid w:val="00781501"/>
    <w:rsid w:val="00781730"/>
    <w:rsid w:val="007818E5"/>
    <w:rsid w:val="00781BC5"/>
    <w:rsid w:val="00781C47"/>
    <w:rsid w:val="00782189"/>
    <w:rsid w:val="0078256E"/>
    <w:rsid w:val="00783180"/>
    <w:rsid w:val="0078364D"/>
    <w:rsid w:val="007837C7"/>
    <w:rsid w:val="007840AF"/>
    <w:rsid w:val="00784302"/>
    <w:rsid w:val="00784387"/>
    <w:rsid w:val="007843C0"/>
    <w:rsid w:val="00784989"/>
    <w:rsid w:val="00784B44"/>
    <w:rsid w:val="00784DCB"/>
    <w:rsid w:val="00785465"/>
    <w:rsid w:val="0078595C"/>
    <w:rsid w:val="00785ED3"/>
    <w:rsid w:val="00786174"/>
    <w:rsid w:val="00786E53"/>
    <w:rsid w:val="00787259"/>
    <w:rsid w:val="00787656"/>
    <w:rsid w:val="007901D1"/>
    <w:rsid w:val="00790837"/>
    <w:rsid w:val="00790C7F"/>
    <w:rsid w:val="007912F9"/>
    <w:rsid w:val="00791397"/>
    <w:rsid w:val="00791767"/>
    <w:rsid w:val="0079179B"/>
    <w:rsid w:val="00791BF0"/>
    <w:rsid w:val="0079268A"/>
    <w:rsid w:val="00792890"/>
    <w:rsid w:val="007928C2"/>
    <w:rsid w:val="00792948"/>
    <w:rsid w:val="00793485"/>
    <w:rsid w:val="007935E1"/>
    <w:rsid w:val="007937EB"/>
    <w:rsid w:val="00794071"/>
    <w:rsid w:val="00794255"/>
    <w:rsid w:val="00794759"/>
    <w:rsid w:val="00794859"/>
    <w:rsid w:val="00794A2B"/>
    <w:rsid w:val="00794EDA"/>
    <w:rsid w:val="00795310"/>
    <w:rsid w:val="0079541A"/>
    <w:rsid w:val="00796F89"/>
    <w:rsid w:val="00797199"/>
    <w:rsid w:val="007977BD"/>
    <w:rsid w:val="00797C88"/>
    <w:rsid w:val="00797D85"/>
    <w:rsid w:val="00797F63"/>
    <w:rsid w:val="00797F97"/>
    <w:rsid w:val="007A0C51"/>
    <w:rsid w:val="007A0EC8"/>
    <w:rsid w:val="007A0EF1"/>
    <w:rsid w:val="007A1013"/>
    <w:rsid w:val="007A1208"/>
    <w:rsid w:val="007A198E"/>
    <w:rsid w:val="007A1B5B"/>
    <w:rsid w:val="007A20B1"/>
    <w:rsid w:val="007A20FA"/>
    <w:rsid w:val="007A235B"/>
    <w:rsid w:val="007A30EA"/>
    <w:rsid w:val="007A311F"/>
    <w:rsid w:val="007A3275"/>
    <w:rsid w:val="007A34EB"/>
    <w:rsid w:val="007A3DEC"/>
    <w:rsid w:val="007A4540"/>
    <w:rsid w:val="007A4CA9"/>
    <w:rsid w:val="007A5160"/>
    <w:rsid w:val="007A59DB"/>
    <w:rsid w:val="007A60B4"/>
    <w:rsid w:val="007A60D7"/>
    <w:rsid w:val="007A64E3"/>
    <w:rsid w:val="007A68B6"/>
    <w:rsid w:val="007A6D59"/>
    <w:rsid w:val="007A76BA"/>
    <w:rsid w:val="007A76CE"/>
    <w:rsid w:val="007A7833"/>
    <w:rsid w:val="007A7D19"/>
    <w:rsid w:val="007A7EC2"/>
    <w:rsid w:val="007B03BD"/>
    <w:rsid w:val="007B042D"/>
    <w:rsid w:val="007B05BB"/>
    <w:rsid w:val="007B12EA"/>
    <w:rsid w:val="007B13EB"/>
    <w:rsid w:val="007B195B"/>
    <w:rsid w:val="007B29A9"/>
    <w:rsid w:val="007B3ADE"/>
    <w:rsid w:val="007B3DDD"/>
    <w:rsid w:val="007B3DEA"/>
    <w:rsid w:val="007B454A"/>
    <w:rsid w:val="007B4894"/>
    <w:rsid w:val="007B52C0"/>
    <w:rsid w:val="007B5566"/>
    <w:rsid w:val="007B5920"/>
    <w:rsid w:val="007B6872"/>
    <w:rsid w:val="007B68AB"/>
    <w:rsid w:val="007B6E0A"/>
    <w:rsid w:val="007B73A3"/>
    <w:rsid w:val="007B764C"/>
    <w:rsid w:val="007C08A9"/>
    <w:rsid w:val="007C091D"/>
    <w:rsid w:val="007C0E60"/>
    <w:rsid w:val="007C0F11"/>
    <w:rsid w:val="007C118A"/>
    <w:rsid w:val="007C1460"/>
    <w:rsid w:val="007C2007"/>
    <w:rsid w:val="007C21A7"/>
    <w:rsid w:val="007C24B5"/>
    <w:rsid w:val="007C34DD"/>
    <w:rsid w:val="007C46AD"/>
    <w:rsid w:val="007C636F"/>
    <w:rsid w:val="007C6C73"/>
    <w:rsid w:val="007C6DFB"/>
    <w:rsid w:val="007C70E3"/>
    <w:rsid w:val="007C73A6"/>
    <w:rsid w:val="007C7899"/>
    <w:rsid w:val="007C79E6"/>
    <w:rsid w:val="007C7A79"/>
    <w:rsid w:val="007C7C84"/>
    <w:rsid w:val="007C7D3D"/>
    <w:rsid w:val="007D01E4"/>
    <w:rsid w:val="007D0209"/>
    <w:rsid w:val="007D02BC"/>
    <w:rsid w:val="007D0839"/>
    <w:rsid w:val="007D0BB3"/>
    <w:rsid w:val="007D0FC7"/>
    <w:rsid w:val="007D1079"/>
    <w:rsid w:val="007D16C2"/>
    <w:rsid w:val="007D181D"/>
    <w:rsid w:val="007D216A"/>
    <w:rsid w:val="007D2D13"/>
    <w:rsid w:val="007D37B7"/>
    <w:rsid w:val="007D39EB"/>
    <w:rsid w:val="007D3F78"/>
    <w:rsid w:val="007D4207"/>
    <w:rsid w:val="007D4512"/>
    <w:rsid w:val="007D4618"/>
    <w:rsid w:val="007D464F"/>
    <w:rsid w:val="007D4686"/>
    <w:rsid w:val="007D46D5"/>
    <w:rsid w:val="007D4BF8"/>
    <w:rsid w:val="007D4DA5"/>
    <w:rsid w:val="007D4E2B"/>
    <w:rsid w:val="007D5128"/>
    <w:rsid w:val="007D55C4"/>
    <w:rsid w:val="007D5C2F"/>
    <w:rsid w:val="007D5F69"/>
    <w:rsid w:val="007D618C"/>
    <w:rsid w:val="007D6413"/>
    <w:rsid w:val="007D6720"/>
    <w:rsid w:val="007D7A73"/>
    <w:rsid w:val="007E0214"/>
    <w:rsid w:val="007E085A"/>
    <w:rsid w:val="007E0EDC"/>
    <w:rsid w:val="007E17C4"/>
    <w:rsid w:val="007E17E0"/>
    <w:rsid w:val="007E1837"/>
    <w:rsid w:val="007E1AA6"/>
    <w:rsid w:val="007E1E03"/>
    <w:rsid w:val="007E1F17"/>
    <w:rsid w:val="007E2137"/>
    <w:rsid w:val="007E2728"/>
    <w:rsid w:val="007E2C5B"/>
    <w:rsid w:val="007E2EFF"/>
    <w:rsid w:val="007E37FC"/>
    <w:rsid w:val="007E4C1A"/>
    <w:rsid w:val="007E51D3"/>
    <w:rsid w:val="007E693C"/>
    <w:rsid w:val="007E6D92"/>
    <w:rsid w:val="007E6E02"/>
    <w:rsid w:val="007E7319"/>
    <w:rsid w:val="007E74E1"/>
    <w:rsid w:val="007E77A8"/>
    <w:rsid w:val="007E7DB9"/>
    <w:rsid w:val="007E7ECD"/>
    <w:rsid w:val="007F0009"/>
    <w:rsid w:val="007F13E2"/>
    <w:rsid w:val="007F1651"/>
    <w:rsid w:val="007F1A3E"/>
    <w:rsid w:val="007F1D1E"/>
    <w:rsid w:val="007F1EB9"/>
    <w:rsid w:val="007F1F35"/>
    <w:rsid w:val="007F24BF"/>
    <w:rsid w:val="007F2BBB"/>
    <w:rsid w:val="007F2DC3"/>
    <w:rsid w:val="007F38E8"/>
    <w:rsid w:val="007F3CFF"/>
    <w:rsid w:val="007F3FE2"/>
    <w:rsid w:val="007F4296"/>
    <w:rsid w:val="007F45FE"/>
    <w:rsid w:val="007F491C"/>
    <w:rsid w:val="007F5E30"/>
    <w:rsid w:val="007F6237"/>
    <w:rsid w:val="007F680D"/>
    <w:rsid w:val="007F77B3"/>
    <w:rsid w:val="007F7DDE"/>
    <w:rsid w:val="007F7E2B"/>
    <w:rsid w:val="0080046A"/>
    <w:rsid w:val="00800670"/>
    <w:rsid w:val="00800D07"/>
    <w:rsid w:val="00800DB2"/>
    <w:rsid w:val="00801338"/>
    <w:rsid w:val="00801764"/>
    <w:rsid w:val="00801A4B"/>
    <w:rsid w:val="00801BE5"/>
    <w:rsid w:val="00802162"/>
    <w:rsid w:val="008025F3"/>
    <w:rsid w:val="0080278C"/>
    <w:rsid w:val="00802BF6"/>
    <w:rsid w:val="00802EAF"/>
    <w:rsid w:val="008037B8"/>
    <w:rsid w:val="008039B3"/>
    <w:rsid w:val="008039B9"/>
    <w:rsid w:val="00803BF8"/>
    <w:rsid w:val="00803E18"/>
    <w:rsid w:val="00804086"/>
    <w:rsid w:val="00804941"/>
    <w:rsid w:val="00804D3D"/>
    <w:rsid w:val="008058A1"/>
    <w:rsid w:val="008058F6"/>
    <w:rsid w:val="008061C9"/>
    <w:rsid w:val="008061DB"/>
    <w:rsid w:val="008061F4"/>
    <w:rsid w:val="008066D8"/>
    <w:rsid w:val="008069DB"/>
    <w:rsid w:val="008074BB"/>
    <w:rsid w:val="00807D0A"/>
    <w:rsid w:val="00811A18"/>
    <w:rsid w:val="00811F87"/>
    <w:rsid w:val="008121AF"/>
    <w:rsid w:val="00812438"/>
    <w:rsid w:val="00812ABE"/>
    <w:rsid w:val="00812C7B"/>
    <w:rsid w:val="00812E18"/>
    <w:rsid w:val="00813711"/>
    <w:rsid w:val="008137E5"/>
    <w:rsid w:val="00813CA4"/>
    <w:rsid w:val="00814D0D"/>
    <w:rsid w:val="00814E4B"/>
    <w:rsid w:val="008151DE"/>
    <w:rsid w:val="00815288"/>
    <w:rsid w:val="008153B5"/>
    <w:rsid w:val="00815EF4"/>
    <w:rsid w:val="0081695D"/>
    <w:rsid w:val="008169A3"/>
    <w:rsid w:val="008171AE"/>
    <w:rsid w:val="00817382"/>
    <w:rsid w:val="008179A3"/>
    <w:rsid w:val="008179B6"/>
    <w:rsid w:val="00817AE2"/>
    <w:rsid w:val="00817D99"/>
    <w:rsid w:val="0082034F"/>
    <w:rsid w:val="00820841"/>
    <w:rsid w:val="00820B4F"/>
    <w:rsid w:val="00820EA1"/>
    <w:rsid w:val="00821370"/>
    <w:rsid w:val="00821993"/>
    <w:rsid w:val="00821E64"/>
    <w:rsid w:val="00821EDD"/>
    <w:rsid w:val="008223E9"/>
    <w:rsid w:val="00823089"/>
    <w:rsid w:val="008239C1"/>
    <w:rsid w:val="00824BEE"/>
    <w:rsid w:val="00824E16"/>
    <w:rsid w:val="0082514F"/>
    <w:rsid w:val="008253C4"/>
    <w:rsid w:val="00825468"/>
    <w:rsid w:val="008254E9"/>
    <w:rsid w:val="00825E49"/>
    <w:rsid w:val="00825FAC"/>
    <w:rsid w:val="0082619B"/>
    <w:rsid w:val="008262B5"/>
    <w:rsid w:val="008263C2"/>
    <w:rsid w:val="008265EB"/>
    <w:rsid w:val="0082679A"/>
    <w:rsid w:val="00826813"/>
    <w:rsid w:val="008269E5"/>
    <w:rsid w:val="00827040"/>
    <w:rsid w:val="008276FB"/>
    <w:rsid w:val="00827889"/>
    <w:rsid w:val="0082D984"/>
    <w:rsid w:val="008300AF"/>
    <w:rsid w:val="008307DB"/>
    <w:rsid w:val="00830800"/>
    <w:rsid w:val="0083145F"/>
    <w:rsid w:val="00831A7E"/>
    <w:rsid w:val="008322C4"/>
    <w:rsid w:val="008324F6"/>
    <w:rsid w:val="00832783"/>
    <w:rsid w:val="00832A2B"/>
    <w:rsid w:val="00833398"/>
    <w:rsid w:val="008338F1"/>
    <w:rsid w:val="00835CD7"/>
    <w:rsid w:val="00835D9D"/>
    <w:rsid w:val="00835FC9"/>
    <w:rsid w:val="0083616C"/>
    <w:rsid w:val="008363EF"/>
    <w:rsid w:val="008368F8"/>
    <w:rsid w:val="00836FD9"/>
    <w:rsid w:val="008370E3"/>
    <w:rsid w:val="00837153"/>
    <w:rsid w:val="00837BDB"/>
    <w:rsid w:val="00841425"/>
    <w:rsid w:val="008418FA"/>
    <w:rsid w:val="00842959"/>
    <w:rsid w:val="00843390"/>
    <w:rsid w:val="0084387D"/>
    <w:rsid w:val="00844026"/>
    <w:rsid w:val="008442A9"/>
    <w:rsid w:val="0084449D"/>
    <w:rsid w:val="00844A3A"/>
    <w:rsid w:val="00844D15"/>
    <w:rsid w:val="00844FA6"/>
    <w:rsid w:val="00844FFE"/>
    <w:rsid w:val="008450D0"/>
    <w:rsid w:val="00845BDA"/>
    <w:rsid w:val="00845C85"/>
    <w:rsid w:val="00846119"/>
    <w:rsid w:val="0084645A"/>
    <w:rsid w:val="008473C6"/>
    <w:rsid w:val="00847E3D"/>
    <w:rsid w:val="00847FCF"/>
    <w:rsid w:val="008509BF"/>
    <w:rsid w:val="00850B8D"/>
    <w:rsid w:val="00851163"/>
    <w:rsid w:val="008511F8"/>
    <w:rsid w:val="008514D1"/>
    <w:rsid w:val="008515FF"/>
    <w:rsid w:val="008516B8"/>
    <w:rsid w:val="00851FE4"/>
    <w:rsid w:val="008522D5"/>
    <w:rsid w:val="0085233D"/>
    <w:rsid w:val="0085235A"/>
    <w:rsid w:val="00852465"/>
    <w:rsid w:val="00852E3C"/>
    <w:rsid w:val="00852F69"/>
    <w:rsid w:val="008533E3"/>
    <w:rsid w:val="0085345B"/>
    <w:rsid w:val="008535CE"/>
    <w:rsid w:val="00853E10"/>
    <w:rsid w:val="00853F8F"/>
    <w:rsid w:val="00854038"/>
    <w:rsid w:val="00854138"/>
    <w:rsid w:val="00854410"/>
    <w:rsid w:val="008544DF"/>
    <w:rsid w:val="008548A5"/>
    <w:rsid w:val="00854D2A"/>
    <w:rsid w:val="00854FA5"/>
    <w:rsid w:val="00855759"/>
    <w:rsid w:val="008557FE"/>
    <w:rsid w:val="00855E3E"/>
    <w:rsid w:val="00855EC9"/>
    <w:rsid w:val="0085632F"/>
    <w:rsid w:val="008566A5"/>
    <w:rsid w:val="008571BC"/>
    <w:rsid w:val="008577AE"/>
    <w:rsid w:val="00857BFA"/>
    <w:rsid w:val="00857C46"/>
    <w:rsid w:val="00857EBC"/>
    <w:rsid w:val="00857F13"/>
    <w:rsid w:val="008602B6"/>
    <w:rsid w:val="00860475"/>
    <w:rsid w:val="00860747"/>
    <w:rsid w:val="00860875"/>
    <w:rsid w:val="00860AAD"/>
    <w:rsid w:val="008614B9"/>
    <w:rsid w:val="00861AA6"/>
    <w:rsid w:val="00861F7D"/>
    <w:rsid w:val="00862A40"/>
    <w:rsid w:val="00862FDF"/>
    <w:rsid w:val="008634F2"/>
    <w:rsid w:val="008634F3"/>
    <w:rsid w:val="00863A99"/>
    <w:rsid w:val="00863F28"/>
    <w:rsid w:val="00865376"/>
    <w:rsid w:val="008660C7"/>
    <w:rsid w:val="00866202"/>
    <w:rsid w:val="00866725"/>
    <w:rsid w:val="00866841"/>
    <w:rsid w:val="008671C6"/>
    <w:rsid w:val="0086780C"/>
    <w:rsid w:val="00870044"/>
    <w:rsid w:val="008704D9"/>
    <w:rsid w:val="008708F3"/>
    <w:rsid w:val="0087113B"/>
    <w:rsid w:val="00871354"/>
    <w:rsid w:val="00871CA5"/>
    <w:rsid w:val="00871E3F"/>
    <w:rsid w:val="008724D6"/>
    <w:rsid w:val="00872816"/>
    <w:rsid w:val="00872AB2"/>
    <w:rsid w:val="00873611"/>
    <w:rsid w:val="00873C8F"/>
    <w:rsid w:val="00873D81"/>
    <w:rsid w:val="008744E7"/>
    <w:rsid w:val="0087457A"/>
    <w:rsid w:val="008745FE"/>
    <w:rsid w:val="00874644"/>
    <w:rsid w:val="008746C6"/>
    <w:rsid w:val="008747C2"/>
    <w:rsid w:val="0087488E"/>
    <w:rsid w:val="00874AF1"/>
    <w:rsid w:val="00874FB3"/>
    <w:rsid w:val="00875325"/>
    <w:rsid w:val="00875BA3"/>
    <w:rsid w:val="00875C34"/>
    <w:rsid w:val="00875C65"/>
    <w:rsid w:val="00875FA9"/>
    <w:rsid w:val="00875FB7"/>
    <w:rsid w:val="00876012"/>
    <w:rsid w:val="00876222"/>
    <w:rsid w:val="0087641A"/>
    <w:rsid w:val="00876541"/>
    <w:rsid w:val="008768D0"/>
    <w:rsid w:val="00876D70"/>
    <w:rsid w:val="00877279"/>
    <w:rsid w:val="008772A8"/>
    <w:rsid w:val="00877423"/>
    <w:rsid w:val="008777F9"/>
    <w:rsid w:val="00877F7C"/>
    <w:rsid w:val="00880375"/>
    <w:rsid w:val="00880825"/>
    <w:rsid w:val="00880BE3"/>
    <w:rsid w:val="00881359"/>
    <w:rsid w:val="00881789"/>
    <w:rsid w:val="00882093"/>
    <w:rsid w:val="00882576"/>
    <w:rsid w:val="00882588"/>
    <w:rsid w:val="008828E0"/>
    <w:rsid w:val="008829B7"/>
    <w:rsid w:val="00882E05"/>
    <w:rsid w:val="00883182"/>
    <w:rsid w:val="00883D9B"/>
    <w:rsid w:val="00883F34"/>
    <w:rsid w:val="008844EF"/>
    <w:rsid w:val="00884514"/>
    <w:rsid w:val="00884ADE"/>
    <w:rsid w:val="00884BD5"/>
    <w:rsid w:val="00884C1A"/>
    <w:rsid w:val="008851DD"/>
    <w:rsid w:val="008856CF"/>
    <w:rsid w:val="008856F8"/>
    <w:rsid w:val="00885864"/>
    <w:rsid w:val="008858E9"/>
    <w:rsid w:val="0088626F"/>
    <w:rsid w:val="008868C0"/>
    <w:rsid w:val="00886BE0"/>
    <w:rsid w:val="00887014"/>
    <w:rsid w:val="00887317"/>
    <w:rsid w:val="00887686"/>
    <w:rsid w:val="00887FD9"/>
    <w:rsid w:val="00890190"/>
    <w:rsid w:val="008909BB"/>
    <w:rsid w:val="00890A1D"/>
    <w:rsid w:val="00891F8C"/>
    <w:rsid w:val="008923CC"/>
    <w:rsid w:val="0089267F"/>
    <w:rsid w:val="0089383B"/>
    <w:rsid w:val="00893A57"/>
    <w:rsid w:val="00893E2B"/>
    <w:rsid w:val="00894323"/>
    <w:rsid w:val="00894F45"/>
    <w:rsid w:val="008951E5"/>
    <w:rsid w:val="0089534B"/>
    <w:rsid w:val="008957C0"/>
    <w:rsid w:val="00895E78"/>
    <w:rsid w:val="0089616F"/>
    <w:rsid w:val="00896632"/>
    <w:rsid w:val="008966DF"/>
    <w:rsid w:val="008971D4"/>
    <w:rsid w:val="00897EFE"/>
    <w:rsid w:val="008A0232"/>
    <w:rsid w:val="008A21BA"/>
    <w:rsid w:val="008A26B9"/>
    <w:rsid w:val="008A4115"/>
    <w:rsid w:val="008A4D55"/>
    <w:rsid w:val="008A4FBD"/>
    <w:rsid w:val="008A54CA"/>
    <w:rsid w:val="008A5609"/>
    <w:rsid w:val="008A5A16"/>
    <w:rsid w:val="008A5CF0"/>
    <w:rsid w:val="008A5FEA"/>
    <w:rsid w:val="008A61BA"/>
    <w:rsid w:val="008A6E73"/>
    <w:rsid w:val="008A77F6"/>
    <w:rsid w:val="008A78DB"/>
    <w:rsid w:val="008A7D41"/>
    <w:rsid w:val="008B0470"/>
    <w:rsid w:val="008B05E7"/>
    <w:rsid w:val="008B06C5"/>
    <w:rsid w:val="008B076C"/>
    <w:rsid w:val="008B0AB3"/>
    <w:rsid w:val="008B0DC3"/>
    <w:rsid w:val="008B0F3D"/>
    <w:rsid w:val="008B164E"/>
    <w:rsid w:val="008B1B0C"/>
    <w:rsid w:val="008B1C05"/>
    <w:rsid w:val="008B25D0"/>
    <w:rsid w:val="008B36FB"/>
    <w:rsid w:val="008B3B19"/>
    <w:rsid w:val="008B3C40"/>
    <w:rsid w:val="008B44E8"/>
    <w:rsid w:val="008B4508"/>
    <w:rsid w:val="008B4923"/>
    <w:rsid w:val="008B4931"/>
    <w:rsid w:val="008B4A9C"/>
    <w:rsid w:val="008B4F06"/>
    <w:rsid w:val="008B502A"/>
    <w:rsid w:val="008B55C2"/>
    <w:rsid w:val="008B57D8"/>
    <w:rsid w:val="008B5821"/>
    <w:rsid w:val="008B59C8"/>
    <w:rsid w:val="008B5DE1"/>
    <w:rsid w:val="008B5F63"/>
    <w:rsid w:val="008B6074"/>
    <w:rsid w:val="008B62DD"/>
    <w:rsid w:val="008B63B8"/>
    <w:rsid w:val="008B65CF"/>
    <w:rsid w:val="008B7A65"/>
    <w:rsid w:val="008B7B2F"/>
    <w:rsid w:val="008B7E44"/>
    <w:rsid w:val="008C029F"/>
    <w:rsid w:val="008C0503"/>
    <w:rsid w:val="008C052C"/>
    <w:rsid w:val="008C0D59"/>
    <w:rsid w:val="008C1219"/>
    <w:rsid w:val="008C123E"/>
    <w:rsid w:val="008C137D"/>
    <w:rsid w:val="008C1D93"/>
    <w:rsid w:val="008C1DBE"/>
    <w:rsid w:val="008C202E"/>
    <w:rsid w:val="008C22DD"/>
    <w:rsid w:val="008C24E3"/>
    <w:rsid w:val="008C26C7"/>
    <w:rsid w:val="008C27CC"/>
    <w:rsid w:val="008C3DFD"/>
    <w:rsid w:val="008C3E28"/>
    <w:rsid w:val="008C3ED0"/>
    <w:rsid w:val="008C4203"/>
    <w:rsid w:val="008C422D"/>
    <w:rsid w:val="008C4A3F"/>
    <w:rsid w:val="008C4F73"/>
    <w:rsid w:val="008C5259"/>
    <w:rsid w:val="008C581F"/>
    <w:rsid w:val="008C5DA5"/>
    <w:rsid w:val="008C5E94"/>
    <w:rsid w:val="008C5EFF"/>
    <w:rsid w:val="008C614F"/>
    <w:rsid w:val="008C6272"/>
    <w:rsid w:val="008C6425"/>
    <w:rsid w:val="008C72EA"/>
    <w:rsid w:val="008C7BDD"/>
    <w:rsid w:val="008D1501"/>
    <w:rsid w:val="008D196A"/>
    <w:rsid w:val="008D1CF2"/>
    <w:rsid w:val="008D1E7E"/>
    <w:rsid w:val="008D27BC"/>
    <w:rsid w:val="008D32B3"/>
    <w:rsid w:val="008D340F"/>
    <w:rsid w:val="008D3D32"/>
    <w:rsid w:val="008D415E"/>
    <w:rsid w:val="008D5021"/>
    <w:rsid w:val="008D551E"/>
    <w:rsid w:val="008D593E"/>
    <w:rsid w:val="008D681B"/>
    <w:rsid w:val="008D6A31"/>
    <w:rsid w:val="008D7547"/>
    <w:rsid w:val="008D7C36"/>
    <w:rsid w:val="008D7CB2"/>
    <w:rsid w:val="008E032D"/>
    <w:rsid w:val="008E042C"/>
    <w:rsid w:val="008E11FC"/>
    <w:rsid w:val="008E12FF"/>
    <w:rsid w:val="008E1CD9"/>
    <w:rsid w:val="008E2332"/>
    <w:rsid w:val="008E27A3"/>
    <w:rsid w:val="008E2FA8"/>
    <w:rsid w:val="008E3344"/>
    <w:rsid w:val="008E3DBA"/>
    <w:rsid w:val="008E3E49"/>
    <w:rsid w:val="008E3EF2"/>
    <w:rsid w:val="008E4DCE"/>
    <w:rsid w:val="008E51C9"/>
    <w:rsid w:val="008E5B44"/>
    <w:rsid w:val="008E5BEB"/>
    <w:rsid w:val="008E6306"/>
    <w:rsid w:val="008E6431"/>
    <w:rsid w:val="008E6542"/>
    <w:rsid w:val="008E70D7"/>
    <w:rsid w:val="008E7639"/>
    <w:rsid w:val="008F003F"/>
    <w:rsid w:val="008F0160"/>
    <w:rsid w:val="008F0239"/>
    <w:rsid w:val="008F0EB9"/>
    <w:rsid w:val="008F1BA2"/>
    <w:rsid w:val="008F2BB3"/>
    <w:rsid w:val="008F31A4"/>
    <w:rsid w:val="008F3536"/>
    <w:rsid w:val="008F3876"/>
    <w:rsid w:val="008F3CC2"/>
    <w:rsid w:val="008F3DAA"/>
    <w:rsid w:val="008F3E40"/>
    <w:rsid w:val="008F3ECF"/>
    <w:rsid w:val="008F3F6A"/>
    <w:rsid w:val="008F44FF"/>
    <w:rsid w:val="008F5398"/>
    <w:rsid w:val="008F5626"/>
    <w:rsid w:val="008F6355"/>
    <w:rsid w:val="008F68F7"/>
    <w:rsid w:val="008F7417"/>
    <w:rsid w:val="008F7455"/>
    <w:rsid w:val="008F7EE5"/>
    <w:rsid w:val="009005A6"/>
    <w:rsid w:val="009006CF"/>
    <w:rsid w:val="00900C71"/>
    <w:rsid w:val="00900E03"/>
    <w:rsid w:val="00901A46"/>
    <w:rsid w:val="00901E96"/>
    <w:rsid w:val="009024ED"/>
    <w:rsid w:val="00902A1C"/>
    <w:rsid w:val="00902BFA"/>
    <w:rsid w:val="009034D9"/>
    <w:rsid w:val="009037B6"/>
    <w:rsid w:val="00903A34"/>
    <w:rsid w:val="00903C1D"/>
    <w:rsid w:val="00903C6A"/>
    <w:rsid w:val="00903C6E"/>
    <w:rsid w:val="00903C78"/>
    <w:rsid w:val="009041DD"/>
    <w:rsid w:val="00904874"/>
    <w:rsid w:val="00905076"/>
    <w:rsid w:val="00905396"/>
    <w:rsid w:val="00905551"/>
    <w:rsid w:val="00905562"/>
    <w:rsid w:val="00905B46"/>
    <w:rsid w:val="00905B54"/>
    <w:rsid w:val="00905FE4"/>
    <w:rsid w:val="009063F3"/>
    <w:rsid w:val="00906845"/>
    <w:rsid w:val="00906AA2"/>
    <w:rsid w:val="00906CBE"/>
    <w:rsid w:val="00906D62"/>
    <w:rsid w:val="00906F02"/>
    <w:rsid w:val="009076BA"/>
    <w:rsid w:val="00907EEC"/>
    <w:rsid w:val="00910024"/>
    <w:rsid w:val="0091032E"/>
    <w:rsid w:val="00910384"/>
    <w:rsid w:val="00910437"/>
    <w:rsid w:val="00911235"/>
    <w:rsid w:val="009118DB"/>
    <w:rsid w:val="009118EE"/>
    <w:rsid w:val="00912249"/>
    <w:rsid w:val="00913002"/>
    <w:rsid w:val="009140B5"/>
    <w:rsid w:val="00914417"/>
    <w:rsid w:val="009147F1"/>
    <w:rsid w:val="00914B0C"/>
    <w:rsid w:val="00915187"/>
    <w:rsid w:val="00915C3A"/>
    <w:rsid w:val="0091643D"/>
    <w:rsid w:val="00916599"/>
    <w:rsid w:val="00916E33"/>
    <w:rsid w:val="009175A6"/>
    <w:rsid w:val="009206D8"/>
    <w:rsid w:val="009206E3"/>
    <w:rsid w:val="0092093B"/>
    <w:rsid w:val="00920F66"/>
    <w:rsid w:val="0092126D"/>
    <w:rsid w:val="009213A2"/>
    <w:rsid w:val="009215FD"/>
    <w:rsid w:val="0092175E"/>
    <w:rsid w:val="009225D5"/>
    <w:rsid w:val="00922EA9"/>
    <w:rsid w:val="009245B3"/>
    <w:rsid w:val="009249F6"/>
    <w:rsid w:val="00924AF4"/>
    <w:rsid w:val="00924ECE"/>
    <w:rsid w:val="00925825"/>
    <w:rsid w:val="009258DC"/>
    <w:rsid w:val="00925C4B"/>
    <w:rsid w:val="0092677A"/>
    <w:rsid w:val="009268B7"/>
    <w:rsid w:val="00926AC0"/>
    <w:rsid w:val="00926E67"/>
    <w:rsid w:val="009278D7"/>
    <w:rsid w:val="00927C6A"/>
    <w:rsid w:val="009301B8"/>
    <w:rsid w:val="00930561"/>
    <w:rsid w:val="00930669"/>
    <w:rsid w:val="009310F9"/>
    <w:rsid w:val="009312CD"/>
    <w:rsid w:val="00931650"/>
    <w:rsid w:val="00931BB9"/>
    <w:rsid w:val="00931D17"/>
    <w:rsid w:val="00931E6D"/>
    <w:rsid w:val="009321C4"/>
    <w:rsid w:val="009322F8"/>
    <w:rsid w:val="00932595"/>
    <w:rsid w:val="00932816"/>
    <w:rsid w:val="00932C33"/>
    <w:rsid w:val="00932CE1"/>
    <w:rsid w:val="009335DD"/>
    <w:rsid w:val="00933853"/>
    <w:rsid w:val="009340F7"/>
    <w:rsid w:val="00934454"/>
    <w:rsid w:val="00934BE3"/>
    <w:rsid w:val="00934EF8"/>
    <w:rsid w:val="00936C70"/>
    <w:rsid w:val="009373EE"/>
    <w:rsid w:val="00937C63"/>
    <w:rsid w:val="0094011A"/>
    <w:rsid w:val="009401B7"/>
    <w:rsid w:val="0094059C"/>
    <w:rsid w:val="009406E6"/>
    <w:rsid w:val="00941825"/>
    <w:rsid w:val="009427A1"/>
    <w:rsid w:val="00942B78"/>
    <w:rsid w:val="00942FFE"/>
    <w:rsid w:val="009430FE"/>
    <w:rsid w:val="00944587"/>
    <w:rsid w:val="009446C4"/>
    <w:rsid w:val="00944C6D"/>
    <w:rsid w:val="009450B8"/>
    <w:rsid w:val="009458EC"/>
    <w:rsid w:val="00945922"/>
    <w:rsid w:val="00945A0A"/>
    <w:rsid w:val="00946201"/>
    <w:rsid w:val="009469C5"/>
    <w:rsid w:val="00946F6D"/>
    <w:rsid w:val="00947545"/>
    <w:rsid w:val="00947593"/>
    <w:rsid w:val="00950055"/>
    <w:rsid w:val="0095027E"/>
    <w:rsid w:val="00950677"/>
    <w:rsid w:val="00950C4B"/>
    <w:rsid w:val="00951329"/>
    <w:rsid w:val="00951C03"/>
    <w:rsid w:val="00952A72"/>
    <w:rsid w:val="00952F18"/>
    <w:rsid w:val="0095333A"/>
    <w:rsid w:val="00953B87"/>
    <w:rsid w:val="00953C6B"/>
    <w:rsid w:val="0095417D"/>
    <w:rsid w:val="00954264"/>
    <w:rsid w:val="009544C0"/>
    <w:rsid w:val="00954B3C"/>
    <w:rsid w:val="0095504A"/>
    <w:rsid w:val="009551E0"/>
    <w:rsid w:val="00955DC1"/>
    <w:rsid w:val="00956019"/>
    <w:rsid w:val="0095654E"/>
    <w:rsid w:val="0095695C"/>
    <w:rsid w:val="0095696F"/>
    <w:rsid w:val="00956B2E"/>
    <w:rsid w:val="00956D75"/>
    <w:rsid w:val="00956F3C"/>
    <w:rsid w:val="00957562"/>
    <w:rsid w:val="00957AD9"/>
    <w:rsid w:val="00957D76"/>
    <w:rsid w:val="00957ECD"/>
    <w:rsid w:val="0096054C"/>
    <w:rsid w:val="0096055F"/>
    <w:rsid w:val="00960682"/>
    <w:rsid w:val="00960783"/>
    <w:rsid w:val="00960CFB"/>
    <w:rsid w:val="00960DAA"/>
    <w:rsid w:val="00960F2A"/>
    <w:rsid w:val="009619CD"/>
    <w:rsid w:val="00961AAC"/>
    <w:rsid w:val="00962718"/>
    <w:rsid w:val="00962788"/>
    <w:rsid w:val="009628D4"/>
    <w:rsid w:val="00962A46"/>
    <w:rsid w:val="00962C45"/>
    <w:rsid w:val="00962DD7"/>
    <w:rsid w:val="009632CE"/>
    <w:rsid w:val="009633FB"/>
    <w:rsid w:val="00963490"/>
    <w:rsid w:val="009634D3"/>
    <w:rsid w:val="00963500"/>
    <w:rsid w:val="00963E77"/>
    <w:rsid w:val="00963F0F"/>
    <w:rsid w:val="0096462F"/>
    <w:rsid w:val="0096477C"/>
    <w:rsid w:val="009654D6"/>
    <w:rsid w:val="00966581"/>
    <w:rsid w:val="00966D62"/>
    <w:rsid w:val="0096722E"/>
    <w:rsid w:val="00967499"/>
    <w:rsid w:val="00967727"/>
    <w:rsid w:val="00967DDA"/>
    <w:rsid w:val="009703F1"/>
    <w:rsid w:val="00970678"/>
    <w:rsid w:val="00971C34"/>
    <w:rsid w:val="00972193"/>
    <w:rsid w:val="00972488"/>
    <w:rsid w:val="009726D0"/>
    <w:rsid w:val="00972AF5"/>
    <w:rsid w:val="00972CA7"/>
    <w:rsid w:val="009736B1"/>
    <w:rsid w:val="00973B23"/>
    <w:rsid w:val="00973B3C"/>
    <w:rsid w:val="0097421D"/>
    <w:rsid w:val="00974C02"/>
    <w:rsid w:val="00974CB1"/>
    <w:rsid w:val="009750B0"/>
    <w:rsid w:val="00975116"/>
    <w:rsid w:val="009752A7"/>
    <w:rsid w:val="009752B2"/>
    <w:rsid w:val="009758FB"/>
    <w:rsid w:val="00975B52"/>
    <w:rsid w:val="00975BCD"/>
    <w:rsid w:val="00976117"/>
    <w:rsid w:val="009763D7"/>
    <w:rsid w:val="00976443"/>
    <w:rsid w:val="009766F9"/>
    <w:rsid w:val="00976A23"/>
    <w:rsid w:val="00976D96"/>
    <w:rsid w:val="00976DBB"/>
    <w:rsid w:val="00977385"/>
    <w:rsid w:val="0097749C"/>
    <w:rsid w:val="00977EB5"/>
    <w:rsid w:val="00977F22"/>
    <w:rsid w:val="009800BC"/>
    <w:rsid w:val="0098025E"/>
    <w:rsid w:val="00980575"/>
    <w:rsid w:val="009807ED"/>
    <w:rsid w:val="0098164D"/>
    <w:rsid w:val="00981678"/>
    <w:rsid w:val="009816F6"/>
    <w:rsid w:val="009819A8"/>
    <w:rsid w:val="00981B63"/>
    <w:rsid w:val="00982056"/>
    <w:rsid w:val="00982603"/>
    <w:rsid w:val="00982A4D"/>
    <w:rsid w:val="009832FF"/>
    <w:rsid w:val="00983479"/>
    <w:rsid w:val="0098398C"/>
    <w:rsid w:val="009843BA"/>
    <w:rsid w:val="0098445B"/>
    <w:rsid w:val="009844A3"/>
    <w:rsid w:val="0098456D"/>
    <w:rsid w:val="00984923"/>
    <w:rsid w:val="00984929"/>
    <w:rsid w:val="00984A08"/>
    <w:rsid w:val="0098612C"/>
    <w:rsid w:val="00986385"/>
    <w:rsid w:val="009879A7"/>
    <w:rsid w:val="009879AA"/>
    <w:rsid w:val="00987A22"/>
    <w:rsid w:val="00987D3E"/>
    <w:rsid w:val="009900F0"/>
    <w:rsid w:val="009906FA"/>
    <w:rsid w:val="00990B9B"/>
    <w:rsid w:val="0099134E"/>
    <w:rsid w:val="00991370"/>
    <w:rsid w:val="009914A4"/>
    <w:rsid w:val="009915FA"/>
    <w:rsid w:val="00991769"/>
    <w:rsid w:val="00991ACA"/>
    <w:rsid w:val="00992085"/>
    <w:rsid w:val="00992422"/>
    <w:rsid w:val="00992567"/>
    <w:rsid w:val="009928B5"/>
    <w:rsid w:val="00993236"/>
    <w:rsid w:val="00993404"/>
    <w:rsid w:val="009934A0"/>
    <w:rsid w:val="009935DB"/>
    <w:rsid w:val="00993988"/>
    <w:rsid w:val="00993C89"/>
    <w:rsid w:val="00993D8C"/>
    <w:rsid w:val="009949DB"/>
    <w:rsid w:val="00994B41"/>
    <w:rsid w:val="00994E3D"/>
    <w:rsid w:val="00994F59"/>
    <w:rsid w:val="00996164"/>
    <w:rsid w:val="00996E19"/>
    <w:rsid w:val="0099739A"/>
    <w:rsid w:val="009973DF"/>
    <w:rsid w:val="009976D5"/>
    <w:rsid w:val="00997B95"/>
    <w:rsid w:val="009A0329"/>
    <w:rsid w:val="009A0B73"/>
    <w:rsid w:val="009A0C1E"/>
    <w:rsid w:val="009A0FC9"/>
    <w:rsid w:val="009A1792"/>
    <w:rsid w:val="009A268E"/>
    <w:rsid w:val="009A2892"/>
    <w:rsid w:val="009A297E"/>
    <w:rsid w:val="009A3196"/>
    <w:rsid w:val="009A3346"/>
    <w:rsid w:val="009A3BCF"/>
    <w:rsid w:val="009A3EE8"/>
    <w:rsid w:val="009A4086"/>
    <w:rsid w:val="009A46E0"/>
    <w:rsid w:val="009A4A09"/>
    <w:rsid w:val="009A4BEE"/>
    <w:rsid w:val="009A50B9"/>
    <w:rsid w:val="009A5736"/>
    <w:rsid w:val="009A6127"/>
    <w:rsid w:val="009A6CC8"/>
    <w:rsid w:val="009A706D"/>
    <w:rsid w:val="009A71BB"/>
    <w:rsid w:val="009A730F"/>
    <w:rsid w:val="009A7CEB"/>
    <w:rsid w:val="009A7D34"/>
    <w:rsid w:val="009B005D"/>
    <w:rsid w:val="009B008E"/>
    <w:rsid w:val="009B02D2"/>
    <w:rsid w:val="009B043F"/>
    <w:rsid w:val="009B0877"/>
    <w:rsid w:val="009B0A76"/>
    <w:rsid w:val="009B0C83"/>
    <w:rsid w:val="009B0CC1"/>
    <w:rsid w:val="009B0E76"/>
    <w:rsid w:val="009B11A3"/>
    <w:rsid w:val="009B11C7"/>
    <w:rsid w:val="009B28C1"/>
    <w:rsid w:val="009B2C7D"/>
    <w:rsid w:val="009B37AA"/>
    <w:rsid w:val="009B40B4"/>
    <w:rsid w:val="009B40FB"/>
    <w:rsid w:val="009B43CA"/>
    <w:rsid w:val="009B4D31"/>
    <w:rsid w:val="009B4DB0"/>
    <w:rsid w:val="009B5245"/>
    <w:rsid w:val="009B59AD"/>
    <w:rsid w:val="009B5D8C"/>
    <w:rsid w:val="009B5EA1"/>
    <w:rsid w:val="009B62DF"/>
    <w:rsid w:val="009B69F0"/>
    <w:rsid w:val="009B713C"/>
    <w:rsid w:val="009B7183"/>
    <w:rsid w:val="009C00DE"/>
    <w:rsid w:val="009C0442"/>
    <w:rsid w:val="009C0F18"/>
    <w:rsid w:val="009C1178"/>
    <w:rsid w:val="009C12C6"/>
    <w:rsid w:val="009C19D4"/>
    <w:rsid w:val="009C1B4B"/>
    <w:rsid w:val="009C232A"/>
    <w:rsid w:val="009C2476"/>
    <w:rsid w:val="009C2555"/>
    <w:rsid w:val="009C2858"/>
    <w:rsid w:val="009C2943"/>
    <w:rsid w:val="009C2A89"/>
    <w:rsid w:val="009C2D51"/>
    <w:rsid w:val="009C2DA6"/>
    <w:rsid w:val="009C388B"/>
    <w:rsid w:val="009C45A2"/>
    <w:rsid w:val="009C4BE3"/>
    <w:rsid w:val="009C5344"/>
    <w:rsid w:val="009C5509"/>
    <w:rsid w:val="009C5B4F"/>
    <w:rsid w:val="009C5D65"/>
    <w:rsid w:val="009C67CD"/>
    <w:rsid w:val="009C6849"/>
    <w:rsid w:val="009C686C"/>
    <w:rsid w:val="009C6DB3"/>
    <w:rsid w:val="009C705A"/>
    <w:rsid w:val="009C73C1"/>
    <w:rsid w:val="009C7778"/>
    <w:rsid w:val="009C7EE6"/>
    <w:rsid w:val="009D0481"/>
    <w:rsid w:val="009D06AE"/>
    <w:rsid w:val="009D085F"/>
    <w:rsid w:val="009D09E2"/>
    <w:rsid w:val="009D1BDA"/>
    <w:rsid w:val="009D1E42"/>
    <w:rsid w:val="009D2205"/>
    <w:rsid w:val="009D282B"/>
    <w:rsid w:val="009D3251"/>
    <w:rsid w:val="009D3DAD"/>
    <w:rsid w:val="009D40C2"/>
    <w:rsid w:val="009D4FEF"/>
    <w:rsid w:val="009D5423"/>
    <w:rsid w:val="009D5C90"/>
    <w:rsid w:val="009D5EC0"/>
    <w:rsid w:val="009D60D1"/>
    <w:rsid w:val="009D67B9"/>
    <w:rsid w:val="009D712E"/>
    <w:rsid w:val="009D7148"/>
    <w:rsid w:val="009E02FD"/>
    <w:rsid w:val="009E1025"/>
    <w:rsid w:val="009E10EE"/>
    <w:rsid w:val="009E17DA"/>
    <w:rsid w:val="009E1C41"/>
    <w:rsid w:val="009E1F8F"/>
    <w:rsid w:val="009E230C"/>
    <w:rsid w:val="009E286F"/>
    <w:rsid w:val="009E28AC"/>
    <w:rsid w:val="009E2B88"/>
    <w:rsid w:val="009E318F"/>
    <w:rsid w:val="009E3252"/>
    <w:rsid w:val="009E337E"/>
    <w:rsid w:val="009E34FA"/>
    <w:rsid w:val="009E3ABF"/>
    <w:rsid w:val="009E3F5D"/>
    <w:rsid w:val="009E4532"/>
    <w:rsid w:val="009E4A75"/>
    <w:rsid w:val="009E4C74"/>
    <w:rsid w:val="009E5329"/>
    <w:rsid w:val="009E56CC"/>
    <w:rsid w:val="009E59F1"/>
    <w:rsid w:val="009E62B6"/>
    <w:rsid w:val="009E69D2"/>
    <w:rsid w:val="009E6BF6"/>
    <w:rsid w:val="009E6C87"/>
    <w:rsid w:val="009E701F"/>
    <w:rsid w:val="009F044B"/>
    <w:rsid w:val="009F06C4"/>
    <w:rsid w:val="009F07D9"/>
    <w:rsid w:val="009F0964"/>
    <w:rsid w:val="009F0A1A"/>
    <w:rsid w:val="009F0EA5"/>
    <w:rsid w:val="009F0EF6"/>
    <w:rsid w:val="009F0F04"/>
    <w:rsid w:val="009F1357"/>
    <w:rsid w:val="009F248E"/>
    <w:rsid w:val="009F26CA"/>
    <w:rsid w:val="009F2743"/>
    <w:rsid w:val="009F2823"/>
    <w:rsid w:val="009F2989"/>
    <w:rsid w:val="009F35DA"/>
    <w:rsid w:val="009F373B"/>
    <w:rsid w:val="009F3B54"/>
    <w:rsid w:val="009F3C0D"/>
    <w:rsid w:val="009F4034"/>
    <w:rsid w:val="009F41AE"/>
    <w:rsid w:val="009F432E"/>
    <w:rsid w:val="009F43D0"/>
    <w:rsid w:val="009F4945"/>
    <w:rsid w:val="009F4C53"/>
    <w:rsid w:val="009F564D"/>
    <w:rsid w:val="009F743F"/>
    <w:rsid w:val="009F7494"/>
    <w:rsid w:val="009F7A22"/>
    <w:rsid w:val="00A000F0"/>
    <w:rsid w:val="00A00568"/>
    <w:rsid w:val="00A00884"/>
    <w:rsid w:val="00A00EEB"/>
    <w:rsid w:val="00A01373"/>
    <w:rsid w:val="00A01728"/>
    <w:rsid w:val="00A019F1"/>
    <w:rsid w:val="00A01CAF"/>
    <w:rsid w:val="00A020CE"/>
    <w:rsid w:val="00A02256"/>
    <w:rsid w:val="00A02461"/>
    <w:rsid w:val="00A026C9"/>
    <w:rsid w:val="00A0297C"/>
    <w:rsid w:val="00A02F62"/>
    <w:rsid w:val="00A02FA3"/>
    <w:rsid w:val="00A030C3"/>
    <w:rsid w:val="00A03221"/>
    <w:rsid w:val="00A04085"/>
    <w:rsid w:val="00A0420C"/>
    <w:rsid w:val="00A04803"/>
    <w:rsid w:val="00A0493D"/>
    <w:rsid w:val="00A0496A"/>
    <w:rsid w:val="00A04E47"/>
    <w:rsid w:val="00A0515F"/>
    <w:rsid w:val="00A05DAC"/>
    <w:rsid w:val="00A06BD7"/>
    <w:rsid w:val="00A06EBF"/>
    <w:rsid w:val="00A077A7"/>
    <w:rsid w:val="00A10147"/>
    <w:rsid w:val="00A108B1"/>
    <w:rsid w:val="00A10D9D"/>
    <w:rsid w:val="00A10EDE"/>
    <w:rsid w:val="00A11331"/>
    <w:rsid w:val="00A113BB"/>
    <w:rsid w:val="00A12142"/>
    <w:rsid w:val="00A12348"/>
    <w:rsid w:val="00A12619"/>
    <w:rsid w:val="00A131E6"/>
    <w:rsid w:val="00A13843"/>
    <w:rsid w:val="00A146A5"/>
    <w:rsid w:val="00A14856"/>
    <w:rsid w:val="00A1489F"/>
    <w:rsid w:val="00A14926"/>
    <w:rsid w:val="00A14C57"/>
    <w:rsid w:val="00A14D8F"/>
    <w:rsid w:val="00A15175"/>
    <w:rsid w:val="00A1552C"/>
    <w:rsid w:val="00A156C0"/>
    <w:rsid w:val="00A15738"/>
    <w:rsid w:val="00A15A2D"/>
    <w:rsid w:val="00A15EE2"/>
    <w:rsid w:val="00A16040"/>
    <w:rsid w:val="00A16876"/>
    <w:rsid w:val="00A16BC1"/>
    <w:rsid w:val="00A16D69"/>
    <w:rsid w:val="00A17154"/>
    <w:rsid w:val="00A17466"/>
    <w:rsid w:val="00A17790"/>
    <w:rsid w:val="00A17DA0"/>
    <w:rsid w:val="00A17EF1"/>
    <w:rsid w:val="00A204B3"/>
    <w:rsid w:val="00A20576"/>
    <w:rsid w:val="00A210F1"/>
    <w:rsid w:val="00A21593"/>
    <w:rsid w:val="00A21730"/>
    <w:rsid w:val="00A21758"/>
    <w:rsid w:val="00A21F36"/>
    <w:rsid w:val="00A221F7"/>
    <w:rsid w:val="00A2227F"/>
    <w:rsid w:val="00A229E8"/>
    <w:rsid w:val="00A22B96"/>
    <w:rsid w:val="00A22C21"/>
    <w:rsid w:val="00A22CE5"/>
    <w:rsid w:val="00A22D9C"/>
    <w:rsid w:val="00A22DD7"/>
    <w:rsid w:val="00A23256"/>
    <w:rsid w:val="00A23412"/>
    <w:rsid w:val="00A2449B"/>
    <w:rsid w:val="00A24A55"/>
    <w:rsid w:val="00A24AFA"/>
    <w:rsid w:val="00A25B0F"/>
    <w:rsid w:val="00A25CA2"/>
    <w:rsid w:val="00A25CF8"/>
    <w:rsid w:val="00A2604E"/>
    <w:rsid w:val="00A264D5"/>
    <w:rsid w:val="00A26C7B"/>
    <w:rsid w:val="00A273C3"/>
    <w:rsid w:val="00A276E7"/>
    <w:rsid w:val="00A276F5"/>
    <w:rsid w:val="00A277F7"/>
    <w:rsid w:val="00A30A3D"/>
    <w:rsid w:val="00A315F5"/>
    <w:rsid w:val="00A3160C"/>
    <w:rsid w:val="00A31781"/>
    <w:rsid w:val="00A319F8"/>
    <w:rsid w:val="00A31CCB"/>
    <w:rsid w:val="00A31CCE"/>
    <w:rsid w:val="00A32013"/>
    <w:rsid w:val="00A332B0"/>
    <w:rsid w:val="00A33532"/>
    <w:rsid w:val="00A337FE"/>
    <w:rsid w:val="00A339DF"/>
    <w:rsid w:val="00A33C95"/>
    <w:rsid w:val="00A34662"/>
    <w:rsid w:val="00A347F9"/>
    <w:rsid w:val="00A34FF3"/>
    <w:rsid w:val="00A35351"/>
    <w:rsid w:val="00A361C7"/>
    <w:rsid w:val="00A3655C"/>
    <w:rsid w:val="00A36723"/>
    <w:rsid w:val="00A37E05"/>
    <w:rsid w:val="00A37FCB"/>
    <w:rsid w:val="00A4018D"/>
    <w:rsid w:val="00A415DE"/>
    <w:rsid w:val="00A42129"/>
    <w:rsid w:val="00A430F0"/>
    <w:rsid w:val="00A43140"/>
    <w:rsid w:val="00A4434C"/>
    <w:rsid w:val="00A44C7B"/>
    <w:rsid w:val="00A44F9D"/>
    <w:rsid w:val="00A450AB"/>
    <w:rsid w:val="00A461B0"/>
    <w:rsid w:val="00A462FF"/>
    <w:rsid w:val="00A46394"/>
    <w:rsid w:val="00A4643A"/>
    <w:rsid w:val="00A46690"/>
    <w:rsid w:val="00A46D26"/>
    <w:rsid w:val="00A46DF5"/>
    <w:rsid w:val="00A46FD3"/>
    <w:rsid w:val="00A474FC"/>
    <w:rsid w:val="00A5002E"/>
    <w:rsid w:val="00A50DA8"/>
    <w:rsid w:val="00A51450"/>
    <w:rsid w:val="00A5149A"/>
    <w:rsid w:val="00A51512"/>
    <w:rsid w:val="00A517F8"/>
    <w:rsid w:val="00A51FD8"/>
    <w:rsid w:val="00A5244A"/>
    <w:rsid w:val="00A525C7"/>
    <w:rsid w:val="00A533A8"/>
    <w:rsid w:val="00A53650"/>
    <w:rsid w:val="00A539C8"/>
    <w:rsid w:val="00A53CFF"/>
    <w:rsid w:val="00A53E51"/>
    <w:rsid w:val="00A55611"/>
    <w:rsid w:val="00A560EF"/>
    <w:rsid w:val="00A56563"/>
    <w:rsid w:val="00A56E1C"/>
    <w:rsid w:val="00A56F51"/>
    <w:rsid w:val="00A570B1"/>
    <w:rsid w:val="00A57183"/>
    <w:rsid w:val="00A571FB"/>
    <w:rsid w:val="00A579E8"/>
    <w:rsid w:val="00A57D06"/>
    <w:rsid w:val="00A57D9D"/>
    <w:rsid w:val="00A57DB2"/>
    <w:rsid w:val="00A60693"/>
    <w:rsid w:val="00A60771"/>
    <w:rsid w:val="00A60DA4"/>
    <w:rsid w:val="00A60DD5"/>
    <w:rsid w:val="00A6147C"/>
    <w:rsid w:val="00A61916"/>
    <w:rsid w:val="00A6196D"/>
    <w:rsid w:val="00A619C0"/>
    <w:rsid w:val="00A61ADF"/>
    <w:rsid w:val="00A61FDE"/>
    <w:rsid w:val="00A62012"/>
    <w:rsid w:val="00A624CB"/>
    <w:rsid w:val="00A6261D"/>
    <w:rsid w:val="00A6286E"/>
    <w:rsid w:val="00A62AC0"/>
    <w:rsid w:val="00A62DBB"/>
    <w:rsid w:val="00A62DC5"/>
    <w:rsid w:val="00A62FEE"/>
    <w:rsid w:val="00A63CC7"/>
    <w:rsid w:val="00A63F2A"/>
    <w:rsid w:val="00A64914"/>
    <w:rsid w:val="00A64CFD"/>
    <w:rsid w:val="00A6503E"/>
    <w:rsid w:val="00A65855"/>
    <w:rsid w:val="00A65EC0"/>
    <w:rsid w:val="00A662D1"/>
    <w:rsid w:val="00A6676E"/>
    <w:rsid w:val="00A66910"/>
    <w:rsid w:val="00A66A06"/>
    <w:rsid w:val="00A66CCA"/>
    <w:rsid w:val="00A66FCB"/>
    <w:rsid w:val="00A67181"/>
    <w:rsid w:val="00A67A79"/>
    <w:rsid w:val="00A70EB8"/>
    <w:rsid w:val="00A71250"/>
    <w:rsid w:val="00A716F6"/>
    <w:rsid w:val="00A71CD0"/>
    <w:rsid w:val="00A71E37"/>
    <w:rsid w:val="00A71E6C"/>
    <w:rsid w:val="00A71FE4"/>
    <w:rsid w:val="00A72462"/>
    <w:rsid w:val="00A72A9C"/>
    <w:rsid w:val="00A73D58"/>
    <w:rsid w:val="00A741E0"/>
    <w:rsid w:val="00A7458E"/>
    <w:rsid w:val="00A745F5"/>
    <w:rsid w:val="00A7478B"/>
    <w:rsid w:val="00A74CE0"/>
    <w:rsid w:val="00A74EA3"/>
    <w:rsid w:val="00A74FE6"/>
    <w:rsid w:val="00A75118"/>
    <w:rsid w:val="00A756C7"/>
    <w:rsid w:val="00A761A1"/>
    <w:rsid w:val="00A762AE"/>
    <w:rsid w:val="00A762B4"/>
    <w:rsid w:val="00A76BD2"/>
    <w:rsid w:val="00A77697"/>
    <w:rsid w:val="00A7C8C5"/>
    <w:rsid w:val="00A80136"/>
    <w:rsid w:val="00A809B9"/>
    <w:rsid w:val="00A80CE6"/>
    <w:rsid w:val="00A80FE2"/>
    <w:rsid w:val="00A81289"/>
    <w:rsid w:val="00A81CAE"/>
    <w:rsid w:val="00A82478"/>
    <w:rsid w:val="00A8267D"/>
    <w:rsid w:val="00A82692"/>
    <w:rsid w:val="00A82764"/>
    <w:rsid w:val="00A82E14"/>
    <w:rsid w:val="00A830A2"/>
    <w:rsid w:val="00A83AE6"/>
    <w:rsid w:val="00A83EA6"/>
    <w:rsid w:val="00A841B9"/>
    <w:rsid w:val="00A844DD"/>
    <w:rsid w:val="00A846F8"/>
    <w:rsid w:val="00A84FD1"/>
    <w:rsid w:val="00A852A3"/>
    <w:rsid w:val="00A85503"/>
    <w:rsid w:val="00A8556E"/>
    <w:rsid w:val="00A85862"/>
    <w:rsid w:val="00A85F13"/>
    <w:rsid w:val="00A86104"/>
    <w:rsid w:val="00A865D6"/>
    <w:rsid w:val="00A86665"/>
    <w:rsid w:val="00A86748"/>
    <w:rsid w:val="00A8688E"/>
    <w:rsid w:val="00A86CFE"/>
    <w:rsid w:val="00A8722B"/>
    <w:rsid w:val="00A8722C"/>
    <w:rsid w:val="00A87D5E"/>
    <w:rsid w:val="00A901E9"/>
    <w:rsid w:val="00A90B5E"/>
    <w:rsid w:val="00A90B6E"/>
    <w:rsid w:val="00A912E4"/>
    <w:rsid w:val="00A9136B"/>
    <w:rsid w:val="00A91530"/>
    <w:rsid w:val="00A917B6"/>
    <w:rsid w:val="00A91831"/>
    <w:rsid w:val="00A91B3B"/>
    <w:rsid w:val="00A91C41"/>
    <w:rsid w:val="00A91F54"/>
    <w:rsid w:val="00A922F1"/>
    <w:rsid w:val="00A923EE"/>
    <w:rsid w:val="00A9329B"/>
    <w:rsid w:val="00A93B4F"/>
    <w:rsid w:val="00A9437A"/>
    <w:rsid w:val="00A943D1"/>
    <w:rsid w:val="00A94485"/>
    <w:rsid w:val="00A94AA1"/>
    <w:rsid w:val="00A94BFD"/>
    <w:rsid w:val="00A94DAE"/>
    <w:rsid w:val="00A94DC6"/>
    <w:rsid w:val="00A94F7A"/>
    <w:rsid w:val="00A95306"/>
    <w:rsid w:val="00A95BDB"/>
    <w:rsid w:val="00A95D3B"/>
    <w:rsid w:val="00A962E3"/>
    <w:rsid w:val="00A96A79"/>
    <w:rsid w:val="00A96B0F"/>
    <w:rsid w:val="00A97194"/>
    <w:rsid w:val="00A97341"/>
    <w:rsid w:val="00A97540"/>
    <w:rsid w:val="00A97AFD"/>
    <w:rsid w:val="00AA0081"/>
    <w:rsid w:val="00AA0412"/>
    <w:rsid w:val="00AA05D6"/>
    <w:rsid w:val="00AA0C71"/>
    <w:rsid w:val="00AA14EF"/>
    <w:rsid w:val="00AA1D70"/>
    <w:rsid w:val="00AA35D5"/>
    <w:rsid w:val="00AA3A8C"/>
    <w:rsid w:val="00AA4641"/>
    <w:rsid w:val="00AA4799"/>
    <w:rsid w:val="00AA4B75"/>
    <w:rsid w:val="00AA4E4D"/>
    <w:rsid w:val="00AA57D9"/>
    <w:rsid w:val="00AA5889"/>
    <w:rsid w:val="00AA5E38"/>
    <w:rsid w:val="00AA5F85"/>
    <w:rsid w:val="00AA664B"/>
    <w:rsid w:val="00AA66AA"/>
    <w:rsid w:val="00AA6922"/>
    <w:rsid w:val="00AA6AFC"/>
    <w:rsid w:val="00AA7D5B"/>
    <w:rsid w:val="00AA7E0B"/>
    <w:rsid w:val="00AB0126"/>
    <w:rsid w:val="00AB01D2"/>
    <w:rsid w:val="00AB0274"/>
    <w:rsid w:val="00AB09ED"/>
    <w:rsid w:val="00AB0B5D"/>
    <w:rsid w:val="00AB0EDB"/>
    <w:rsid w:val="00AB16F2"/>
    <w:rsid w:val="00AB22FE"/>
    <w:rsid w:val="00AB25FD"/>
    <w:rsid w:val="00AB287B"/>
    <w:rsid w:val="00AB2CDA"/>
    <w:rsid w:val="00AB39CF"/>
    <w:rsid w:val="00AB3A6A"/>
    <w:rsid w:val="00AB3DC0"/>
    <w:rsid w:val="00AB468F"/>
    <w:rsid w:val="00AB46FB"/>
    <w:rsid w:val="00AB4A5D"/>
    <w:rsid w:val="00AB4CBB"/>
    <w:rsid w:val="00AB4F82"/>
    <w:rsid w:val="00AB5074"/>
    <w:rsid w:val="00AB55A8"/>
    <w:rsid w:val="00AB5669"/>
    <w:rsid w:val="00AB6516"/>
    <w:rsid w:val="00AB6EC2"/>
    <w:rsid w:val="00AB6ED9"/>
    <w:rsid w:val="00AB77A2"/>
    <w:rsid w:val="00AB7CFD"/>
    <w:rsid w:val="00AB7F67"/>
    <w:rsid w:val="00AC015A"/>
    <w:rsid w:val="00AC01DE"/>
    <w:rsid w:val="00AC020B"/>
    <w:rsid w:val="00AC0259"/>
    <w:rsid w:val="00AC0735"/>
    <w:rsid w:val="00AC07BA"/>
    <w:rsid w:val="00AC08FD"/>
    <w:rsid w:val="00AC125E"/>
    <w:rsid w:val="00AC146C"/>
    <w:rsid w:val="00AC1D48"/>
    <w:rsid w:val="00AC2B72"/>
    <w:rsid w:val="00AC2FF6"/>
    <w:rsid w:val="00AC3623"/>
    <w:rsid w:val="00AC3640"/>
    <w:rsid w:val="00AC3E43"/>
    <w:rsid w:val="00AC45DF"/>
    <w:rsid w:val="00AC4608"/>
    <w:rsid w:val="00AC474D"/>
    <w:rsid w:val="00AC4DFD"/>
    <w:rsid w:val="00AC4F47"/>
    <w:rsid w:val="00AC5663"/>
    <w:rsid w:val="00AC5724"/>
    <w:rsid w:val="00AC58FD"/>
    <w:rsid w:val="00AC60AD"/>
    <w:rsid w:val="00AC6657"/>
    <w:rsid w:val="00AC6A0F"/>
    <w:rsid w:val="00AC6AF5"/>
    <w:rsid w:val="00AC7BC2"/>
    <w:rsid w:val="00AD0767"/>
    <w:rsid w:val="00AD095F"/>
    <w:rsid w:val="00AD0CD6"/>
    <w:rsid w:val="00AD0D42"/>
    <w:rsid w:val="00AD0F6D"/>
    <w:rsid w:val="00AD1156"/>
    <w:rsid w:val="00AD1166"/>
    <w:rsid w:val="00AD1440"/>
    <w:rsid w:val="00AD19D2"/>
    <w:rsid w:val="00AD1A96"/>
    <w:rsid w:val="00AD1CAD"/>
    <w:rsid w:val="00AD232C"/>
    <w:rsid w:val="00AD235A"/>
    <w:rsid w:val="00AD243E"/>
    <w:rsid w:val="00AD24AD"/>
    <w:rsid w:val="00AD3042"/>
    <w:rsid w:val="00AD338D"/>
    <w:rsid w:val="00AD3721"/>
    <w:rsid w:val="00AD3891"/>
    <w:rsid w:val="00AD3928"/>
    <w:rsid w:val="00AD39C7"/>
    <w:rsid w:val="00AD3D09"/>
    <w:rsid w:val="00AD4221"/>
    <w:rsid w:val="00AD4627"/>
    <w:rsid w:val="00AD4A9A"/>
    <w:rsid w:val="00AD4AAB"/>
    <w:rsid w:val="00AD4CB2"/>
    <w:rsid w:val="00AD4F77"/>
    <w:rsid w:val="00AD52AB"/>
    <w:rsid w:val="00AD537A"/>
    <w:rsid w:val="00AD637E"/>
    <w:rsid w:val="00AD63CC"/>
    <w:rsid w:val="00AD7415"/>
    <w:rsid w:val="00AD75B0"/>
    <w:rsid w:val="00AD78F1"/>
    <w:rsid w:val="00AD793A"/>
    <w:rsid w:val="00AE00AC"/>
    <w:rsid w:val="00AE00D6"/>
    <w:rsid w:val="00AE0120"/>
    <w:rsid w:val="00AE024A"/>
    <w:rsid w:val="00AE0622"/>
    <w:rsid w:val="00AE0725"/>
    <w:rsid w:val="00AE13DB"/>
    <w:rsid w:val="00AE175D"/>
    <w:rsid w:val="00AE1BDC"/>
    <w:rsid w:val="00AE1D06"/>
    <w:rsid w:val="00AE1FEE"/>
    <w:rsid w:val="00AE22BE"/>
    <w:rsid w:val="00AE2BBE"/>
    <w:rsid w:val="00AE2FAC"/>
    <w:rsid w:val="00AE3038"/>
    <w:rsid w:val="00AE33AF"/>
    <w:rsid w:val="00AE3540"/>
    <w:rsid w:val="00AE3799"/>
    <w:rsid w:val="00AE3C63"/>
    <w:rsid w:val="00AE3D4A"/>
    <w:rsid w:val="00AE4ACA"/>
    <w:rsid w:val="00AE536D"/>
    <w:rsid w:val="00AE547C"/>
    <w:rsid w:val="00AE54EA"/>
    <w:rsid w:val="00AE5956"/>
    <w:rsid w:val="00AE619F"/>
    <w:rsid w:val="00AE64D0"/>
    <w:rsid w:val="00AE69D8"/>
    <w:rsid w:val="00AE7A88"/>
    <w:rsid w:val="00AE7AFB"/>
    <w:rsid w:val="00AE7B8E"/>
    <w:rsid w:val="00AED6DD"/>
    <w:rsid w:val="00AF04A0"/>
    <w:rsid w:val="00AF05D8"/>
    <w:rsid w:val="00AF060F"/>
    <w:rsid w:val="00AF0851"/>
    <w:rsid w:val="00AF0FFB"/>
    <w:rsid w:val="00AF1075"/>
    <w:rsid w:val="00AF1211"/>
    <w:rsid w:val="00AF13D2"/>
    <w:rsid w:val="00AF16F0"/>
    <w:rsid w:val="00AF2A56"/>
    <w:rsid w:val="00AF33C1"/>
    <w:rsid w:val="00AF3976"/>
    <w:rsid w:val="00AF3A48"/>
    <w:rsid w:val="00AF45B0"/>
    <w:rsid w:val="00AF4D83"/>
    <w:rsid w:val="00AF5089"/>
    <w:rsid w:val="00AF51D1"/>
    <w:rsid w:val="00AF552C"/>
    <w:rsid w:val="00AF5684"/>
    <w:rsid w:val="00AF569B"/>
    <w:rsid w:val="00AF58B0"/>
    <w:rsid w:val="00AF629C"/>
    <w:rsid w:val="00AF6321"/>
    <w:rsid w:val="00AF63AB"/>
    <w:rsid w:val="00AF6640"/>
    <w:rsid w:val="00AF69F0"/>
    <w:rsid w:val="00AF74F5"/>
    <w:rsid w:val="00AF77B1"/>
    <w:rsid w:val="00AF7ABC"/>
    <w:rsid w:val="00AF7B56"/>
    <w:rsid w:val="00AF7E2C"/>
    <w:rsid w:val="00B00988"/>
    <w:rsid w:val="00B00AEC"/>
    <w:rsid w:val="00B00C99"/>
    <w:rsid w:val="00B012E0"/>
    <w:rsid w:val="00B0150F"/>
    <w:rsid w:val="00B0169D"/>
    <w:rsid w:val="00B01784"/>
    <w:rsid w:val="00B02940"/>
    <w:rsid w:val="00B02B05"/>
    <w:rsid w:val="00B02B5D"/>
    <w:rsid w:val="00B02E3C"/>
    <w:rsid w:val="00B0388B"/>
    <w:rsid w:val="00B03A3E"/>
    <w:rsid w:val="00B03BEE"/>
    <w:rsid w:val="00B04449"/>
    <w:rsid w:val="00B0495F"/>
    <w:rsid w:val="00B04E69"/>
    <w:rsid w:val="00B0517E"/>
    <w:rsid w:val="00B053D7"/>
    <w:rsid w:val="00B05423"/>
    <w:rsid w:val="00B05F00"/>
    <w:rsid w:val="00B065AB"/>
    <w:rsid w:val="00B0690A"/>
    <w:rsid w:val="00B06D9F"/>
    <w:rsid w:val="00B07870"/>
    <w:rsid w:val="00B07B74"/>
    <w:rsid w:val="00B10334"/>
    <w:rsid w:val="00B10548"/>
    <w:rsid w:val="00B105C8"/>
    <w:rsid w:val="00B10A48"/>
    <w:rsid w:val="00B10F0B"/>
    <w:rsid w:val="00B10F4F"/>
    <w:rsid w:val="00B111FE"/>
    <w:rsid w:val="00B11314"/>
    <w:rsid w:val="00B113E3"/>
    <w:rsid w:val="00B1156A"/>
    <w:rsid w:val="00B11633"/>
    <w:rsid w:val="00B1192D"/>
    <w:rsid w:val="00B1206F"/>
    <w:rsid w:val="00B12274"/>
    <w:rsid w:val="00B12306"/>
    <w:rsid w:val="00B138E3"/>
    <w:rsid w:val="00B139D7"/>
    <w:rsid w:val="00B13AFE"/>
    <w:rsid w:val="00B13CC9"/>
    <w:rsid w:val="00B13FB5"/>
    <w:rsid w:val="00B141E3"/>
    <w:rsid w:val="00B14367"/>
    <w:rsid w:val="00B14898"/>
    <w:rsid w:val="00B14BC0"/>
    <w:rsid w:val="00B14DD8"/>
    <w:rsid w:val="00B14FE0"/>
    <w:rsid w:val="00B15C34"/>
    <w:rsid w:val="00B160CC"/>
    <w:rsid w:val="00B16A49"/>
    <w:rsid w:val="00B175E6"/>
    <w:rsid w:val="00B178FA"/>
    <w:rsid w:val="00B17D8E"/>
    <w:rsid w:val="00B202C6"/>
    <w:rsid w:val="00B207C3"/>
    <w:rsid w:val="00B20BD3"/>
    <w:rsid w:val="00B2109A"/>
    <w:rsid w:val="00B21443"/>
    <w:rsid w:val="00B21D57"/>
    <w:rsid w:val="00B22468"/>
    <w:rsid w:val="00B228CC"/>
    <w:rsid w:val="00B229FD"/>
    <w:rsid w:val="00B23267"/>
    <w:rsid w:val="00B23321"/>
    <w:rsid w:val="00B23325"/>
    <w:rsid w:val="00B23554"/>
    <w:rsid w:val="00B238BD"/>
    <w:rsid w:val="00B23906"/>
    <w:rsid w:val="00B23927"/>
    <w:rsid w:val="00B23BE0"/>
    <w:rsid w:val="00B23CB9"/>
    <w:rsid w:val="00B23F96"/>
    <w:rsid w:val="00B241FF"/>
    <w:rsid w:val="00B25676"/>
    <w:rsid w:val="00B257BF"/>
    <w:rsid w:val="00B25CB0"/>
    <w:rsid w:val="00B25ED4"/>
    <w:rsid w:val="00B26705"/>
    <w:rsid w:val="00B270C1"/>
    <w:rsid w:val="00B27149"/>
    <w:rsid w:val="00B271C1"/>
    <w:rsid w:val="00B27394"/>
    <w:rsid w:val="00B27ADD"/>
    <w:rsid w:val="00B307EF"/>
    <w:rsid w:val="00B309DC"/>
    <w:rsid w:val="00B30AB2"/>
    <w:rsid w:val="00B30DA0"/>
    <w:rsid w:val="00B30F8C"/>
    <w:rsid w:val="00B31E43"/>
    <w:rsid w:val="00B323B0"/>
    <w:rsid w:val="00B324A6"/>
    <w:rsid w:val="00B325AB"/>
    <w:rsid w:val="00B326EF"/>
    <w:rsid w:val="00B3279A"/>
    <w:rsid w:val="00B33D18"/>
    <w:rsid w:val="00B34150"/>
    <w:rsid w:val="00B34865"/>
    <w:rsid w:val="00B34BB7"/>
    <w:rsid w:val="00B34EA8"/>
    <w:rsid w:val="00B34F3B"/>
    <w:rsid w:val="00B352F0"/>
    <w:rsid w:val="00B358FB"/>
    <w:rsid w:val="00B35A4F"/>
    <w:rsid w:val="00B35B4D"/>
    <w:rsid w:val="00B362F0"/>
    <w:rsid w:val="00B36652"/>
    <w:rsid w:val="00B36881"/>
    <w:rsid w:val="00B36D23"/>
    <w:rsid w:val="00B37589"/>
    <w:rsid w:val="00B37C77"/>
    <w:rsid w:val="00B40C29"/>
    <w:rsid w:val="00B40CC9"/>
    <w:rsid w:val="00B40DB5"/>
    <w:rsid w:val="00B414B5"/>
    <w:rsid w:val="00B4152E"/>
    <w:rsid w:val="00B41618"/>
    <w:rsid w:val="00B41661"/>
    <w:rsid w:val="00B41795"/>
    <w:rsid w:val="00B41CD6"/>
    <w:rsid w:val="00B42189"/>
    <w:rsid w:val="00B425AB"/>
    <w:rsid w:val="00B42907"/>
    <w:rsid w:val="00B42B6E"/>
    <w:rsid w:val="00B42B94"/>
    <w:rsid w:val="00B43417"/>
    <w:rsid w:val="00B438F3"/>
    <w:rsid w:val="00B43D1E"/>
    <w:rsid w:val="00B44055"/>
    <w:rsid w:val="00B4433B"/>
    <w:rsid w:val="00B44FB5"/>
    <w:rsid w:val="00B4526E"/>
    <w:rsid w:val="00B45279"/>
    <w:rsid w:val="00B45525"/>
    <w:rsid w:val="00B45842"/>
    <w:rsid w:val="00B45C68"/>
    <w:rsid w:val="00B45D2F"/>
    <w:rsid w:val="00B45E03"/>
    <w:rsid w:val="00B460EB"/>
    <w:rsid w:val="00B46840"/>
    <w:rsid w:val="00B46C38"/>
    <w:rsid w:val="00B47090"/>
    <w:rsid w:val="00B472EE"/>
    <w:rsid w:val="00B47792"/>
    <w:rsid w:val="00B50139"/>
    <w:rsid w:val="00B50A5E"/>
    <w:rsid w:val="00B51665"/>
    <w:rsid w:val="00B51904"/>
    <w:rsid w:val="00B51E4B"/>
    <w:rsid w:val="00B52155"/>
    <w:rsid w:val="00B532D1"/>
    <w:rsid w:val="00B53433"/>
    <w:rsid w:val="00B5378E"/>
    <w:rsid w:val="00B5438F"/>
    <w:rsid w:val="00B543DB"/>
    <w:rsid w:val="00B547F4"/>
    <w:rsid w:val="00B548E6"/>
    <w:rsid w:val="00B54AF7"/>
    <w:rsid w:val="00B54D96"/>
    <w:rsid w:val="00B55433"/>
    <w:rsid w:val="00B55BFB"/>
    <w:rsid w:val="00B55E37"/>
    <w:rsid w:val="00B55F1F"/>
    <w:rsid w:val="00B5610F"/>
    <w:rsid w:val="00B5623E"/>
    <w:rsid w:val="00B56831"/>
    <w:rsid w:val="00B56B76"/>
    <w:rsid w:val="00B56FF5"/>
    <w:rsid w:val="00B57925"/>
    <w:rsid w:val="00B6004F"/>
    <w:rsid w:val="00B601BB"/>
    <w:rsid w:val="00B602A5"/>
    <w:rsid w:val="00B6077B"/>
    <w:rsid w:val="00B6121B"/>
    <w:rsid w:val="00B6148B"/>
    <w:rsid w:val="00B6192F"/>
    <w:rsid w:val="00B61B4F"/>
    <w:rsid w:val="00B61E3E"/>
    <w:rsid w:val="00B61F1F"/>
    <w:rsid w:val="00B6227A"/>
    <w:rsid w:val="00B6284B"/>
    <w:rsid w:val="00B62A26"/>
    <w:rsid w:val="00B630CD"/>
    <w:rsid w:val="00B633E4"/>
    <w:rsid w:val="00B6382D"/>
    <w:rsid w:val="00B64078"/>
    <w:rsid w:val="00B6432A"/>
    <w:rsid w:val="00B644A6"/>
    <w:rsid w:val="00B6473F"/>
    <w:rsid w:val="00B64897"/>
    <w:rsid w:val="00B652D5"/>
    <w:rsid w:val="00B65537"/>
    <w:rsid w:val="00B66FC6"/>
    <w:rsid w:val="00B674ED"/>
    <w:rsid w:val="00B678F7"/>
    <w:rsid w:val="00B67A79"/>
    <w:rsid w:val="00B67BA8"/>
    <w:rsid w:val="00B67DCB"/>
    <w:rsid w:val="00B70227"/>
    <w:rsid w:val="00B702A3"/>
    <w:rsid w:val="00B70852"/>
    <w:rsid w:val="00B70F20"/>
    <w:rsid w:val="00B7109A"/>
    <w:rsid w:val="00B711F6"/>
    <w:rsid w:val="00B71854"/>
    <w:rsid w:val="00B71A3B"/>
    <w:rsid w:val="00B722AE"/>
    <w:rsid w:val="00B72335"/>
    <w:rsid w:val="00B724DD"/>
    <w:rsid w:val="00B72523"/>
    <w:rsid w:val="00B72549"/>
    <w:rsid w:val="00B72D62"/>
    <w:rsid w:val="00B735B8"/>
    <w:rsid w:val="00B73C0F"/>
    <w:rsid w:val="00B74692"/>
    <w:rsid w:val="00B74DB7"/>
    <w:rsid w:val="00B74E76"/>
    <w:rsid w:val="00B74FC2"/>
    <w:rsid w:val="00B75B90"/>
    <w:rsid w:val="00B75CE0"/>
    <w:rsid w:val="00B767AF"/>
    <w:rsid w:val="00B76952"/>
    <w:rsid w:val="00B76F34"/>
    <w:rsid w:val="00B76F50"/>
    <w:rsid w:val="00B76F7D"/>
    <w:rsid w:val="00B7710C"/>
    <w:rsid w:val="00B777CD"/>
    <w:rsid w:val="00B77926"/>
    <w:rsid w:val="00B77B77"/>
    <w:rsid w:val="00B77BB7"/>
    <w:rsid w:val="00B77D95"/>
    <w:rsid w:val="00B80008"/>
    <w:rsid w:val="00B801F7"/>
    <w:rsid w:val="00B80511"/>
    <w:rsid w:val="00B806F3"/>
    <w:rsid w:val="00B80798"/>
    <w:rsid w:val="00B80876"/>
    <w:rsid w:val="00B80F1F"/>
    <w:rsid w:val="00B81290"/>
    <w:rsid w:val="00B81544"/>
    <w:rsid w:val="00B81CD5"/>
    <w:rsid w:val="00B81E6A"/>
    <w:rsid w:val="00B82020"/>
    <w:rsid w:val="00B821C1"/>
    <w:rsid w:val="00B82481"/>
    <w:rsid w:val="00B82574"/>
    <w:rsid w:val="00B828D2"/>
    <w:rsid w:val="00B82C3C"/>
    <w:rsid w:val="00B82D5E"/>
    <w:rsid w:val="00B82DE6"/>
    <w:rsid w:val="00B831CD"/>
    <w:rsid w:val="00B837DC"/>
    <w:rsid w:val="00B837FA"/>
    <w:rsid w:val="00B8380B"/>
    <w:rsid w:val="00B83A04"/>
    <w:rsid w:val="00B84471"/>
    <w:rsid w:val="00B846A4"/>
    <w:rsid w:val="00B846F6"/>
    <w:rsid w:val="00B85077"/>
    <w:rsid w:val="00B85329"/>
    <w:rsid w:val="00B85344"/>
    <w:rsid w:val="00B85446"/>
    <w:rsid w:val="00B8591E"/>
    <w:rsid w:val="00B86E36"/>
    <w:rsid w:val="00B86FB0"/>
    <w:rsid w:val="00B8701A"/>
    <w:rsid w:val="00B8727E"/>
    <w:rsid w:val="00B905F2"/>
    <w:rsid w:val="00B90937"/>
    <w:rsid w:val="00B90956"/>
    <w:rsid w:val="00B911E1"/>
    <w:rsid w:val="00B91596"/>
    <w:rsid w:val="00B917EB"/>
    <w:rsid w:val="00B919B4"/>
    <w:rsid w:val="00B91B73"/>
    <w:rsid w:val="00B91B9D"/>
    <w:rsid w:val="00B91DEE"/>
    <w:rsid w:val="00B922BF"/>
    <w:rsid w:val="00B9231B"/>
    <w:rsid w:val="00B92339"/>
    <w:rsid w:val="00B923E6"/>
    <w:rsid w:val="00B92A59"/>
    <w:rsid w:val="00B92E1B"/>
    <w:rsid w:val="00B92F43"/>
    <w:rsid w:val="00B930C4"/>
    <w:rsid w:val="00B9316F"/>
    <w:rsid w:val="00B93671"/>
    <w:rsid w:val="00B93980"/>
    <w:rsid w:val="00B94769"/>
    <w:rsid w:val="00B95150"/>
    <w:rsid w:val="00B9534B"/>
    <w:rsid w:val="00B965B5"/>
    <w:rsid w:val="00B968A1"/>
    <w:rsid w:val="00B96C87"/>
    <w:rsid w:val="00B96F45"/>
    <w:rsid w:val="00B972AF"/>
    <w:rsid w:val="00B9738E"/>
    <w:rsid w:val="00B97556"/>
    <w:rsid w:val="00B9769E"/>
    <w:rsid w:val="00B979F0"/>
    <w:rsid w:val="00B97BCF"/>
    <w:rsid w:val="00B9C87A"/>
    <w:rsid w:val="00BA017D"/>
    <w:rsid w:val="00BA0186"/>
    <w:rsid w:val="00BA057B"/>
    <w:rsid w:val="00BA0802"/>
    <w:rsid w:val="00BA09C5"/>
    <w:rsid w:val="00BA0B81"/>
    <w:rsid w:val="00BA1B71"/>
    <w:rsid w:val="00BA263B"/>
    <w:rsid w:val="00BA27E6"/>
    <w:rsid w:val="00BA2F10"/>
    <w:rsid w:val="00BA3176"/>
    <w:rsid w:val="00BA363E"/>
    <w:rsid w:val="00BA3DA0"/>
    <w:rsid w:val="00BA48B1"/>
    <w:rsid w:val="00BA48B6"/>
    <w:rsid w:val="00BA4BF6"/>
    <w:rsid w:val="00BA5044"/>
    <w:rsid w:val="00BA50C2"/>
    <w:rsid w:val="00BA5A39"/>
    <w:rsid w:val="00BA5E20"/>
    <w:rsid w:val="00BA607C"/>
    <w:rsid w:val="00BA60E5"/>
    <w:rsid w:val="00BA656F"/>
    <w:rsid w:val="00BA6734"/>
    <w:rsid w:val="00BA6DF4"/>
    <w:rsid w:val="00BA708E"/>
    <w:rsid w:val="00BA77EE"/>
    <w:rsid w:val="00BA7BB4"/>
    <w:rsid w:val="00BB02B5"/>
    <w:rsid w:val="00BB030D"/>
    <w:rsid w:val="00BB185B"/>
    <w:rsid w:val="00BB1BE5"/>
    <w:rsid w:val="00BB1C5C"/>
    <w:rsid w:val="00BB2A4B"/>
    <w:rsid w:val="00BB34F3"/>
    <w:rsid w:val="00BB3E2A"/>
    <w:rsid w:val="00BB430D"/>
    <w:rsid w:val="00BB47C9"/>
    <w:rsid w:val="00BB4862"/>
    <w:rsid w:val="00BB48A7"/>
    <w:rsid w:val="00BB4CA8"/>
    <w:rsid w:val="00BB5083"/>
    <w:rsid w:val="00BB52EB"/>
    <w:rsid w:val="00BB53D1"/>
    <w:rsid w:val="00BB55E1"/>
    <w:rsid w:val="00BB5813"/>
    <w:rsid w:val="00BB5DDF"/>
    <w:rsid w:val="00BB5DEA"/>
    <w:rsid w:val="00BB5F79"/>
    <w:rsid w:val="00BB6FB4"/>
    <w:rsid w:val="00BB7121"/>
    <w:rsid w:val="00BB7D85"/>
    <w:rsid w:val="00BC0479"/>
    <w:rsid w:val="00BC04F0"/>
    <w:rsid w:val="00BC08DA"/>
    <w:rsid w:val="00BC0CEF"/>
    <w:rsid w:val="00BC159F"/>
    <w:rsid w:val="00BC1651"/>
    <w:rsid w:val="00BC16F5"/>
    <w:rsid w:val="00BC18FF"/>
    <w:rsid w:val="00BC242E"/>
    <w:rsid w:val="00BC247C"/>
    <w:rsid w:val="00BC283C"/>
    <w:rsid w:val="00BC287D"/>
    <w:rsid w:val="00BC2A38"/>
    <w:rsid w:val="00BC4102"/>
    <w:rsid w:val="00BC4315"/>
    <w:rsid w:val="00BC43DF"/>
    <w:rsid w:val="00BC4401"/>
    <w:rsid w:val="00BC46EB"/>
    <w:rsid w:val="00BC57FE"/>
    <w:rsid w:val="00BC5F0D"/>
    <w:rsid w:val="00BC643B"/>
    <w:rsid w:val="00BC6445"/>
    <w:rsid w:val="00BC6CDB"/>
    <w:rsid w:val="00BC6DB5"/>
    <w:rsid w:val="00BC737E"/>
    <w:rsid w:val="00BC7648"/>
    <w:rsid w:val="00BC7936"/>
    <w:rsid w:val="00BD00DE"/>
    <w:rsid w:val="00BD0246"/>
    <w:rsid w:val="00BD0927"/>
    <w:rsid w:val="00BD0A94"/>
    <w:rsid w:val="00BD1618"/>
    <w:rsid w:val="00BD2126"/>
    <w:rsid w:val="00BD279B"/>
    <w:rsid w:val="00BD2A41"/>
    <w:rsid w:val="00BD32E5"/>
    <w:rsid w:val="00BD36C4"/>
    <w:rsid w:val="00BD4443"/>
    <w:rsid w:val="00BD48FC"/>
    <w:rsid w:val="00BD4BC6"/>
    <w:rsid w:val="00BD4C36"/>
    <w:rsid w:val="00BD516C"/>
    <w:rsid w:val="00BD58CD"/>
    <w:rsid w:val="00BD6521"/>
    <w:rsid w:val="00BD6E1A"/>
    <w:rsid w:val="00BD75EB"/>
    <w:rsid w:val="00BD79DE"/>
    <w:rsid w:val="00BE0895"/>
    <w:rsid w:val="00BE0AC3"/>
    <w:rsid w:val="00BE0BBA"/>
    <w:rsid w:val="00BE0C2B"/>
    <w:rsid w:val="00BE1095"/>
    <w:rsid w:val="00BE1138"/>
    <w:rsid w:val="00BE150A"/>
    <w:rsid w:val="00BE1587"/>
    <w:rsid w:val="00BE15BF"/>
    <w:rsid w:val="00BE180A"/>
    <w:rsid w:val="00BE24D0"/>
    <w:rsid w:val="00BE24EE"/>
    <w:rsid w:val="00BE2BB8"/>
    <w:rsid w:val="00BE2FAC"/>
    <w:rsid w:val="00BE2FE0"/>
    <w:rsid w:val="00BE3043"/>
    <w:rsid w:val="00BE33BC"/>
    <w:rsid w:val="00BE3586"/>
    <w:rsid w:val="00BE3959"/>
    <w:rsid w:val="00BE50A0"/>
    <w:rsid w:val="00BE58EC"/>
    <w:rsid w:val="00BE6767"/>
    <w:rsid w:val="00BE686C"/>
    <w:rsid w:val="00BE686F"/>
    <w:rsid w:val="00BE7023"/>
    <w:rsid w:val="00BE744C"/>
    <w:rsid w:val="00BE7470"/>
    <w:rsid w:val="00BE7576"/>
    <w:rsid w:val="00BE78EC"/>
    <w:rsid w:val="00BF01B0"/>
    <w:rsid w:val="00BF059C"/>
    <w:rsid w:val="00BF12E9"/>
    <w:rsid w:val="00BF1896"/>
    <w:rsid w:val="00BF1DBB"/>
    <w:rsid w:val="00BF1EB9"/>
    <w:rsid w:val="00BF2632"/>
    <w:rsid w:val="00BF2817"/>
    <w:rsid w:val="00BF2AA5"/>
    <w:rsid w:val="00BF3448"/>
    <w:rsid w:val="00BF3949"/>
    <w:rsid w:val="00BF46EE"/>
    <w:rsid w:val="00BF4888"/>
    <w:rsid w:val="00BF4BDB"/>
    <w:rsid w:val="00BF50D7"/>
    <w:rsid w:val="00BF559F"/>
    <w:rsid w:val="00BF5889"/>
    <w:rsid w:val="00BF646E"/>
    <w:rsid w:val="00BF6487"/>
    <w:rsid w:val="00BF666C"/>
    <w:rsid w:val="00BF690F"/>
    <w:rsid w:val="00BF6E03"/>
    <w:rsid w:val="00BF6E8A"/>
    <w:rsid w:val="00BF70EA"/>
    <w:rsid w:val="00BF7EAA"/>
    <w:rsid w:val="00C0012E"/>
    <w:rsid w:val="00C00E3C"/>
    <w:rsid w:val="00C00E9A"/>
    <w:rsid w:val="00C00F49"/>
    <w:rsid w:val="00C017C8"/>
    <w:rsid w:val="00C02312"/>
    <w:rsid w:val="00C0244F"/>
    <w:rsid w:val="00C0286B"/>
    <w:rsid w:val="00C03253"/>
    <w:rsid w:val="00C03A72"/>
    <w:rsid w:val="00C03B19"/>
    <w:rsid w:val="00C044B0"/>
    <w:rsid w:val="00C049E5"/>
    <w:rsid w:val="00C04C1A"/>
    <w:rsid w:val="00C05134"/>
    <w:rsid w:val="00C05196"/>
    <w:rsid w:val="00C051B2"/>
    <w:rsid w:val="00C05333"/>
    <w:rsid w:val="00C05347"/>
    <w:rsid w:val="00C05553"/>
    <w:rsid w:val="00C0588D"/>
    <w:rsid w:val="00C05E81"/>
    <w:rsid w:val="00C05F60"/>
    <w:rsid w:val="00C0610B"/>
    <w:rsid w:val="00C0613C"/>
    <w:rsid w:val="00C0619D"/>
    <w:rsid w:val="00C061D6"/>
    <w:rsid w:val="00C06483"/>
    <w:rsid w:val="00C0683F"/>
    <w:rsid w:val="00C07DD1"/>
    <w:rsid w:val="00C1019A"/>
    <w:rsid w:val="00C10241"/>
    <w:rsid w:val="00C10D05"/>
    <w:rsid w:val="00C1178D"/>
    <w:rsid w:val="00C1182B"/>
    <w:rsid w:val="00C11C16"/>
    <w:rsid w:val="00C1249A"/>
    <w:rsid w:val="00C126B0"/>
    <w:rsid w:val="00C1304F"/>
    <w:rsid w:val="00C13726"/>
    <w:rsid w:val="00C13970"/>
    <w:rsid w:val="00C13C78"/>
    <w:rsid w:val="00C13DF9"/>
    <w:rsid w:val="00C14704"/>
    <w:rsid w:val="00C148B6"/>
    <w:rsid w:val="00C14A61"/>
    <w:rsid w:val="00C14FBA"/>
    <w:rsid w:val="00C150DA"/>
    <w:rsid w:val="00C15484"/>
    <w:rsid w:val="00C1553F"/>
    <w:rsid w:val="00C1576F"/>
    <w:rsid w:val="00C15D2F"/>
    <w:rsid w:val="00C15EA1"/>
    <w:rsid w:val="00C16A48"/>
    <w:rsid w:val="00C174DB"/>
    <w:rsid w:val="00C17726"/>
    <w:rsid w:val="00C17A8E"/>
    <w:rsid w:val="00C17E84"/>
    <w:rsid w:val="00C2003F"/>
    <w:rsid w:val="00C20054"/>
    <w:rsid w:val="00C20578"/>
    <w:rsid w:val="00C2066C"/>
    <w:rsid w:val="00C20EE7"/>
    <w:rsid w:val="00C21016"/>
    <w:rsid w:val="00C217D0"/>
    <w:rsid w:val="00C217E5"/>
    <w:rsid w:val="00C218E9"/>
    <w:rsid w:val="00C22076"/>
    <w:rsid w:val="00C22820"/>
    <w:rsid w:val="00C22CC3"/>
    <w:rsid w:val="00C2363D"/>
    <w:rsid w:val="00C2378F"/>
    <w:rsid w:val="00C2460C"/>
    <w:rsid w:val="00C246F1"/>
    <w:rsid w:val="00C2481C"/>
    <w:rsid w:val="00C24B3D"/>
    <w:rsid w:val="00C24C0A"/>
    <w:rsid w:val="00C24E05"/>
    <w:rsid w:val="00C24F70"/>
    <w:rsid w:val="00C25412"/>
    <w:rsid w:val="00C25615"/>
    <w:rsid w:val="00C25D1D"/>
    <w:rsid w:val="00C25DC2"/>
    <w:rsid w:val="00C263F0"/>
    <w:rsid w:val="00C26436"/>
    <w:rsid w:val="00C2646B"/>
    <w:rsid w:val="00C26832"/>
    <w:rsid w:val="00C26A06"/>
    <w:rsid w:val="00C26A8C"/>
    <w:rsid w:val="00C2722A"/>
    <w:rsid w:val="00C274E5"/>
    <w:rsid w:val="00C3013F"/>
    <w:rsid w:val="00C301E4"/>
    <w:rsid w:val="00C3023C"/>
    <w:rsid w:val="00C30E02"/>
    <w:rsid w:val="00C30EF7"/>
    <w:rsid w:val="00C3117E"/>
    <w:rsid w:val="00C31BEA"/>
    <w:rsid w:val="00C31C27"/>
    <w:rsid w:val="00C31F27"/>
    <w:rsid w:val="00C325D0"/>
    <w:rsid w:val="00C32675"/>
    <w:rsid w:val="00C328CB"/>
    <w:rsid w:val="00C32A3D"/>
    <w:rsid w:val="00C32ED0"/>
    <w:rsid w:val="00C32F89"/>
    <w:rsid w:val="00C3307E"/>
    <w:rsid w:val="00C3309E"/>
    <w:rsid w:val="00C33479"/>
    <w:rsid w:val="00C3358A"/>
    <w:rsid w:val="00C335AF"/>
    <w:rsid w:val="00C33F3C"/>
    <w:rsid w:val="00C33FAB"/>
    <w:rsid w:val="00C3433E"/>
    <w:rsid w:val="00C34497"/>
    <w:rsid w:val="00C35613"/>
    <w:rsid w:val="00C35791"/>
    <w:rsid w:val="00C364F6"/>
    <w:rsid w:val="00C374C3"/>
    <w:rsid w:val="00C37C5D"/>
    <w:rsid w:val="00C40335"/>
    <w:rsid w:val="00C40DDF"/>
    <w:rsid w:val="00C40E15"/>
    <w:rsid w:val="00C40ED2"/>
    <w:rsid w:val="00C4186B"/>
    <w:rsid w:val="00C41F10"/>
    <w:rsid w:val="00C42340"/>
    <w:rsid w:val="00C42A8E"/>
    <w:rsid w:val="00C43052"/>
    <w:rsid w:val="00C432DD"/>
    <w:rsid w:val="00C4368E"/>
    <w:rsid w:val="00C439AC"/>
    <w:rsid w:val="00C43AED"/>
    <w:rsid w:val="00C43D52"/>
    <w:rsid w:val="00C44218"/>
    <w:rsid w:val="00C4423A"/>
    <w:rsid w:val="00C447D7"/>
    <w:rsid w:val="00C44832"/>
    <w:rsid w:val="00C44B4C"/>
    <w:rsid w:val="00C44D67"/>
    <w:rsid w:val="00C4586A"/>
    <w:rsid w:val="00C459F6"/>
    <w:rsid w:val="00C45D79"/>
    <w:rsid w:val="00C46176"/>
    <w:rsid w:val="00C461E5"/>
    <w:rsid w:val="00C46237"/>
    <w:rsid w:val="00C4624D"/>
    <w:rsid w:val="00C46283"/>
    <w:rsid w:val="00C46CE3"/>
    <w:rsid w:val="00C46F15"/>
    <w:rsid w:val="00C4730D"/>
    <w:rsid w:val="00C4748A"/>
    <w:rsid w:val="00C47F85"/>
    <w:rsid w:val="00C501FE"/>
    <w:rsid w:val="00C50488"/>
    <w:rsid w:val="00C50D2C"/>
    <w:rsid w:val="00C50FC0"/>
    <w:rsid w:val="00C51033"/>
    <w:rsid w:val="00C51B7E"/>
    <w:rsid w:val="00C51D58"/>
    <w:rsid w:val="00C51E64"/>
    <w:rsid w:val="00C520F3"/>
    <w:rsid w:val="00C52DAE"/>
    <w:rsid w:val="00C5313D"/>
    <w:rsid w:val="00C53914"/>
    <w:rsid w:val="00C545AA"/>
    <w:rsid w:val="00C549AE"/>
    <w:rsid w:val="00C54D2E"/>
    <w:rsid w:val="00C551AC"/>
    <w:rsid w:val="00C551F2"/>
    <w:rsid w:val="00C551F7"/>
    <w:rsid w:val="00C55576"/>
    <w:rsid w:val="00C555C3"/>
    <w:rsid w:val="00C568A3"/>
    <w:rsid w:val="00C56957"/>
    <w:rsid w:val="00C5696B"/>
    <w:rsid w:val="00C56AD0"/>
    <w:rsid w:val="00C56C72"/>
    <w:rsid w:val="00C57444"/>
    <w:rsid w:val="00C5784B"/>
    <w:rsid w:val="00C5790D"/>
    <w:rsid w:val="00C57C82"/>
    <w:rsid w:val="00C6031A"/>
    <w:rsid w:val="00C60996"/>
    <w:rsid w:val="00C61099"/>
    <w:rsid w:val="00C61182"/>
    <w:rsid w:val="00C620A6"/>
    <w:rsid w:val="00C6216E"/>
    <w:rsid w:val="00C626EC"/>
    <w:rsid w:val="00C63295"/>
    <w:rsid w:val="00C639FF"/>
    <w:rsid w:val="00C63B42"/>
    <w:rsid w:val="00C63CAB"/>
    <w:rsid w:val="00C63CB4"/>
    <w:rsid w:val="00C63D39"/>
    <w:rsid w:val="00C6415C"/>
    <w:rsid w:val="00C642FC"/>
    <w:rsid w:val="00C64337"/>
    <w:rsid w:val="00C643F6"/>
    <w:rsid w:val="00C6442A"/>
    <w:rsid w:val="00C646A0"/>
    <w:rsid w:val="00C6474C"/>
    <w:rsid w:val="00C6492D"/>
    <w:rsid w:val="00C64D15"/>
    <w:rsid w:val="00C6506C"/>
    <w:rsid w:val="00C65514"/>
    <w:rsid w:val="00C66088"/>
    <w:rsid w:val="00C66284"/>
    <w:rsid w:val="00C66504"/>
    <w:rsid w:val="00C666F0"/>
    <w:rsid w:val="00C67329"/>
    <w:rsid w:val="00C67C4C"/>
    <w:rsid w:val="00C67F21"/>
    <w:rsid w:val="00C7094A"/>
    <w:rsid w:val="00C711A6"/>
    <w:rsid w:val="00C71797"/>
    <w:rsid w:val="00C71B53"/>
    <w:rsid w:val="00C7206D"/>
    <w:rsid w:val="00C7211C"/>
    <w:rsid w:val="00C73279"/>
    <w:rsid w:val="00C73791"/>
    <w:rsid w:val="00C746CC"/>
    <w:rsid w:val="00C74B5D"/>
    <w:rsid w:val="00C74CBB"/>
    <w:rsid w:val="00C74F74"/>
    <w:rsid w:val="00C74FFB"/>
    <w:rsid w:val="00C75434"/>
    <w:rsid w:val="00C754B9"/>
    <w:rsid w:val="00C7554B"/>
    <w:rsid w:val="00C7554F"/>
    <w:rsid w:val="00C7593E"/>
    <w:rsid w:val="00C76059"/>
    <w:rsid w:val="00C766B9"/>
    <w:rsid w:val="00C76929"/>
    <w:rsid w:val="00C76CFF"/>
    <w:rsid w:val="00C76F1F"/>
    <w:rsid w:val="00C77649"/>
    <w:rsid w:val="00C777CB"/>
    <w:rsid w:val="00C80543"/>
    <w:rsid w:val="00C80904"/>
    <w:rsid w:val="00C8094C"/>
    <w:rsid w:val="00C80951"/>
    <w:rsid w:val="00C80B6D"/>
    <w:rsid w:val="00C81994"/>
    <w:rsid w:val="00C819D7"/>
    <w:rsid w:val="00C81BBA"/>
    <w:rsid w:val="00C82027"/>
    <w:rsid w:val="00C8205E"/>
    <w:rsid w:val="00C8220D"/>
    <w:rsid w:val="00C8223A"/>
    <w:rsid w:val="00C82E0A"/>
    <w:rsid w:val="00C82EB5"/>
    <w:rsid w:val="00C82F25"/>
    <w:rsid w:val="00C833AE"/>
    <w:rsid w:val="00C844C1"/>
    <w:rsid w:val="00C84CA3"/>
    <w:rsid w:val="00C85427"/>
    <w:rsid w:val="00C85469"/>
    <w:rsid w:val="00C85D24"/>
    <w:rsid w:val="00C8630C"/>
    <w:rsid w:val="00C866B8"/>
    <w:rsid w:val="00C86D1E"/>
    <w:rsid w:val="00C8768D"/>
    <w:rsid w:val="00C87966"/>
    <w:rsid w:val="00C879CF"/>
    <w:rsid w:val="00C87E6C"/>
    <w:rsid w:val="00C9000B"/>
    <w:rsid w:val="00C9021F"/>
    <w:rsid w:val="00C902DE"/>
    <w:rsid w:val="00C906CC"/>
    <w:rsid w:val="00C907C2"/>
    <w:rsid w:val="00C90DDB"/>
    <w:rsid w:val="00C9101C"/>
    <w:rsid w:val="00C91660"/>
    <w:rsid w:val="00C9168F"/>
    <w:rsid w:val="00C916AE"/>
    <w:rsid w:val="00C91793"/>
    <w:rsid w:val="00C91C74"/>
    <w:rsid w:val="00C9202D"/>
    <w:rsid w:val="00C92739"/>
    <w:rsid w:val="00C9285F"/>
    <w:rsid w:val="00C928C3"/>
    <w:rsid w:val="00C92B4D"/>
    <w:rsid w:val="00C92D01"/>
    <w:rsid w:val="00C935C6"/>
    <w:rsid w:val="00C93AAA"/>
    <w:rsid w:val="00C949CE"/>
    <w:rsid w:val="00C949E9"/>
    <w:rsid w:val="00C94AEB"/>
    <w:rsid w:val="00C95802"/>
    <w:rsid w:val="00C95C2A"/>
    <w:rsid w:val="00C95FCD"/>
    <w:rsid w:val="00C961D8"/>
    <w:rsid w:val="00C9639C"/>
    <w:rsid w:val="00C967E9"/>
    <w:rsid w:val="00C96AB8"/>
    <w:rsid w:val="00C97188"/>
    <w:rsid w:val="00C97607"/>
    <w:rsid w:val="00C9797D"/>
    <w:rsid w:val="00C97E50"/>
    <w:rsid w:val="00CA02A8"/>
    <w:rsid w:val="00CA02BA"/>
    <w:rsid w:val="00CA0639"/>
    <w:rsid w:val="00CA0C9C"/>
    <w:rsid w:val="00CA11D0"/>
    <w:rsid w:val="00CA1B6A"/>
    <w:rsid w:val="00CA2229"/>
    <w:rsid w:val="00CA288B"/>
    <w:rsid w:val="00CA2E02"/>
    <w:rsid w:val="00CA3487"/>
    <w:rsid w:val="00CA3860"/>
    <w:rsid w:val="00CA3F51"/>
    <w:rsid w:val="00CA4F20"/>
    <w:rsid w:val="00CA5014"/>
    <w:rsid w:val="00CA50D3"/>
    <w:rsid w:val="00CA583A"/>
    <w:rsid w:val="00CA5B50"/>
    <w:rsid w:val="00CA5EC6"/>
    <w:rsid w:val="00CA5F33"/>
    <w:rsid w:val="00CA73E3"/>
    <w:rsid w:val="00CA787C"/>
    <w:rsid w:val="00CA7F64"/>
    <w:rsid w:val="00CA7F83"/>
    <w:rsid w:val="00CB08F0"/>
    <w:rsid w:val="00CB19E2"/>
    <w:rsid w:val="00CB1E33"/>
    <w:rsid w:val="00CB1ED4"/>
    <w:rsid w:val="00CB2471"/>
    <w:rsid w:val="00CB2D65"/>
    <w:rsid w:val="00CB2F74"/>
    <w:rsid w:val="00CB322F"/>
    <w:rsid w:val="00CB38AB"/>
    <w:rsid w:val="00CB3A95"/>
    <w:rsid w:val="00CB3BA8"/>
    <w:rsid w:val="00CB3DAF"/>
    <w:rsid w:val="00CB3E6D"/>
    <w:rsid w:val="00CB42E3"/>
    <w:rsid w:val="00CB4CDF"/>
    <w:rsid w:val="00CB4F23"/>
    <w:rsid w:val="00CB5744"/>
    <w:rsid w:val="00CB5F17"/>
    <w:rsid w:val="00CB65D2"/>
    <w:rsid w:val="00CB682F"/>
    <w:rsid w:val="00CB6BB1"/>
    <w:rsid w:val="00CB6F5E"/>
    <w:rsid w:val="00CB6F7C"/>
    <w:rsid w:val="00CB7022"/>
    <w:rsid w:val="00CB73BE"/>
    <w:rsid w:val="00CB76F8"/>
    <w:rsid w:val="00CB7895"/>
    <w:rsid w:val="00CB7BC5"/>
    <w:rsid w:val="00CC038F"/>
    <w:rsid w:val="00CC05BD"/>
    <w:rsid w:val="00CC0DC4"/>
    <w:rsid w:val="00CC141E"/>
    <w:rsid w:val="00CC18DD"/>
    <w:rsid w:val="00CC26C7"/>
    <w:rsid w:val="00CC2774"/>
    <w:rsid w:val="00CC2E3C"/>
    <w:rsid w:val="00CC321D"/>
    <w:rsid w:val="00CC335A"/>
    <w:rsid w:val="00CC362D"/>
    <w:rsid w:val="00CC3C11"/>
    <w:rsid w:val="00CC4D73"/>
    <w:rsid w:val="00CC52F7"/>
    <w:rsid w:val="00CC556F"/>
    <w:rsid w:val="00CC57D5"/>
    <w:rsid w:val="00CC586D"/>
    <w:rsid w:val="00CC64B8"/>
    <w:rsid w:val="00CC6628"/>
    <w:rsid w:val="00CC68A3"/>
    <w:rsid w:val="00CC6CE2"/>
    <w:rsid w:val="00CC7139"/>
    <w:rsid w:val="00CC714E"/>
    <w:rsid w:val="00CC7169"/>
    <w:rsid w:val="00CC78AF"/>
    <w:rsid w:val="00CC7923"/>
    <w:rsid w:val="00CC7BD2"/>
    <w:rsid w:val="00CC7DBC"/>
    <w:rsid w:val="00CC7E99"/>
    <w:rsid w:val="00CD04BC"/>
    <w:rsid w:val="00CD072D"/>
    <w:rsid w:val="00CD1447"/>
    <w:rsid w:val="00CD14C4"/>
    <w:rsid w:val="00CD180D"/>
    <w:rsid w:val="00CD1B56"/>
    <w:rsid w:val="00CD1BA3"/>
    <w:rsid w:val="00CD1C76"/>
    <w:rsid w:val="00CD1D23"/>
    <w:rsid w:val="00CD2691"/>
    <w:rsid w:val="00CD29E4"/>
    <w:rsid w:val="00CD2A5D"/>
    <w:rsid w:val="00CD2BB9"/>
    <w:rsid w:val="00CD3106"/>
    <w:rsid w:val="00CD3612"/>
    <w:rsid w:val="00CD37BC"/>
    <w:rsid w:val="00CD3AA3"/>
    <w:rsid w:val="00CD3E69"/>
    <w:rsid w:val="00CD3F5C"/>
    <w:rsid w:val="00CD4224"/>
    <w:rsid w:val="00CD455F"/>
    <w:rsid w:val="00CD4948"/>
    <w:rsid w:val="00CD4983"/>
    <w:rsid w:val="00CD4B07"/>
    <w:rsid w:val="00CD4FC3"/>
    <w:rsid w:val="00CD56AA"/>
    <w:rsid w:val="00CD5BBB"/>
    <w:rsid w:val="00CD62A2"/>
    <w:rsid w:val="00CD68D8"/>
    <w:rsid w:val="00CD6B7D"/>
    <w:rsid w:val="00CD6E7E"/>
    <w:rsid w:val="00CD758F"/>
    <w:rsid w:val="00CD7CE8"/>
    <w:rsid w:val="00CD7D29"/>
    <w:rsid w:val="00CD7D8A"/>
    <w:rsid w:val="00CD7F0C"/>
    <w:rsid w:val="00CE02CB"/>
    <w:rsid w:val="00CE0847"/>
    <w:rsid w:val="00CE0B6C"/>
    <w:rsid w:val="00CE0D9A"/>
    <w:rsid w:val="00CE0E57"/>
    <w:rsid w:val="00CE11D0"/>
    <w:rsid w:val="00CE1790"/>
    <w:rsid w:val="00CE27DC"/>
    <w:rsid w:val="00CE315B"/>
    <w:rsid w:val="00CE3E26"/>
    <w:rsid w:val="00CE3ED7"/>
    <w:rsid w:val="00CE3EE7"/>
    <w:rsid w:val="00CE4368"/>
    <w:rsid w:val="00CE4369"/>
    <w:rsid w:val="00CE4708"/>
    <w:rsid w:val="00CE4A0E"/>
    <w:rsid w:val="00CE4A5D"/>
    <w:rsid w:val="00CE4C50"/>
    <w:rsid w:val="00CE5157"/>
    <w:rsid w:val="00CE5A3B"/>
    <w:rsid w:val="00CE5A7F"/>
    <w:rsid w:val="00CE60E6"/>
    <w:rsid w:val="00CE66CB"/>
    <w:rsid w:val="00CE6757"/>
    <w:rsid w:val="00CE6858"/>
    <w:rsid w:val="00CE6AC5"/>
    <w:rsid w:val="00CE6C99"/>
    <w:rsid w:val="00CE7122"/>
    <w:rsid w:val="00CE7450"/>
    <w:rsid w:val="00CE74FF"/>
    <w:rsid w:val="00CE770C"/>
    <w:rsid w:val="00CE7ED6"/>
    <w:rsid w:val="00CF0028"/>
    <w:rsid w:val="00CF03EC"/>
    <w:rsid w:val="00CF0C88"/>
    <w:rsid w:val="00CF0DEC"/>
    <w:rsid w:val="00CF198F"/>
    <w:rsid w:val="00CF19E2"/>
    <w:rsid w:val="00CF2B2C"/>
    <w:rsid w:val="00CF2B91"/>
    <w:rsid w:val="00CF2E55"/>
    <w:rsid w:val="00CF3A31"/>
    <w:rsid w:val="00CF3D17"/>
    <w:rsid w:val="00CF3DE6"/>
    <w:rsid w:val="00CF3F7F"/>
    <w:rsid w:val="00CF400C"/>
    <w:rsid w:val="00CF461B"/>
    <w:rsid w:val="00CF4911"/>
    <w:rsid w:val="00CF49FA"/>
    <w:rsid w:val="00CF4A62"/>
    <w:rsid w:val="00CF50BE"/>
    <w:rsid w:val="00CF538C"/>
    <w:rsid w:val="00CF558C"/>
    <w:rsid w:val="00CF5B63"/>
    <w:rsid w:val="00CF7472"/>
    <w:rsid w:val="00CF7625"/>
    <w:rsid w:val="00CF7A03"/>
    <w:rsid w:val="00D000FC"/>
    <w:rsid w:val="00D00AAF"/>
    <w:rsid w:val="00D00DF7"/>
    <w:rsid w:val="00D01AA5"/>
    <w:rsid w:val="00D01BB0"/>
    <w:rsid w:val="00D01E66"/>
    <w:rsid w:val="00D02D40"/>
    <w:rsid w:val="00D02ECF"/>
    <w:rsid w:val="00D03019"/>
    <w:rsid w:val="00D030B1"/>
    <w:rsid w:val="00D034EA"/>
    <w:rsid w:val="00D03998"/>
    <w:rsid w:val="00D043E6"/>
    <w:rsid w:val="00D0506A"/>
    <w:rsid w:val="00D059CF"/>
    <w:rsid w:val="00D05D57"/>
    <w:rsid w:val="00D060BE"/>
    <w:rsid w:val="00D06649"/>
    <w:rsid w:val="00D066FB"/>
    <w:rsid w:val="00D07558"/>
    <w:rsid w:val="00D078AE"/>
    <w:rsid w:val="00D10FA1"/>
    <w:rsid w:val="00D11446"/>
    <w:rsid w:val="00D116CA"/>
    <w:rsid w:val="00D11AA2"/>
    <w:rsid w:val="00D12045"/>
    <w:rsid w:val="00D12818"/>
    <w:rsid w:val="00D1289C"/>
    <w:rsid w:val="00D12DC4"/>
    <w:rsid w:val="00D131D5"/>
    <w:rsid w:val="00D136FA"/>
    <w:rsid w:val="00D13ED8"/>
    <w:rsid w:val="00D14608"/>
    <w:rsid w:val="00D14C89"/>
    <w:rsid w:val="00D14FE2"/>
    <w:rsid w:val="00D151DC"/>
    <w:rsid w:val="00D15A9C"/>
    <w:rsid w:val="00D1666F"/>
    <w:rsid w:val="00D167A2"/>
    <w:rsid w:val="00D16869"/>
    <w:rsid w:val="00D16A58"/>
    <w:rsid w:val="00D16DD0"/>
    <w:rsid w:val="00D16F21"/>
    <w:rsid w:val="00D170AE"/>
    <w:rsid w:val="00D17301"/>
    <w:rsid w:val="00D17389"/>
    <w:rsid w:val="00D17B49"/>
    <w:rsid w:val="00D17D11"/>
    <w:rsid w:val="00D200C8"/>
    <w:rsid w:val="00D202BF"/>
    <w:rsid w:val="00D202E6"/>
    <w:rsid w:val="00D2049A"/>
    <w:rsid w:val="00D2071A"/>
    <w:rsid w:val="00D20D2D"/>
    <w:rsid w:val="00D21955"/>
    <w:rsid w:val="00D21D8C"/>
    <w:rsid w:val="00D21E19"/>
    <w:rsid w:val="00D22A52"/>
    <w:rsid w:val="00D22AF9"/>
    <w:rsid w:val="00D22F44"/>
    <w:rsid w:val="00D2327D"/>
    <w:rsid w:val="00D2329C"/>
    <w:rsid w:val="00D2350E"/>
    <w:rsid w:val="00D23C09"/>
    <w:rsid w:val="00D24EF5"/>
    <w:rsid w:val="00D250E4"/>
    <w:rsid w:val="00D25177"/>
    <w:rsid w:val="00D259C0"/>
    <w:rsid w:val="00D26ADF"/>
    <w:rsid w:val="00D26DC5"/>
    <w:rsid w:val="00D27460"/>
    <w:rsid w:val="00D275DD"/>
    <w:rsid w:val="00D3050F"/>
    <w:rsid w:val="00D305BD"/>
    <w:rsid w:val="00D30CC2"/>
    <w:rsid w:val="00D30F73"/>
    <w:rsid w:val="00D30F97"/>
    <w:rsid w:val="00D313A0"/>
    <w:rsid w:val="00D3193C"/>
    <w:rsid w:val="00D31D6D"/>
    <w:rsid w:val="00D322A1"/>
    <w:rsid w:val="00D32352"/>
    <w:rsid w:val="00D32A2C"/>
    <w:rsid w:val="00D33020"/>
    <w:rsid w:val="00D34AAD"/>
    <w:rsid w:val="00D34DAB"/>
    <w:rsid w:val="00D3569E"/>
    <w:rsid w:val="00D35CD0"/>
    <w:rsid w:val="00D35D03"/>
    <w:rsid w:val="00D35F38"/>
    <w:rsid w:val="00D35FB3"/>
    <w:rsid w:val="00D36B47"/>
    <w:rsid w:val="00D36FE0"/>
    <w:rsid w:val="00D372AE"/>
    <w:rsid w:val="00D372FC"/>
    <w:rsid w:val="00D37745"/>
    <w:rsid w:val="00D379BC"/>
    <w:rsid w:val="00D40799"/>
    <w:rsid w:val="00D40F86"/>
    <w:rsid w:val="00D41300"/>
    <w:rsid w:val="00D41A06"/>
    <w:rsid w:val="00D4263A"/>
    <w:rsid w:val="00D429D1"/>
    <w:rsid w:val="00D42ABF"/>
    <w:rsid w:val="00D42C2E"/>
    <w:rsid w:val="00D42EBA"/>
    <w:rsid w:val="00D42F40"/>
    <w:rsid w:val="00D42FA1"/>
    <w:rsid w:val="00D43E7C"/>
    <w:rsid w:val="00D43F9F"/>
    <w:rsid w:val="00D44313"/>
    <w:rsid w:val="00D44537"/>
    <w:rsid w:val="00D45B67"/>
    <w:rsid w:val="00D46B5D"/>
    <w:rsid w:val="00D5034A"/>
    <w:rsid w:val="00D51033"/>
    <w:rsid w:val="00D51F49"/>
    <w:rsid w:val="00D52067"/>
    <w:rsid w:val="00D520A6"/>
    <w:rsid w:val="00D52693"/>
    <w:rsid w:val="00D52AE4"/>
    <w:rsid w:val="00D53834"/>
    <w:rsid w:val="00D55EE8"/>
    <w:rsid w:val="00D560D1"/>
    <w:rsid w:val="00D56115"/>
    <w:rsid w:val="00D562CB"/>
    <w:rsid w:val="00D563F8"/>
    <w:rsid w:val="00D56837"/>
    <w:rsid w:val="00D569D1"/>
    <w:rsid w:val="00D56AD8"/>
    <w:rsid w:val="00D56C05"/>
    <w:rsid w:val="00D56E62"/>
    <w:rsid w:val="00D570A1"/>
    <w:rsid w:val="00D5782A"/>
    <w:rsid w:val="00D5785A"/>
    <w:rsid w:val="00D60550"/>
    <w:rsid w:val="00D617D5"/>
    <w:rsid w:val="00D6199C"/>
    <w:rsid w:val="00D61BFC"/>
    <w:rsid w:val="00D61D1F"/>
    <w:rsid w:val="00D61E16"/>
    <w:rsid w:val="00D61F25"/>
    <w:rsid w:val="00D61F7B"/>
    <w:rsid w:val="00D62769"/>
    <w:rsid w:val="00D62FA6"/>
    <w:rsid w:val="00D63293"/>
    <w:rsid w:val="00D6375F"/>
    <w:rsid w:val="00D63E44"/>
    <w:rsid w:val="00D64426"/>
    <w:rsid w:val="00D649B1"/>
    <w:rsid w:val="00D64C48"/>
    <w:rsid w:val="00D65260"/>
    <w:rsid w:val="00D6534F"/>
    <w:rsid w:val="00D65F32"/>
    <w:rsid w:val="00D66782"/>
    <w:rsid w:val="00D667F7"/>
    <w:rsid w:val="00D6680B"/>
    <w:rsid w:val="00D668BC"/>
    <w:rsid w:val="00D66B12"/>
    <w:rsid w:val="00D67870"/>
    <w:rsid w:val="00D67CC7"/>
    <w:rsid w:val="00D67F24"/>
    <w:rsid w:val="00D702CD"/>
    <w:rsid w:val="00D7088A"/>
    <w:rsid w:val="00D70899"/>
    <w:rsid w:val="00D7153D"/>
    <w:rsid w:val="00D71627"/>
    <w:rsid w:val="00D72748"/>
    <w:rsid w:val="00D72786"/>
    <w:rsid w:val="00D729AE"/>
    <w:rsid w:val="00D72F4F"/>
    <w:rsid w:val="00D731C4"/>
    <w:rsid w:val="00D7397A"/>
    <w:rsid w:val="00D73AD3"/>
    <w:rsid w:val="00D7457B"/>
    <w:rsid w:val="00D74EB4"/>
    <w:rsid w:val="00D76388"/>
    <w:rsid w:val="00D76505"/>
    <w:rsid w:val="00D76ED0"/>
    <w:rsid w:val="00D77569"/>
    <w:rsid w:val="00D77A5A"/>
    <w:rsid w:val="00D77FBD"/>
    <w:rsid w:val="00D801FC"/>
    <w:rsid w:val="00D80B34"/>
    <w:rsid w:val="00D80C16"/>
    <w:rsid w:val="00D8168B"/>
    <w:rsid w:val="00D81DAA"/>
    <w:rsid w:val="00D81F8B"/>
    <w:rsid w:val="00D8202B"/>
    <w:rsid w:val="00D82423"/>
    <w:rsid w:val="00D82514"/>
    <w:rsid w:val="00D82FE6"/>
    <w:rsid w:val="00D831B9"/>
    <w:rsid w:val="00D8322D"/>
    <w:rsid w:val="00D83926"/>
    <w:rsid w:val="00D83AB7"/>
    <w:rsid w:val="00D8480B"/>
    <w:rsid w:val="00D8480D"/>
    <w:rsid w:val="00D84C10"/>
    <w:rsid w:val="00D85498"/>
    <w:rsid w:val="00D855DB"/>
    <w:rsid w:val="00D85B5E"/>
    <w:rsid w:val="00D85BE0"/>
    <w:rsid w:val="00D85C92"/>
    <w:rsid w:val="00D85EF0"/>
    <w:rsid w:val="00D85FE1"/>
    <w:rsid w:val="00D867B3"/>
    <w:rsid w:val="00D86BCC"/>
    <w:rsid w:val="00D86E91"/>
    <w:rsid w:val="00D87471"/>
    <w:rsid w:val="00D8753F"/>
    <w:rsid w:val="00D878B5"/>
    <w:rsid w:val="00D87FD7"/>
    <w:rsid w:val="00D90378"/>
    <w:rsid w:val="00D9059E"/>
    <w:rsid w:val="00D90D50"/>
    <w:rsid w:val="00D91079"/>
    <w:rsid w:val="00D911E3"/>
    <w:rsid w:val="00D912ED"/>
    <w:rsid w:val="00D91466"/>
    <w:rsid w:val="00D915CA"/>
    <w:rsid w:val="00D915ED"/>
    <w:rsid w:val="00D91A1E"/>
    <w:rsid w:val="00D91A8B"/>
    <w:rsid w:val="00D91C73"/>
    <w:rsid w:val="00D91CE2"/>
    <w:rsid w:val="00D91DE4"/>
    <w:rsid w:val="00D92300"/>
    <w:rsid w:val="00D92317"/>
    <w:rsid w:val="00D925ED"/>
    <w:rsid w:val="00D92ACA"/>
    <w:rsid w:val="00D930B9"/>
    <w:rsid w:val="00D9320E"/>
    <w:rsid w:val="00D93EA5"/>
    <w:rsid w:val="00D94AC9"/>
    <w:rsid w:val="00D94ACA"/>
    <w:rsid w:val="00D94AF8"/>
    <w:rsid w:val="00D94AFC"/>
    <w:rsid w:val="00D94FC3"/>
    <w:rsid w:val="00D95041"/>
    <w:rsid w:val="00D950E6"/>
    <w:rsid w:val="00D950EB"/>
    <w:rsid w:val="00D955C2"/>
    <w:rsid w:val="00D95774"/>
    <w:rsid w:val="00D95ADE"/>
    <w:rsid w:val="00D95CD4"/>
    <w:rsid w:val="00D96486"/>
    <w:rsid w:val="00D966BA"/>
    <w:rsid w:val="00D97047"/>
    <w:rsid w:val="00D976FE"/>
    <w:rsid w:val="00D978CF"/>
    <w:rsid w:val="00D97C50"/>
    <w:rsid w:val="00D97D5C"/>
    <w:rsid w:val="00DA0900"/>
    <w:rsid w:val="00DA1600"/>
    <w:rsid w:val="00DA2229"/>
    <w:rsid w:val="00DA294E"/>
    <w:rsid w:val="00DA2A72"/>
    <w:rsid w:val="00DA2ECA"/>
    <w:rsid w:val="00DA30F2"/>
    <w:rsid w:val="00DA3619"/>
    <w:rsid w:val="00DA3704"/>
    <w:rsid w:val="00DA40EF"/>
    <w:rsid w:val="00DA4561"/>
    <w:rsid w:val="00DA47D3"/>
    <w:rsid w:val="00DA5F2F"/>
    <w:rsid w:val="00DA5F8E"/>
    <w:rsid w:val="00DA5FB9"/>
    <w:rsid w:val="00DA60A0"/>
    <w:rsid w:val="00DA6E21"/>
    <w:rsid w:val="00DA78DF"/>
    <w:rsid w:val="00DA7AE4"/>
    <w:rsid w:val="00DB0178"/>
    <w:rsid w:val="00DB0B88"/>
    <w:rsid w:val="00DB1652"/>
    <w:rsid w:val="00DB1757"/>
    <w:rsid w:val="00DB1A65"/>
    <w:rsid w:val="00DB1C55"/>
    <w:rsid w:val="00DB1F6F"/>
    <w:rsid w:val="00DB203E"/>
    <w:rsid w:val="00DB2B74"/>
    <w:rsid w:val="00DB2EA3"/>
    <w:rsid w:val="00DB37A4"/>
    <w:rsid w:val="00DB423F"/>
    <w:rsid w:val="00DB5773"/>
    <w:rsid w:val="00DB58A6"/>
    <w:rsid w:val="00DB6205"/>
    <w:rsid w:val="00DB6B99"/>
    <w:rsid w:val="00DB6EF0"/>
    <w:rsid w:val="00DB716F"/>
    <w:rsid w:val="00DB73D7"/>
    <w:rsid w:val="00DB7C3A"/>
    <w:rsid w:val="00DC001A"/>
    <w:rsid w:val="00DC018B"/>
    <w:rsid w:val="00DC0780"/>
    <w:rsid w:val="00DC0BD4"/>
    <w:rsid w:val="00DC139F"/>
    <w:rsid w:val="00DC1530"/>
    <w:rsid w:val="00DC173E"/>
    <w:rsid w:val="00DC18E6"/>
    <w:rsid w:val="00DC19B1"/>
    <w:rsid w:val="00DC2277"/>
    <w:rsid w:val="00DC22BB"/>
    <w:rsid w:val="00DC2AAA"/>
    <w:rsid w:val="00DC2CAC"/>
    <w:rsid w:val="00DC3821"/>
    <w:rsid w:val="00DC49FD"/>
    <w:rsid w:val="00DC4CF9"/>
    <w:rsid w:val="00DC50C8"/>
    <w:rsid w:val="00DC51CE"/>
    <w:rsid w:val="00DC5296"/>
    <w:rsid w:val="00DC535C"/>
    <w:rsid w:val="00DC5574"/>
    <w:rsid w:val="00DC63FE"/>
    <w:rsid w:val="00DC661B"/>
    <w:rsid w:val="00DC668A"/>
    <w:rsid w:val="00DC680F"/>
    <w:rsid w:val="00DC6D31"/>
    <w:rsid w:val="00DC780B"/>
    <w:rsid w:val="00DD01AF"/>
    <w:rsid w:val="00DD02B5"/>
    <w:rsid w:val="00DD04D8"/>
    <w:rsid w:val="00DD0507"/>
    <w:rsid w:val="00DD0604"/>
    <w:rsid w:val="00DD0613"/>
    <w:rsid w:val="00DD08DF"/>
    <w:rsid w:val="00DD0A09"/>
    <w:rsid w:val="00DD1283"/>
    <w:rsid w:val="00DD1336"/>
    <w:rsid w:val="00DD13A5"/>
    <w:rsid w:val="00DD143C"/>
    <w:rsid w:val="00DD1BBA"/>
    <w:rsid w:val="00DD20DC"/>
    <w:rsid w:val="00DD22BB"/>
    <w:rsid w:val="00DD2952"/>
    <w:rsid w:val="00DD39C9"/>
    <w:rsid w:val="00DD3ACF"/>
    <w:rsid w:val="00DD3EC0"/>
    <w:rsid w:val="00DD47AF"/>
    <w:rsid w:val="00DD4F44"/>
    <w:rsid w:val="00DD5117"/>
    <w:rsid w:val="00DD607D"/>
    <w:rsid w:val="00DD686C"/>
    <w:rsid w:val="00DD6997"/>
    <w:rsid w:val="00DD7048"/>
    <w:rsid w:val="00DD7E0C"/>
    <w:rsid w:val="00DE0459"/>
    <w:rsid w:val="00DE0B70"/>
    <w:rsid w:val="00DE0BE8"/>
    <w:rsid w:val="00DE0E20"/>
    <w:rsid w:val="00DE151D"/>
    <w:rsid w:val="00DE176A"/>
    <w:rsid w:val="00DE19E8"/>
    <w:rsid w:val="00DE1F27"/>
    <w:rsid w:val="00DE2AC3"/>
    <w:rsid w:val="00DE2E40"/>
    <w:rsid w:val="00DE2FEB"/>
    <w:rsid w:val="00DE315C"/>
    <w:rsid w:val="00DE3598"/>
    <w:rsid w:val="00DE35A5"/>
    <w:rsid w:val="00DE3811"/>
    <w:rsid w:val="00DE39BF"/>
    <w:rsid w:val="00DE3A40"/>
    <w:rsid w:val="00DE3A88"/>
    <w:rsid w:val="00DE3FBD"/>
    <w:rsid w:val="00DE43F5"/>
    <w:rsid w:val="00DE4952"/>
    <w:rsid w:val="00DE4BA5"/>
    <w:rsid w:val="00DE4E72"/>
    <w:rsid w:val="00DE51CE"/>
    <w:rsid w:val="00DE5C14"/>
    <w:rsid w:val="00DE65FB"/>
    <w:rsid w:val="00DE66A4"/>
    <w:rsid w:val="00DE6CDD"/>
    <w:rsid w:val="00DE701B"/>
    <w:rsid w:val="00DE76A1"/>
    <w:rsid w:val="00DE7CEA"/>
    <w:rsid w:val="00DE7D5D"/>
    <w:rsid w:val="00DF0220"/>
    <w:rsid w:val="00DF108D"/>
    <w:rsid w:val="00DF2299"/>
    <w:rsid w:val="00DF234F"/>
    <w:rsid w:val="00DF2BF6"/>
    <w:rsid w:val="00DF2DAF"/>
    <w:rsid w:val="00DF3013"/>
    <w:rsid w:val="00DF3324"/>
    <w:rsid w:val="00DF3A70"/>
    <w:rsid w:val="00DF3B99"/>
    <w:rsid w:val="00DF3DD0"/>
    <w:rsid w:val="00DF420A"/>
    <w:rsid w:val="00DF52A2"/>
    <w:rsid w:val="00DF5774"/>
    <w:rsid w:val="00DF5EF0"/>
    <w:rsid w:val="00DF60D8"/>
    <w:rsid w:val="00DF6182"/>
    <w:rsid w:val="00DF639A"/>
    <w:rsid w:val="00DF6703"/>
    <w:rsid w:val="00DF6C13"/>
    <w:rsid w:val="00DF70C1"/>
    <w:rsid w:val="00DF7EB4"/>
    <w:rsid w:val="00E00383"/>
    <w:rsid w:val="00E0083C"/>
    <w:rsid w:val="00E00DD2"/>
    <w:rsid w:val="00E01136"/>
    <w:rsid w:val="00E01542"/>
    <w:rsid w:val="00E016AE"/>
    <w:rsid w:val="00E01B74"/>
    <w:rsid w:val="00E01FBE"/>
    <w:rsid w:val="00E02472"/>
    <w:rsid w:val="00E03B83"/>
    <w:rsid w:val="00E03D8C"/>
    <w:rsid w:val="00E041A4"/>
    <w:rsid w:val="00E041F0"/>
    <w:rsid w:val="00E04CC5"/>
    <w:rsid w:val="00E04E35"/>
    <w:rsid w:val="00E05393"/>
    <w:rsid w:val="00E054DE"/>
    <w:rsid w:val="00E069E3"/>
    <w:rsid w:val="00E06D64"/>
    <w:rsid w:val="00E072A5"/>
    <w:rsid w:val="00E07ECE"/>
    <w:rsid w:val="00E10051"/>
    <w:rsid w:val="00E10D49"/>
    <w:rsid w:val="00E11394"/>
    <w:rsid w:val="00E11DAB"/>
    <w:rsid w:val="00E11FAB"/>
    <w:rsid w:val="00E12110"/>
    <w:rsid w:val="00E12291"/>
    <w:rsid w:val="00E1229B"/>
    <w:rsid w:val="00E122E3"/>
    <w:rsid w:val="00E125ED"/>
    <w:rsid w:val="00E1262D"/>
    <w:rsid w:val="00E128D8"/>
    <w:rsid w:val="00E12CCD"/>
    <w:rsid w:val="00E130C3"/>
    <w:rsid w:val="00E132B5"/>
    <w:rsid w:val="00E13DEF"/>
    <w:rsid w:val="00E13E6C"/>
    <w:rsid w:val="00E1404E"/>
    <w:rsid w:val="00E14DB8"/>
    <w:rsid w:val="00E15317"/>
    <w:rsid w:val="00E1546C"/>
    <w:rsid w:val="00E15EBF"/>
    <w:rsid w:val="00E160A7"/>
    <w:rsid w:val="00E16620"/>
    <w:rsid w:val="00E170ED"/>
    <w:rsid w:val="00E174FA"/>
    <w:rsid w:val="00E17EDF"/>
    <w:rsid w:val="00E2075E"/>
    <w:rsid w:val="00E20826"/>
    <w:rsid w:val="00E2082D"/>
    <w:rsid w:val="00E216FF"/>
    <w:rsid w:val="00E221E2"/>
    <w:rsid w:val="00E222B6"/>
    <w:rsid w:val="00E2285C"/>
    <w:rsid w:val="00E228C4"/>
    <w:rsid w:val="00E2296B"/>
    <w:rsid w:val="00E22C29"/>
    <w:rsid w:val="00E22DCA"/>
    <w:rsid w:val="00E22DEE"/>
    <w:rsid w:val="00E2330D"/>
    <w:rsid w:val="00E2342C"/>
    <w:rsid w:val="00E24303"/>
    <w:rsid w:val="00E24E41"/>
    <w:rsid w:val="00E2501F"/>
    <w:rsid w:val="00E25261"/>
    <w:rsid w:val="00E253ED"/>
    <w:rsid w:val="00E257C4"/>
    <w:rsid w:val="00E25820"/>
    <w:rsid w:val="00E26949"/>
    <w:rsid w:val="00E26EA1"/>
    <w:rsid w:val="00E26F32"/>
    <w:rsid w:val="00E27A16"/>
    <w:rsid w:val="00E27A49"/>
    <w:rsid w:val="00E27A6E"/>
    <w:rsid w:val="00E2A9FB"/>
    <w:rsid w:val="00E307D5"/>
    <w:rsid w:val="00E313EA"/>
    <w:rsid w:val="00E31BCB"/>
    <w:rsid w:val="00E31F28"/>
    <w:rsid w:val="00E320C4"/>
    <w:rsid w:val="00E33404"/>
    <w:rsid w:val="00E33600"/>
    <w:rsid w:val="00E33717"/>
    <w:rsid w:val="00E33848"/>
    <w:rsid w:val="00E33D79"/>
    <w:rsid w:val="00E33D94"/>
    <w:rsid w:val="00E340D2"/>
    <w:rsid w:val="00E34326"/>
    <w:rsid w:val="00E344B0"/>
    <w:rsid w:val="00E34848"/>
    <w:rsid w:val="00E348D4"/>
    <w:rsid w:val="00E34A48"/>
    <w:rsid w:val="00E3538C"/>
    <w:rsid w:val="00E356F8"/>
    <w:rsid w:val="00E35796"/>
    <w:rsid w:val="00E373A6"/>
    <w:rsid w:val="00E375B4"/>
    <w:rsid w:val="00E402CD"/>
    <w:rsid w:val="00E403D6"/>
    <w:rsid w:val="00E406F2"/>
    <w:rsid w:val="00E406FC"/>
    <w:rsid w:val="00E4070A"/>
    <w:rsid w:val="00E40861"/>
    <w:rsid w:val="00E40BD6"/>
    <w:rsid w:val="00E40F7B"/>
    <w:rsid w:val="00E412D2"/>
    <w:rsid w:val="00E41844"/>
    <w:rsid w:val="00E419C1"/>
    <w:rsid w:val="00E419D6"/>
    <w:rsid w:val="00E41D8B"/>
    <w:rsid w:val="00E42CCF"/>
    <w:rsid w:val="00E43399"/>
    <w:rsid w:val="00E43AD1"/>
    <w:rsid w:val="00E43D3E"/>
    <w:rsid w:val="00E43E48"/>
    <w:rsid w:val="00E440EB"/>
    <w:rsid w:val="00E4414D"/>
    <w:rsid w:val="00E441DD"/>
    <w:rsid w:val="00E44336"/>
    <w:rsid w:val="00E4497B"/>
    <w:rsid w:val="00E45064"/>
    <w:rsid w:val="00E45991"/>
    <w:rsid w:val="00E4645B"/>
    <w:rsid w:val="00E46BEF"/>
    <w:rsid w:val="00E46CB5"/>
    <w:rsid w:val="00E46D60"/>
    <w:rsid w:val="00E47229"/>
    <w:rsid w:val="00E4726E"/>
    <w:rsid w:val="00E475F0"/>
    <w:rsid w:val="00E47C33"/>
    <w:rsid w:val="00E47F58"/>
    <w:rsid w:val="00E5069B"/>
    <w:rsid w:val="00E50DFF"/>
    <w:rsid w:val="00E50F58"/>
    <w:rsid w:val="00E51D5D"/>
    <w:rsid w:val="00E53819"/>
    <w:rsid w:val="00E54BB5"/>
    <w:rsid w:val="00E54BFC"/>
    <w:rsid w:val="00E55248"/>
    <w:rsid w:val="00E556F1"/>
    <w:rsid w:val="00E55C2A"/>
    <w:rsid w:val="00E55CFD"/>
    <w:rsid w:val="00E56732"/>
    <w:rsid w:val="00E56D9D"/>
    <w:rsid w:val="00E57099"/>
    <w:rsid w:val="00E57B24"/>
    <w:rsid w:val="00E57D57"/>
    <w:rsid w:val="00E60E25"/>
    <w:rsid w:val="00E60E2E"/>
    <w:rsid w:val="00E61361"/>
    <w:rsid w:val="00E61626"/>
    <w:rsid w:val="00E6205E"/>
    <w:rsid w:val="00E6265E"/>
    <w:rsid w:val="00E62D06"/>
    <w:rsid w:val="00E63459"/>
    <w:rsid w:val="00E63A28"/>
    <w:rsid w:val="00E63AC7"/>
    <w:rsid w:val="00E64113"/>
    <w:rsid w:val="00E648F9"/>
    <w:rsid w:val="00E64F48"/>
    <w:rsid w:val="00E65812"/>
    <w:rsid w:val="00E659D8"/>
    <w:rsid w:val="00E65E95"/>
    <w:rsid w:val="00E66362"/>
    <w:rsid w:val="00E66609"/>
    <w:rsid w:val="00E6667D"/>
    <w:rsid w:val="00E667B2"/>
    <w:rsid w:val="00E6694B"/>
    <w:rsid w:val="00E67543"/>
    <w:rsid w:val="00E6760F"/>
    <w:rsid w:val="00E67993"/>
    <w:rsid w:val="00E67AA7"/>
    <w:rsid w:val="00E67C2F"/>
    <w:rsid w:val="00E67D1A"/>
    <w:rsid w:val="00E70068"/>
    <w:rsid w:val="00E706A1"/>
    <w:rsid w:val="00E70C8F"/>
    <w:rsid w:val="00E71A2D"/>
    <w:rsid w:val="00E7236D"/>
    <w:rsid w:val="00E724C5"/>
    <w:rsid w:val="00E72621"/>
    <w:rsid w:val="00E72FB3"/>
    <w:rsid w:val="00E7308B"/>
    <w:rsid w:val="00E735AA"/>
    <w:rsid w:val="00E735B3"/>
    <w:rsid w:val="00E735E2"/>
    <w:rsid w:val="00E737FE"/>
    <w:rsid w:val="00E73B4C"/>
    <w:rsid w:val="00E73D40"/>
    <w:rsid w:val="00E7417A"/>
    <w:rsid w:val="00E744DA"/>
    <w:rsid w:val="00E74581"/>
    <w:rsid w:val="00E74A73"/>
    <w:rsid w:val="00E74D7A"/>
    <w:rsid w:val="00E75581"/>
    <w:rsid w:val="00E75C3B"/>
    <w:rsid w:val="00E75CA7"/>
    <w:rsid w:val="00E75CE3"/>
    <w:rsid w:val="00E75E6A"/>
    <w:rsid w:val="00E76401"/>
    <w:rsid w:val="00E77079"/>
    <w:rsid w:val="00E7714A"/>
    <w:rsid w:val="00E774B8"/>
    <w:rsid w:val="00E77B59"/>
    <w:rsid w:val="00E77B8C"/>
    <w:rsid w:val="00E77DDC"/>
    <w:rsid w:val="00E8095E"/>
    <w:rsid w:val="00E81137"/>
    <w:rsid w:val="00E815E6"/>
    <w:rsid w:val="00E818B5"/>
    <w:rsid w:val="00E81C58"/>
    <w:rsid w:val="00E823C1"/>
    <w:rsid w:val="00E827BB"/>
    <w:rsid w:val="00E829B5"/>
    <w:rsid w:val="00E82C70"/>
    <w:rsid w:val="00E82DB7"/>
    <w:rsid w:val="00E833CE"/>
    <w:rsid w:val="00E839D7"/>
    <w:rsid w:val="00E83C85"/>
    <w:rsid w:val="00E83E51"/>
    <w:rsid w:val="00E83E52"/>
    <w:rsid w:val="00E841DA"/>
    <w:rsid w:val="00E854EB"/>
    <w:rsid w:val="00E8579C"/>
    <w:rsid w:val="00E8645F"/>
    <w:rsid w:val="00E865FE"/>
    <w:rsid w:val="00E8730E"/>
    <w:rsid w:val="00E874B9"/>
    <w:rsid w:val="00E87806"/>
    <w:rsid w:val="00E87D2E"/>
    <w:rsid w:val="00E902E7"/>
    <w:rsid w:val="00E9095E"/>
    <w:rsid w:val="00E90D07"/>
    <w:rsid w:val="00E91408"/>
    <w:rsid w:val="00E915E6"/>
    <w:rsid w:val="00E91759"/>
    <w:rsid w:val="00E919E2"/>
    <w:rsid w:val="00E91B66"/>
    <w:rsid w:val="00E9209A"/>
    <w:rsid w:val="00E9258D"/>
    <w:rsid w:val="00E92E87"/>
    <w:rsid w:val="00E93017"/>
    <w:rsid w:val="00E93F9F"/>
    <w:rsid w:val="00E9471B"/>
    <w:rsid w:val="00E948CB"/>
    <w:rsid w:val="00E95308"/>
    <w:rsid w:val="00E95504"/>
    <w:rsid w:val="00E9654B"/>
    <w:rsid w:val="00E967F9"/>
    <w:rsid w:val="00E96E96"/>
    <w:rsid w:val="00E9703B"/>
    <w:rsid w:val="00E97813"/>
    <w:rsid w:val="00E97856"/>
    <w:rsid w:val="00E97A24"/>
    <w:rsid w:val="00EA0568"/>
    <w:rsid w:val="00EA071B"/>
    <w:rsid w:val="00EA078A"/>
    <w:rsid w:val="00EA0A37"/>
    <w:rsid w:val="00EA0C08"/>
    <w:rsid w:val="00EA0C29"/>
    <w:rsid w:val="00EA0C52"/>
    <w:rsid w:val="00EA10D6"/>
    <w:rsid w:val="00EA138E"/>
    <w:rsid w:val="00EA13E4"/>
    <w:rsid w:val="00EA15EA"/>
    <w:rsid w:val="00EA18DB"/>
    <w:rsid w:val="00EA1906"/>
    <w:rsid w:val="00EA1E01"/>
    <w:rsid w:val="00EA21BA"/>
    <w:rsid w:val="00EA2749"/>
    <w:rsid w:val="00EA2CB2"/>
    <w:rsid w:val="00EA2E67"/>
    <w:rsid w:val="00EA2F22"/>
    <w:rsid w:val="00EA2FBA"/>
    <w:rsid w:val="00EA363A"/>
    <w:rsid w:val="00EA3E36"/>
    <w:rsid w:val="00EA3F54"/>
    <w:rsid w:val="00EA3FF5"/>
    <w:rsid w:val="00EA40C3"/>
    <w:rsid w:val="00EA42F4"/>
    <w:rsid w:val="00EA4DC5"/>
    <w:rsid w:val="00EA524B"/>
    <w:rsid w:val="00EA5664"/>
    <w:rsid w:val="00EA5CFF"/>
    <w:rsid w:val="00EA618D"/>
    <w:rsid w:val="00EA6667"/>
    <w:rsid w:val="00EA6684"/>
    <w:rsid w:val="00EA66DF"/>
    <w:rsid w:val="00EA6ADC"/>
    <w:rsid w:val="00EA7284"/>
    <w:rsid w:val="00EA7432"/>
    <w:rsid w:val="00EA7601"/>
    <w:rsid w:val="00EA79D6"/>
    <w:rsid w:val="00EB03B1"/>
    <w:rsid w:val="00EB058C"/>
    <w:rsid w:val="00EB0609"/>
    <w:rsid w:val="00EB13A7"/>
    <w:rsid w:val="00EB142F"/>
    <w:rsid w:val="00EB14DF"/>
    <w:rsid w:val="00EB157D"/>
    <w:rsid w:val="00EB1A4D"/>
    <w:rsid w:val="00EB2BAA"/>
    <w:rsid w:val="00EB2FEB"/>
    <w:rsid w:val="00EB34EC"/>
    <w:rsid w:val="00EB3662"/>
    <w:rsid w:val="00EB3A07"/>
    <w:rsid w:val="00EB3BCE"/>
    <w:rsid w:val="00EB3F85"/>
    <w:rsid w:val="00EB4547"/>
    <w:rsid w:val="00EB4D34"/>
    <w:rsid w:val="00EB5329"/>
    <w:rsid w:val="00EB54FA"/>
    <w:rsid w:val="00EB5539"/>
    <w:rsid w:val="00EB586B"/>
    <w:rsid w:val="00EB63BA"/>
    <w:rsid w:val="00EB7110"/>
    <w:rsid w:val="00EB7D12"/>
    <w:rsid w:val="00EC05BA"/>
    <w:rsid w:val="00EC0685"/>
    <w:rsid w:val="00EC08E2"/>
    <w:rsid w:val="00EC0951"/>
    <w:rsid w:val="00EC0EA8"/>
    <w:rsid w:val="00EC116B"/>
    <w:rsid w:val="00EC20B8"/>
    <w:rsid w:val="00EC2300"/>
    <w:rsid w:val="00EC23B4"/>
    <w:rsid w:val="00EC2969"/>
    <w:rsid w:val="00EC33E3"/>
    <w:rsid w:val="00EC357C"/>
    <w:rsid w:val="00EC3D3D"/>
    <w:rsid w:val="00EC3F31"/>
    <w:rsid w:val="00EC4188"/>
    <w:rsid w:val="00EC52E7"/>
    <w:rsid w:val="00EC5D98"/>
    <w:rsid w:val="00EC6EBD"/>
    <w:rsid w:val="00EC760B"/>
    <w:rsid w:val="00EC7A4A"/>
    <w:rsid w:val="00EC7E0E"/>
    <w:rsid w:val="00ED03CE"/>
    <w:rsid w:val="00ED0693"/>
    <w:rsid w:val="00ED0ACB"/>
    <w:rsid w:val="00ED1CAC"/>
    <w:rsid w:val="00ED22C5"/>
    <w:rsid w:val="00ED3285"/>
    <w:rsid w:val="00ED3418"/>
    <w:rsid w:val="00ED3698"/>
    <w:rsid w:val="00ED3C7E"/>
    <w:rsid w:val="00ED4794"/>
    <w:rsid w:val="00ED4E01"/>
    <w:rsid w:val="00ED5016"/>
    <w:rsid w:val="00ED50E6"/>
    <w:rsid w:val="00ED5B9C"/>
    <w:rsid w:val="00ED6075"/>
    <w:rsid w:val="00ED6302"/>
    <w:rsid w:val="00ED69DC"/>
    <w:rsid w:val="00ED6F75"/>
    <w:rsid w:val="00ED7B59"/>
    <w:rsid w:val="00EE0397"/>
    <w:rsid w:val="00EE04EA"/>
    <w:rsid w:val="00EE09C6"/>
    <w:rsid w:val="00EE0F1C"/>
    <w:rsid w:val="00EE173A"/>
    <w:rsid w:val="00EE1C5C"/>
    <w:rsid w:val="00EE2222"/>
    <w:rsid w:val="00EE265C"/>
    <w:rsid w:val="00EE2710"/>
    <w:rsid w:val="00EE27EB"/>
    <w:rsid w:val="00EE2DBB"/>
    <w:rsid w:val="00EE31DB"/>
    <w:rsid w:val="00EE3718"/>
    <w:rsid w:val="00EE3A4E"/>
    <w:rsid w:val="00EE3DBE"/>
    <w:rsid w:val="00EE40BC"/>
    <w:rsid w:val="00EE4242"/>
    <w:rsid w:val="00EE47DA"/>
    <w:rsid w:val="00EE550E"/>
    <w:rsid w:val="00EE5732"/>
    <w:rsid w:val="00EE5A60"/>
    <w:rsid w:val="00EE5BFA"/>
    <w:rsid w:val="00EE5C63"/>
    <w:rsid w:val="00EE6105"/>
    <w:rsid w:val="00EE67D7"/>
    <w:rsid w:val="00EE747A"/>
    <w:rsid w:val="00EE77FB"/>
    <w:rsid w:val="00EF03B2"/>
    <w:rsid w:val="00EF0920"/>
    <w:rsid w:val="00EF0BBE"/>
    <w:rsid w:val="00EF10D8"/>
    <w:rsid w:val="00EF2223"/>
    <w:rsid w:val="00EF2909"/>
    <w:rsid w:val="00EF2CEC"/>
    <w:rsid w:val="00EF359C"/>
    <w:rsid w:val="00EF35E3"/>
    <w:rsid w:val="00EF386C"/>
    <w:rsid w:val="00EF415B"/>
    <w:rsid w:val="00EF416F"/>
    <w:rsid w:val="00EF4B80"/>
    <w:rsid w:val="00EF4E37"/>
    <w:rsid w:val="00EF52A3"/>
    <w:rsid w:val="00EF54B7"/>
    <w:rsid w:val="00EF5BA9"/>
    <w:rsid w:val="00EF5BE6"/>
    <w:rsid w:val="00EF5FA1"/>
    <w:rsid w:val="00EF6118"/>
    <w:rsid w:val="00EF6A36"/>
    <w:rsid w:val="00EF6CA8"/>
    <w:rsid w:val="00EF6EB8"/>
    <w:rsid w:val="00EF73CB"/>
    <w:rsid w:val="00EF7F47"/>
    <w:rsid w:val="00F001AE"/>
    <w:rsid w:val="00F00449"/>
    <w:rsid w:val="00F0095C"/>
    <w:rsid w:val="00F00CAE"/>
    <w:rsid w:val="00F00DBF"/>
    <w:rsid w:val="00F00F37"/>
    <w:rsid w:val="00F01129"/>
    <w:rsid w:val="00F0127D"/>
    <w:rsid w:val="00F013D1"/>
    <w:rsid w:val="00F0145D"/>
    <w:rsid w:val="00F01C6D"/>
    <w:rsid w:val="00F01CCA"/>
    <w:rsid w:val="00F01F2C"/>
    <w:rsid w:val="00F0204E"/>
    <w:rsid w:val="00F02104"/>
    <w:rsid w:val="00F02B53"/>
    <w:rsid w:val="00F02D5F"/>
    <w:rsid w:val="00F03135"/>
    <w:rsid w:val="00F03A9D"/>
    <w:rsid w:val="00F04451"/>
    <w:rsid w:val="00F0462F"/>
    <w:rsid w:val="00F04684"/>
    <w:rsid w:val="00F04ADC"/>
    <w:rsid w:val="00F04EF6"/>
    <w:rsid w:val="00F05C3F"/>
    <w:rsid w:val="00F05D69"/>
    <w:rsid w:val="00F060C0"/>
    <w:rsid w:val="00F06961"/>
    <w:rsid w:val="00F06C02"/>
    <w:rsid w:val="00F06C17"/>
    <w:rsid w:val="00F070E5"/>
    <w:rsid w:val="00F075B7"/>
    <w:rsid w:val="00F07C3C"/>
    <w:rsid w:val="00F106B6"/>
    <w:rsid w:val="00F10966"/>
    <w:rsid w:val="00F10A28"/>
    <w:rsid w:val="00F10C03"/>
    <w:rsid w:val="00F110BC"/>
    <w:rsid w:val="00F11359"/>
    <w:rsid w:val="00F117A9"/>
    <w:rsid w:val="00F121B2"/>
    <w:rsid w:val="00F12992"/>
    <w:rsid w:val="00F12ED1"/>
    <w:rsid w:val="00F135F2"/>
    <w:rsid w:val="00F138B4"/>
    <w:rsid w:val="00F13AE2"/>
    <w:rsid w:val="00F13BB9"/>
    <w:rsid w:val="00F13C82"/>
    <w:rsid w:val="00F13C89"/>
    <w:rsid w:val="00F13E57"/>
    <w:rsid w:val="00F142A0"/>
    <w:rsid w:val="00F14355"/>
    <w:rsid w:val="00F14D90"/>
    <w:rsid w:val="00F151C9"/>
    <w:rsid w:val="00F1632B"/>
    <w:rsid w:val="00F17B0B"/>
    <w:rsid w:val="00F202CA"/>
    <w:rsid w:val="00F20F33"/>
    <w:rsid w:val="00F21ACF"/>
    <w:rsid w:val="00F21EF9"/>
    <w:rsid w:val="00F22380"/>
    <w:rsid w:val="00F223A7"/>
    <w:rsid w:val="00F2247C"/>
    <w:rsid w:val="00F234E6"/>
    <w:rsid w:val="00F23958"/>
    <w:rsid w:val="00F239E8"/>
    <w:rsid w:val="00F23A01"/>
    <w:rsid w:val="00F24704"/>
    <w:rsid w:val="00F247EA"/>
    <w:rsid w:val="00F24C97"/>
    <w:rsid w:val="00F24EFF"/>
    <w:rsid w:val="00F2512D"/>
    <w:rsid w:val="00F25299"/>
    <w:rsid w:val="00F25715"/>
    <w:rsid w:val="00F2578F"/>
    <w:rsid w:val="00F25A56"/>
    <w:rsid w:val="00F26A64"/>
    <w:rsid w:val="00F26D4D"/>
    <w:rsid w:val="00F26F3A"/>
    <w:rsid w:val="00F27C00"/>
    <w:rsid w:val="00F312D8"/>
    <w:rsid w:val="00F312F4"/>
    <w:rsid w:val="00F31A9F"/>
    <w:rsid w:val="00F3222A"/>
    <w:rsid w:val="00F3233F"/>
    <w:rsid w:val="00F32624"/>
    <w:rsid w:val="00F3288C"/>
    <w:rsid w:val="00F334CB"/>
    <w:rsid w:val="00F3407C"/>
    <w:rsid w:val="00F34550"/>
    <w:rsid w:val="00F3495A"/>
    <w:rsid w:val="00F349C8"/>
    <w:rsid w:val="00F34E2C"/>
    <w:rsid w:val="00F35972"/>
    <w:rsid w:val="00F35F8F"/>
    <w:rsid w:val="00F36304"/>
    <w:rsid w:val="00F36411"/>
    <w:rsid w:val="00F36B8E"/>
    <w:rsid w:val="00F370BC"/>
    <w:rsid w:val="00F37143"/>
    <w:rsid w:val="00F403E5"/>
    <w:rsid w:val="00F40C71"/>
    <w:rsid w:val="00F41178"/>
    <w:rsid w:val="00F41338"/>
    <w:rsid w:val="00F41E50"/>
    <w:rsid w:val="00F41F8E"/>
    <w:rsid w:val="00F425FC"/>
    <w:rsid w:val="00F430C2"/>
    <w:rsid w:val="00F433FC"/>
    <w:rsid w:val="00F43A94"/>
    <w:rsid w:val="00F44BFE"/>
    <w:rsid w:val="00F45624"/>
    <w:rsid w:val="00F4575C"/>
    <w:rsid w:val="00F45E01"/>
    <w:rsid w:val="00F463FF"/>
    <w:rsid w:val="00F474EF"/>
    <w:rsid w:val="00F47573"/>
    <w:rsid w:val="00F4766A"/>
    <w:rsid w:val="00F501C8"/>
    <w:rsid w:val="00F502D0"/>
    <w:rsid w:val="00F50562"/>
    <w:rsid w:val="00F507D0"/>
    <w:rsid w:val="00F50A92"/>
    <w:rsid w:val="00F50B0B"/>
    <w:rsid w:val="00F50D01"/>
    <w:rsid w:val="00F52134"/>
    <w:rsid w:val="00F52D4E"/>
    <w:rsid w:val="00F53BE8"/>
    <w:rsid w:val="00F546B9"/>
    <w:rsid w:val="00F54728"/>
    <w:rsid w:val="00F55014"/>
    <w:rsid w:val="00F55861"/>
    <w:rsid w:val="00F558F9"/>
    <w:rsid w:val="00F55C57"/>
    <w:rsid w:val="00F55E45"/>
    <w:rsid w:val="00F5658F"/>
    <w:rsid w:val="00F56745"/>
    <w:rsid w:val="00F56BC1"/>
    <w:rsid w:val="00F57B56"/>
    <w:rsid w:val="00F57C56"/>
    <w:rsid w:val="00F57F21"/>
    <w:rsid w:val="00F600AC"/>
    <w:rsid w:val="00F60123"/>
    <w:rsid w:val="00F60400"/>
    <w:rsid w:val="00F610B6"/>
    <w:rsid w:val="00F61459"/>
    <w:rsid w:val="00F618C4"/>
    <w:rsid w:val="00F61D41"/>
    <w:rsid w:val="00F63D0C"/>
    <w:rsid w:val="00F63E4F"/>
    <w:rsid w:val="00F644ED"/>
    <w:rsid w:val="00F6488C"/>
    <w:rsid w:val="00F6522E"/>
    <w:rsid w:val="00F6544B"/>
    <w:rsid w:val="00F65774"/>
    <w:rsid w:val="00F65A34"/>
    <w:rsid w:val="00F65F4C"/>
    <w:rsid w:val="00F66137"/>
    <w:rsid w:val="00F664FB"/>
    <w:rsid w:val="00F667CE"/>
    <w:rsid w:val="00F6747A"/>
    <w:rsid w:val="00F675F7"/>
    <w:rsid w:val="00F70BA5"/>
    <w:rsid w:val="00F70FB1"/>
    <w:rsid w:val="00F715E9"/>
    <w:rsid w:val="00F71A60"/>
    <w:rsid w:val="00F71E37"/>
    <w:rsid w:val="00F725DA"/>
    <w:rsid w:val="00F72DDD"/>
    <w:rsid w:val="00F73853"/>
    <w:rsid w:val="00F73D6F"/>
    <w:rsid w:val="00F73E6C"/>
    <w:rsid w:val="00F73F49"/>
    <w:rsid w:val="00F74FBC"/>
    <w:rsid w:val="00F7536E"/>
    <w:rsid w:val="00F75652"/>
    <w:rsid w:val="00F75843"/>
    <w:rsid w:val="00F75DB1"/>
    <w:rsid w:val="00F76137"/>
    <w:rsid w:val="00F7771E"/>
    <w:rsid w:val="00F777E8"/>
    <w:rsid w:val="00F7782D"/>
    <w:rsid w:val="00F81202"/>
    <w:rsid w:val="00F8148E"/>
    <w:rsid w:val="00F8168B"/>
    <w:rsid w:val="00F81B63"/>
    <w:rsid w:val="00F81CF2"/>
    <w:rsid w:val="00F81F93"/>
    <w:rsid w:val="00F82374"/>
    <w:rsid w:val="00F82C3F"/>
    <w:rsid w:val="00F835B0"/>
    <w:rsid w:val="00F8366E"/>
    <w:rsid w:val="00F83AEC"/>
    <w:rsid w:val="00F848A2"/>
    <w:rsid w:val="00F84D5A"/>
    <w:rsid w:val="00F8517E"/>
    <w:rsid w:val="00F85652"/>
    <w:rsid w:val="00F857D1"/>
    <w:rsid w:val="00F85834"/>
    <w:rsid w:val="00F8592B"/>
    <w:rsid w:val="00F86296"/>
    <w:rsid w:val="00F86661"/>
    <w:rsid w:val="00F86DDD"/>
    <w:rsid w:val="00F86FD9"/>
    <w:rsid w:val="00F90D67"/>
    <w:rsid w:val="00F90F81"/>
    <w:rsid w:val="00F90F9C"/>
    <w:rsid w:val="00F9155F"/>
    <w:rsid w:val="00F91C8C"/>
    <w:rsid w:val="00F91DCC"/>
    <w:rsid w:val="00F9287A"/>
    <w:rsid w:val="00F929D7"/>
    <w:rsid w:val="00F92AD3"/>
    <w:rsid w:val="00F92B85"/>
    <w:rsid w:val="00F9307E"/>
    <w:rsid w:val="00F9323F"/>
    <w:rsid w:val="00F93698"/>
    <w:rsid w:val="00F93A50"/>
    <w:rsid w:val="00F93C08"/>
    <w:rsid w:val="00F93F6A"/>
    <w:rsid w:val="00F9417E"/>
    <w:rsid w:val="00F943FE"/>
    <w:rsid w:val="00F94B52"/>
    <w:rsid w:val="00F94F44"/>
    <w:rsid w:val="00F95814"/>
    <w:rsid w:val="00F95CE9"/>
    <w:rsid w:val="00F95F3C"/>
    <w:rsid w:val="00F95F88"/>
    <w:rsid w:val="00F962CC"/>
    <w:rsid w:val="00F96E36"/>
    <w:rsid w:val="00F97100"/>
    <w:rsid w:val="00F97181"/>
    <w:rsid w:val="00F97602"/>
    <w:rsid w:val="00F97B32"/>
    <w:rsid w:val="00F97C78"/>
    <w:rsid w:val="00F97E44"/>
    <w:rsid w:val="00F97EB4"/>
    <w:rsid w:val="00F97F28"/>
    <w:rsid w:val="00FA01D9"/>
    <w:rsid w:val="00FA051F"/>
    <w:rsid w:val="00FA09E5"/>
    <w:rsid w:val="00FA0DA4"/>
    <w:rsid w:val="00FA100A"/>
    <w:rsid w:val="00FA12D0"/>
    <w:rsid w:val="00FA143E"/>
    <w:rsid w:val="00FA14AE"/>
    <w:rsid w:val="00FA268C"/>
    <w:rsid w:val="00FA2CBE"/>
    <w:rsid w:val="00FA380B"/>
    <w:rsid w:val="00FA4003"/>
    <w:rsid w:val="00FA472B"/>
    <w:rsid w:val="00FA473D"/>
    <w:rsid w:val="00FA4ECE"/>
    <w:rsid w:val="00FA55C0"/>
    <w:rsid w:val="00FA57A6"/>
    <w:rsid w:val="00FA5C42"/>
    <w:rsid w:val="00FA5CF3"/>
    <w:rsid w:val="00FA61BF"/>
    <w:rsid w:val="00FA6ACD"/>
    <w:rsid w:val="00FA77BE"/>
    <w:rsid w:val="00FA7A23"/>
    <w:rsid w:val="00FA7E38"/>
    <w:rsid w:val="00FA7E6A"/>
    <w:rsid w:val="00FB0401"/>
    <w:rsid w:val="00FB0703"/>
    <w:rsid w:val="00FB1A47"/>
    <w:rsid w:val="00FB2011"/>
    <w:rsid w:val="00FB25A8"/>
    <w:rsid w:val="00FB26A0"/>
    <w:rsid w:val="00FB2885"/>
    <w:rsid w:val="00FB3791"/>
    <w:rsid w:val="00FB3985"/>
    <w:rsid w:val="00FB3CC7"/>
    <w:rsid w:val="00FB3E95"/>
    <w:rsid w:val="00FB3F97"/>
    <w:rsid w:val="00FB48C6"/>
    <w:rsid w:val="00FB5151"/>
    <w:rsid w:val="00FB5367"/>
    <w:rsid w:val="00FB5ADF"/>
    <w:rsid w:val="00FB5EE4"/>
    <w:rsid w:val="00FB5F42"/>
    <w:rsid w:val="00FB68EA"/>
    <w:rsid w:val="00FB6FF1"/>
    <w:rsid w:val="00FB776D"/>
    <w:rsid w:val="00FB7E25"/>
    <w:rsid w:val="00FC0368"/>
    <w:rsid w:val="00FC06CD"/>
    <w:rsid w:val="00FC1205"/>
    <w:rsid w:val="00FC1603"/>
    <w:rsid w:val="00FC1AA4"/>
    <w:rsid w:val="00FC1DFB"/>
    <w:rsid w:val="00FC1EF2"/>
    <w:rsid w:val="00FC28B0"/>
    <w:rsid w:val="00FC3343"/>
    <w:rsid w:val="00FC33BA"/>
    <w:rsid w:val="00FC35AB"/>
    <w:rsid w:val="00FC410A"/>
    <w:rsid w:val="00FC4698"/>
    <w:rsid w:val="00FC5F4E"/>
    <w:rsid w:val="00FC60A5"/>
    <w:rsid w:val="00FC6134"/>
    <w:rsid w:val="00FC654D"/>
    <w:rsid w:val="00FC6B1B"/>
    <w:rsid w:val="00FC6F93"/>
    <w:rsid w:val="00FC709D"/>
    <w:rsid w:val="00FC7106"/>
    <w:rsid w:val="00FC75BB"/>
    <w:rsid w:val="00FC75D7"/>
    <w:rsid w:val="00FC7617"/>
    <w:rsid w:val="00FC7655"/>
    <w:rsid w:val="00FC765B"/>
    <w:rsid w:val="00FC76C9"/>
    <w:rsid w:val="00FC77CF"/>
    <w:rsid w:val="00FC78CA"/>
    <w:rsid w:val="00FC78DC"/>
    <w:rsid w:val="00FC7960"/>
    <w:rsid w:val="00FD0344"/>
    <w:rsid w:val="00FD0555"/>
    <w:rsid w:val="00FD0574"/>
    <w:rsid w:val="00FD06A0"/>
    <w:rsid w:val="00FD06F5"/>
    <w:rsid w:val="00FD096D"/>
    <w:rsid w:val="00FD0AF7"/>
    <w:rsid w:val="00FD0B85"/>
    <w:rsid w:val="00FD140C"/>
    <w:rsid w:val="00FD1E37"/>
    <w:rsid w:val="00FD1F02"/>
    <w:rsid w:val="00FD235A"/>
    <w:rsid w:val="00FD252E"/>
    <w:rsid w:val="00FD2642"/>
    <w:rsid w:val="00FD2675"/>
    <w:rsid w:val="00FD2726"/>
    <w:rsid w:val="00FD2C46"/>
    <w:rsid w:val="00FD2E25"/>
    <w:rsid w:val="00FD3FED"/>
    <w:rsid w:val="00FD4231"/>
    <w:rsid w:val="00FD431C"/>
    <w:rsid w:val="00FD440B"/>
    <w:rsid w:val="00FD493F"/>
    <w:rsid w:val="00FD4A10"/>
    <w:rsid w:val="00FD4CE4"/>
    <w:rsid w:val="00FD58BA"/>
    <w:rsid w:val="00FD5961"/>
    <w:rsid w:val="00FD5D31"/>
    <w:rsid w:val="00FD6050"/>
    <w:rsid w:val="00FD6774"/>
    <w:rsid w:val="00FD6788"/>
    <w:rsid w:val="00FD68E5"/>
    <w:rsid w:val="00FD691B"/>
    <w:rsid w:val="00FD73BB"/>
    <w:rsid w:val="00FD77FB"/>
    <w:rsid w:val="00FD7847"/>
    <w:rsid w:val="00FD7F71"/>
    <w:rsid w:val="00FE02A0"/>
    <w:rsid w:val="00FE1618"/>
    <w:rsid w:val="00FE1A57"/>
    <w:rsid w:val="00FE2523"/>
    <w:rsid w:val="00FE2E6D"/>
    <w:rsid w:val="00FE3278"/>
    <w:rsid w:val="00FE3EB1"/>
    <w:rsid w:val="00FE3EFA"/>
    <w:rsid w:val="00FE45BB"/>
    <w:rsid w:val="00FE4822"/>
    <w:rsid w:val="00FE4CFB"/>
    <w:rsid w:val="00FE5498"/>
    <w:rsid w:val="00FE5830"/>
    <w:rsid w:val="00FE5C56"/>
    <w:rsid w:val="00FE5E20"/>
    <w:rsid w:val="00FE61CE"/>
    <w:rsid w:val="00FE67EE"/>
    <w:rsid w:val="00FE67EF"/>
    <w:rsid w:val="00FE68CE"/>
    <w:rsid w:val="00FE6A52"/>
    <w:rsid w:val="00FE6D1C"/>
    <w:rsid w:val="00FE6D57"/>
    <w:rsid w:val="00FE6E67"/>
    <w:rsid w:val="00FE6E85"/>
    <w:rsid w:val="00FE70AC"/>
    <w:rsid w:val="00FE77C9"/>
    <w:rsid w:val="00FE78F7"/>
    <w:rsid w:val="00FE7AAC"/>
    <w:rsid w:val="00FE7B06"/>
    <w:rsid w:val="00FE7E98"/>
    <w:rsid w:val="00FF00A8"/>
    <w:rsid w:val="00FF03C4"/>
    <w:rsid w:val="00FF06BC"/>
    <w:rsid w:val="00FF06E2"/>
    <w:rsid w:val="00FF0CE4"/>
    <w:rsid w:val="00FF20AC"/>
    <w:rsid w:val="00FF20F4"/>
    <w:rsid w:val="00FF2265"/>
    <w:rsid w:val="00FF22A5"/>
    <w:rsid w:val="00FF276D"/>
    <w:rsid w:val="00FF279B"/>
    <w:rsid w:val="00FF303E"/>
    <w:rsid w:val="00FF3801"/>
    <w:rsid w:val="00FF3A27"/>
    <w:rsid w:val="00FF3B27"/>
    <w:rsid w:val="00FF3CFB"/>
    <w:rsid w:val="00FF433D"/>
    <w:rsid w:val="00FF4993"/>
    <w:rsid w:val="00FF4E8D"/>
    <w:rsid w:val="00FF4ED3"/>
    <w:rsid w:val="00FF4F92"/>
    <w:rsid w:val="00FF5583"/>
    <w:rsid w:val="00FF5958"/>
    <w:rsid w:val="00FF5CFA"/>
    <w:rsid w:val="00FF6319"/>
    <w:rsid w:val="00FF7168"/>
    <w:rsid w:val="00FF72A2"/>
    <w:rsid w:val="00FF742F"/>
    <w:rsid w:val="0103FF67"/>
    <w:rsid w:val="01064708"/>
    <w:rsid w:val="01079368"/>
    <w:rsid w:val="010F83CB"/>
    <w:rsid w:val="0119B8D7"/>
    <w:rsid w:val="011C9D1D"/>
    <w:rsid w:val="0122DF8F"/>
    <w:rsid w:val="01463D14"/>
    <w:rsid w:val="0146CF33"/>
    <w:rsid w:val="0176F783"/>
    <w:rsid w:val="01ADEA85"/>
    <w:rsid w:val="01B2857D"/>
    <w:rsid w:val="01C341B4"/>
    <w:rsid w:val="01C7A05D"/>
    <w:rsid w:val="01D96B17"/>
    <w:rsid w:val="01DEF432"/>
    <w:rsid w:val="01E2FB6F"/>
    <w:rsid w:val="01E4E349"/>
    <w:rsid w:val="01ED5686"/>
    <w:rsid w:val="0212D6A7"/>
    <w:rsid w:val="02139D13"/>
    <w:rsid w:val="0214A294"/>
    <w:rsid w:val="02184E5E"/>
    <w:rsid w:val="0219E2A3"/>
    <w:rsid w:val="021B8AD6"/>
    <w:rsid w:val="0220E240"/>
    <w:rsid w:val="023402AF"/>
    <w:rsid w:val="024F9108"/>
    <w:rsid w:val="0261E4A1"/>
    <w:rsid w:val="0274B687"/>
    <w:rsid w:val="0276D46E"/>
    <w:rsid w:val="02771575"/>
    <w:rsid w:val="027816F7"/>
    <w:rsid w:val="027ABE59"/>
    <w:rsid w:val="028F55B4"/>
    <w:rsid w:val="0298E066"/>
    <w:rsid w:val="0299D063"/>
    <w:rsid w:val="02B3F565"/>
    <w:rsid w:val="02D3574F"/>
    <w:rsid w:val="02D446FF"/>
    <w:rsid w:val="02DB067E"/>
    <w:rsid w:val="02DD645A"/>
    <w:rsid w:val="02DF69A6"/>
    <w:rsid w:val="02E82ECB"/>
    <w:rsid w:val="02ECB292"/>
    <w:rsid w:val="02F7FEDD"/>
    <w:rsid w:val="03052B6E"/>
    <w:rsid w:val="03175FDE"/>
    <w:rsid w:val="031F5410"/>
    <w:rsid w:val="033854E6"/>
    <w:rsid w:val="0338EFCA"/>
    <w:rsid w:val="0339470D"/>
    <w:rsid w:val="03482307"/>
    <w:rsid w:val="0378E2E6"/>
    <w:rsid w:val="03810BC3"/>
    <w:rsid w:val="0389B271"/>
    <w:rsid w:val="038BE539"/>
    <w:rsid w:val="03A7D1AE"/>
    <w:rsid w:val="03B04A06"/>
    <w:rsid w:val="03B85678"/>
    <w:rsid w:val="03DB1CF8"/>
    <w:rsid w:val="03EA4CA6"/>
    <w:rsid w:val="03F5C44C"/>
    <w:rsid w:val="03F99838"/>
    <w:rsid w:val="03FE4579"/>
    <w:rsid w:val="0410C59A"/>
    <w:rsid w:val="043851AF"/>
    <w:rsid w:val="04504927"/>
    <w:rsid w:val="0459BBF1"/>
    <w:rsid w:val="04758D9A"/>
    <w:rsid w:val="047C5C50"/>
    <w:rsid w:val="04810052"/>
    <w:rsid w:val="049875C6"/>
    <w:rsid w:val="0498BB4A"/>
    <w:rsid w:val="04ABB671"/>
    <w:rsid w:val="04AD58CC"/>
    <w:rsid w:val="04B6D09B"/>
    <w:rsid w:val="04BCB660"/>
    <w:rsid w:val="04D64425"/>
    <w:rsid w:val="04E1C90D"/>
    <w:rsid w:val="04EB5B0A"/>
    <w:rsid w:val="04F2F978"/>
    <w:rsid w:val="04FE7FAE"/>
    <w:rsid w:val="0507B835"/>
    <w:rsid w:val="05246E26"/>
    <w:rsid w:val="05464DD5"/>
    <w:rsid w:val="055E587C"/>
    <w:rsid w:val="056FC2FF"/>
    <w:rsid w:val="057139CD"/>
    <w:rsid w:val="058AEEEC"/>
    <w:rsid w:val="0592309A"/>
    <w:rsid w:val="059620AD"/>
    <w:rsid w:val="05964A59"/>
    <w:rsid w:val="05A9B008"/>
    <w:rsid w:val="05B8C86C"/>
    <w:rsid w:val="05B8FEF8"/>
    <w:rsid w:val="05D14206"/>
    <w:rsid w:val="05D38F11"/>
    <w:rsid w:val="05D50971"/>
    <w:rsid w:val="05D7BE10"/>
    <w:rsid w:val="05DB2BE1"/>
    <w:rsid w:val="05E48611"/>
    <w:rsid w:val="05EE9FD3"/>
    <w:rsid w:val="05FF5A31"/>
    <w:rsid w:val="06020608"/>
    <w:rsid w:val="0603070F"/>
    <w:rsid w:val="0604F512"/>
    <w:rsid w:val="0608ADBF"/>
    <w:rsid w:val="060A1C60"/>
    <w:rsid w:val="06169FE5"/>
    <w:rsid w:val="0618D6D3"/>
    <w:rsid w:val="062A9A28"/>
    <w:rsid w:val="0631BB39"/>
    <w:rsid w:val="06395539"/>
    <w:rsid w:val="063F6FFB"/>
    <w:rsid w:val="0648B704"/>
    <w:rsid w:val="0652F1FC"/>
    <w:rsid w:val="066A13CD"/>
    <w:rsid w:val="0683AF41"/>
    <w:rsid w:val="0692F97F"/>
    <w:rsid w:val="06963810"/>
    <w:rsid w:val="06A89FBE"/>
    <w:rsid w:val="06A9E41E"/>
    <w:rsid w:val="06B49425"/>
    <w:rsid w:val="06B5AC33"/>
    <w:rsid w:val="06B71BEC"/>
    <w:rsid w:val="06CBF5ED"/>
    <w:rsid w:val="06E69AE6"/>
    <w:rsid w:val="0719D459"/>
    <w:rsid w:val="07335FDB"/>
    <w:rsid w:val="0734E2CB"/>
    <w:rsid w:val="076A07DD"/>
    <w:rsid w:val="076B6C97"/>
    <w:rsid w:val="0776EC5D"/>
    <w:rsid w:val="078A6164"/>
    <w:rsid w:val="078A9B95"/>
    <w:rsid w:val="078D823E"/>
    <w:rsid w:val="079B8A5A"/>
    <w:rsid w:val="079D2506"/>
    <w:rsid w:val="07A0689B"/>
    <w:rsid w:val="07CC7352"/>
    <w:rsid w:val="07CD65F4"/>
    <w:rsid w:val="07D37986"/>
    <w:rsid w:val="07FC8E00"/>
    <w:rsid w:val="080E66BC"/>
    <w:rsid w:val="0815AE0B"/>
    <w:rsid w:val="082719C6"/>
    <w:rsid w:val="08356EFF"/>
    <w:rsid w:val="083C2FD5"/>
    <w:rsid w:val="08429DEF"/>
    <w:rsid w:val="0848376B"/>
    <w:rsid w:val="08652C20"/>
    <w:rsid w:val="08770980"/>
    <w:rsid w:val="08786B51"/>
    <w:rsid w:val="087E95F8"/>
    <w:rsid w:val="088F73BC"/>
    <w:rsid w:val="089E2CA9"/>
    <w:rsid w:val="08A077B9"/>
    <w:rsid w:val="08AAF839"/>
    <w:rsid w:val="08BE95C1"/>
    <w:rsid w:val="08CC8D65"/>
    <w:rsid w:val="08D0FFED"/>
    <w:rsid w:val="08D4462B"/>
    <w:rsid w:val="0903550D"/>
    <w:rsid w:val="09093252"/>
    <w:rsid w:val="092DE365"/>
    <w:rsid w:val="092E830E"/>
    <w:rsid w:val="093A0FB3"/>
    <w:rsid w:val="097299A9"/>
    <w:rsid w:val="0977BBF8"/>
    <w:rsid w:val="097A4E39"/>
    <w:rsid w:val="098DB533"/>
    <w:rsid w:val="0990EAC1"/>
    <w:rsid w:val="09935FCB"/>
    <w:rsid w:val="09B35ACA"/>
    <w:rsid w:val="09D8368B"/>
    <w:rsid w:val="09F29EF4"/>
    <w:rsid w:val="09FD3D03"/>
    <w:rsid w:val="09FFD17D"/>
    <w:rsid w:val="0A041B59"/>
    <w:rsid w:val="0A1372B9"/>
    <w:rsid w:val="0A13B8F2"/>
    <w:rsid w:val="0A23228F"/>
    <w:rsid w:val="0A2977D6"/>
    <w:rsid w:val="0A2AD659"/>
    <w:rsid w:val="0A335086"/>
    <w:rsid w:val="0A350E09"/>
    <w:rsid w:val="0A37A982"/>
    <w:rsid w:val="0A3BA98A"/>
    <w:rsid w:val="0A3F86D3"/>
    <w:rsid w:val="0A419EA8"/>
    <w:rsid w:val="0A4D9BE1"/>
    <w:rsid w:val="0A5616B4"/>
    <w:rsid w:val="0A5ABE70"/>
    <w:rsid w:val="0A603C96"/>
    <w:rsid w:val="0A61DC3E"/>
    <w:rsid w:val="0A66D664"/>
    <w:rsid w:val="0A818E63"/>
    <w:rsid w:val="0A879C59"/>
    <w:rsid w:val="0A92825E"/>
    <w:rsid w:val="0AAF8E21"/>
    <w:rsid w:val="0ABAF6DC"/>
    <w:rsid w:val="0ABF5EC3"/>
    <w:rsid w:val="0AC125B5"/>
    <w:rsid w:val="0AC91035"/>
    <w:rsid w:val="0AD29E85"/>
    <w:rsid w:val="0AFFB232"/>
    <w:rsid w:val="0B07C39C"/>
    <w:rsid w:val="0B09718A"/>
    <w:rsid w:val="0B0CADD9"/>
    <w:rsid w:val="0B0F9BAF"/>
    <w:rsid w:val="0B1F7765"/>
    <w:rsid w:val="0B21BB32"/>
    <w:rsid w:val="0B23FC6B"/>
    <w:rsid w:val="0B29F981"/>
    <w:rsid w:val="0B2DA360"/>
    <w:rsid w:val="0B2E9A51"/>
    <w:rsid w:val="0B373871"/>
    <w:rsid w:val="0B3DB804"/>
    <w:rsid w:val="0B5C803D"/>
    <w:rsid w:val="0B8BD107"/>
    <w:rsid w:val="0B8E9685"/>
    <w:rsid w:val="0B942A49"/>
    <w:rsid w:val="0B9D5F97"/>
    <w:rsid w:val="0BA78F09"/>
    <w:rsid w:val="0BAA50C8"/>
    <w:rsid w:val="0BAFDD9D"/>
    <w:rsid w:val="0BBFC804"/>
    <w:rsid w:val="0BD42441"/>
    <w:rsid w:val="0BE6AF6D"/>
    <w:rsid w:val="0BE6FAE3"/>
    <w:rsid w:val="0BECF68D"/>
    <w:rsid w:val="0BED6DD5"/>
    <w:rsid w:val="0BEEB9C2"/>
    <w:rsid w:val="0BF1B779"/>
    <w:rsid w:val="0BF8F3B7"/>
    <w:rsid w:val="0BFDEB62"/>
    <w:rsid w:val="0C05CA51"/>
    <w:rsid w:val="0C064E65"/>
    <w:rsid w:val="0C073C23"/>
    <w:rsid w:val="0C127BE2"/>
    <w:rsid w:val="0C26CA9E"/>
    <w:rsid w:val="0C2D5098"/>
    <w:rsid w:val="0C448917"/>
    <w:rsid w:val="0C59F8D0"/>
    <w:rsid w:val="0C71C8FC"/>
    <w:rsid w:val="0C7473F4"/>
    <w:rsid w:val="0C7BA519"/>
    <w:rsid w:val="0C82DF2E"/>
    <w:rsid w:val="0C85099E"/>
    <w:rsid w:val="0C9FD652"/>
    <w:rsid w:val="0CA6A303"/>
    <w:rsid w:val="0CA71FD4"/>
    <w:rsid w:val="0CBCF58B"/>
    <w:rsid w:val="0CC9503D"/>
    <w:rsid w:val="0CCB127B"/>
    <w:rsid w:val="0CD24C0A"/>
    <w:rsid w:val="0CE55803"/>
    <w:rsid w:val="0CE625F7"/>
    <w:rsid w:val="0D068841"/>
    <w:rsid w:val="0D0C44A3"/>
    <w:rsid w:val="0D1B720B"/>
    <w:rsid w:val="0D2E3582"/>
    <w:rsid w:val="0D3199E6"/>
    <w:rsid w:val="0D5CD0FC"/>
    <w:rsid w:val="0D61E331"/>
    <w:rsid w:val="0D69D908"/>
    <w:rsid w:val="0D6B2B71"/>
    <w:rsid w:val="0D75AE2B"/>
    <w:rsid w:val="0D8F4504"/>
    <w:rsid w:val="0D98724A"/>
    <w:rsid w:val="0D9AE3BD"/>
    <w:rsid w:val="0DA08B2A"/>
    <w:rsid w:val="0DA85599"/>
    <w:rsid w:val="0DA8B26C"/>
    <w:rsid w:val="0DB7A828"/>
    <w:rsid w:val="0DBCC917"/>
    <w:rsid w:val="0DC1DB02"/>
    <w:rsid w:val="0DC30DFE"/>
    <w:rsid w:val="0DCA195D"/>
    <w:rsid w:val="0DD08D6F"/>
    <w:rsid w:val="0DE2F020"/>
    <w:rsid w:val="0DFB212E"/>
    <w:rsid w:val="0E0FD689"/>
    <w:rsid w:val="0E12DFA3"/>
    <w:rsid w:val="0E240D20"/>
    <w:rsid w:val="0E29EB7F"/>
    <w:rsid w:val="0E2D6370"/>
    <w:rsid w:val="0E52C738"/>
    <w:rsid w:val="0E58F7CA"/>
    <w:rsid w:val="0E6C11FB"/>
    <w:rsid w:val="0E75AF68"/>
    <w:rsid w:val="0E96192E"/>
    <w:rsid w:val="0E9B01AF"/>
    <w:rsid w:val="0EA09B4B"/>
    <w:rsid w:val="0EA3A7B0"/>
    <w:rsid w:val="0EA4C9D1"/>
    <w:rsid w:val="0EAB27FA"/>
    <w:rsid w:val="0EB88359"/>
    <w:rsid w:val="0ECB8E27"/>
    <w:rsid w:val="0EDCD6A5"/>
    <w:rsid w:val="0EE29858"/>
    <w:rsid w:val="0EF1911B"/>
    <w:rsid w:val="0F030E24"/>
    <w:rsid w:val="0F1562A3"/>
    <w:rsid w:val="0F1E4326"/>
    <w:rsid w:val="0F312AB9"/>
    <w:rsid w:val="0F353A00"/>
    <w:rsid w:val="0F414ED9"/>
    <w:rsid w:val="0F7CC2A2"/>
    <w:rsid w:val="0F8F1EAA"/>
    <w:rsid w:val="0F9CE5E0"/>
    <w:rsid w:val="0FAF8742"/>
    <w:rsid w:val="0FB13791"/>
    <w:rsid w:val="0FC56815"/>
    <w:rsid w:val="0FC886CA"/>
    <w:rsid w:val="0FD762FA"/>
    <w:rsid w:val="0FDA231D"/>
    <w:rsid w:val="0FDFD137"/>
    <w:rsid w:val="0FE1F93C"/>
    <w:rsid w:val="10024B49"/>
    <w:rsid w:val="10155089"/>
    <w:rsid w:val="1028DA28"/>
    <w:rsid w:val="1029B963"/>
    <w:rsid w:val="104F2C6F"/>
    <w:rsid w:val="10547615"/>
    <w:rsid w:val="1055E5EB"/>
    <w:rsid w:val="105B8C42"/>
    <w:rsid w:val="106E7A74"/>
    <w:rsid w:val="107C5F5C"/>
    <w:rsid w:val="109686EB"/>
    <w:rsid w:val="109B74D9"/>
    <w:rsid w:val="10AFC414"/>
    <w:rsid w:val="10B22A60"/>
    <w:rsid w:val="10BC4B28"/>
    <w:rsid w:val="10C0C57D"/>
    <w:rsid w:val="10C17C2D"/>
    <w:rsid w:val="10E3C16A"/>
    <w:rsid w:val="10EB7E44"/>
    <w:rsid w:val="10ED6621"/>
    <w:rsid w:val="10F2F8A5"/>
    <w:rsid w:val="10F8AB35"/>
    <w:rsid w:val="10FD7367"/>
    <w:rsid w:val="1115716B"/>
    <w:rsid w:val="112949F2"/>
    <w:rsid w:val="112E36D5"/>
    <w:rsid w:val="11320AF0"/>
    <w:rsid w:val="11341413"/>
    <w:rsid w:val="113B96F9"/>
    <w:rsid w:val="1145FF88"/>
    <w:rsid w:val="1166F38A"/>
    <w:rsid w:val="1175FC60"/>
    <w:rsid w:val="117E132F"/>
    <w:rsid w:val="118744C4"/>
    <w:rsid w:val="11912578"/>
    <w:rsid w:val="119C79EC"/>
    <w:rsid w:val="11B9885D"/>
    <w:rsid w:val="11C9AADF"/>
    <w:rsid w:val="11D9CCD0"/>
    <w:rsid w:val="11DCB7C6"/>
    <w:rsid w:val="11E9313A"/>
    <w:rsid w:val="1209BDC9"/>
    <w:rsid w:val="1216EA20"/>
    <w:rsid w:val="12333885"/>
    <w:rsid w:val="123E1412"/>
    <w:rsid w:val="12582983"/>
    <w:rsid w:val="125E8B0B"/>
    <w:rsid w:val="12606030"/>
    <w:rsid w:val="12611B8B"/>
    <w:rsid w:val="12650F88"/>
    <w:rsid w:val="126C3088"/>
    <w:rsid w:val="126C91B3"/>
    <w:rsid w:val="12736BC5"/>
    <w:rsid w:val="128754E6"/>
    <w:rsid w:val="129A1A02"/>
    <w:rsid w:val="12B15A91"/>
    <w:rsid w:val="12C0B253"/>
    <w:rsid w:val="12C7DCFD"/>
    <w:rsid w:val="12D24493"/>
    <w:rsid w:val="12E0B2F2"/>
    <w:rsid w:val="12EB5DEA"/>
    <w:rsid w:val="131E205A"/>
    <w:rsid w:val="133C761C"/>
    <w:rsid w:val="1342037F"/>
    <w:rsid w:val="134A03A8"/>
    <w:rsid w:val="134CC0EF"/>
    <w:rsid w:val="13791640"/>
    <w:rsid w:val="13B136EB"/>
    <w:rsid w:val="13EA53E8"/>
    <w:rsid w:val="13EB2A92"/>
    <w:rsid w:val="13F51409"/>
    <w:rsid w:val="1405D10E"/>
    <w:rsid w:val="1422B931"/>
    <w:rsid w:val="1423DD50"/>
    <w:rsid w:val="14293275"/>
    <w:rsid w:val="144C3A2A"/>
    <w:rsid w:val="145CE91D"/>
    <w:rsid w:val="146A23FB"/>
    <w:rsid w:val="146C9915"/>
    <w:rsid w:val="14715171"/>
    <w:rsid w:val="147EE17A"/>
    <w:rsid w:val="14921323"/>
    <w:rsid w:val="149A4D9E"/>
    <w:rsid w:val="149FA45F"/>
    <w:rsid w:val="14A9B5F9"/>
    <w:rsid w:val="14B402DA"/>
    <w:rsid w:val="14C66BF0"/>
    <w:rsid w:val="14D38FB2"/>
    <w:rsid w:val="14D4E372"/>
    <w:rsid w:val="14DC648B"/>
    <w:rsid w:val="14F48F41"/>
    <w:rsid w:val="14F8284B"/>
    <w:rsid w:val="150662A5"/>
    <w:rsid w:val="1507B3BC"/>
    <w:rsid w:val="1533C7DA"/>
    <w:rsid w:val="153FE466"/>
    <w:rsid w:val="15427C05"/>
    <w:rsid w:val="15670907"/>
    <w:rsid w:val="156FFB06"/>
    <w:rsid w:val="15762413"/>
    <w:rsid w:val="159B207B"/>
    <w:rsid w:val="159CC15C"/>
    <w:rsid w:val="15A0FE70"/>
    <w:rsid w:val="15ABA2F0"/>
    <w:rsid w:val="15B854A9"/>
    <w:rsid w:val="15D64963"/>
    <w:rsid w:val="15F02D44"/>
    <w:rsid w:val="1601DC2D"/>
    <w:rsid w:val="16035716"/>
    <w:rsid w:val="1608869A"/>
    <w:rsid w:val="163C76D6"/>
    <w:rsid w:val="16575574"/>
    <w:rsid w:val="165CD502"/>
    <w:rsid w:val="167B6462"/>
    <w:rsid w:val="168609BB"/>
    <w:rsid w:val="168DD0B6"/>
    <w:rsid w:val="1691CDD0"/>
    <w:rsid w:val="169EDBED"/>
    <w:rsid w:val="16A18107"/>
    <w:rsid w:val="16B3A13E"/>
    <w:rsid w:val="16B3D358"/>
    <w:rsid w:val="16B8B9C3"/>
    <w:rsid w:val="16C257D7"/>
    <w:rsid w:val="16C28EAF"/>
    <w:rsid w:val="16C7336E"/>
    <w:rsid w:val="16CA2EAC"/>
    <w:rsid w:val="16D65982"/>
    <w:rsid w:val="16E0C90F"/>
    <w:rsid w:val="16EA3EF3"/>
    <w:rsid w:val="16EFF80E"/>
    <w:rsid w:val="16F24BD1"/>
    <w:rsid w:val="1701E904"/>
    <w:rsid w:val="170221A4"/>
    <w:rsid w:val="17052852"/>
    <w:rsid w:val="170A6D25"/>
    <w:rsid w:val="171BCD89"/>
    <w:rsid w:val="171CDAF7"/>
    <w:rsid w:val="1770E260"/>
    <w:rsid w:val="177B4188"/>
    <w:rsid w:val="17833B63"/>
    <w:rsid w:val="1783B66D"/>
    <w:rsid w:val="17872343"/>
    <w:rsid w:val="179C0582"/>
    <w:rsid w:val="17A31BCC"/>
    <w:rsid w:val="17E4C9C2"/>
    <w:rsid w:val="17E6055E"/>
    <w:rsid w:val="17F91888"/>
    <w:rsid w:val="1807DEFA"/>
    <w:rsid w:val="182806A1"/>
    <w:rsid w:val="1853F99D"/>
    <w:rsid w:val="1856A757"/>
    <w:rsid w:val="18595054"/>
    <w:rsid w:val="1864D5D0"/>
    <w:rsid w:val="18677122"/>
    <w:rsid w:val="18689F60"/>
    <w:rsid w:val="18757A80"/>
    <w:rsid w:val="188BF931"/>
    <w:rsid w:val="188DAB95"/>
    <w:rsid w:val="18932F4F"/>
    <w:rsid w:val="18B3BFC9"/>
    <w:rsid w:val="18B44902"/>
    <w:rsid w:val="18B6F6E3"/>
    <w:rsid w:val="18BDEB04"/>
    <w:rsid w:val="18CCA257"/>
    <w:rsid w:val="18E7D8D8"/>
    <w:rsid w:val="18F0378F"/>
    <w:rsid w:val="1906560C"/>
    <w:rsid w:val="19137527"/>
    <w:rsid w:val="1918F7BD"/>
    <w:rsid w:val="192F935E"/>
    <w:rsid w:val="1933D010"/>
    <w:rsid w:val="194D5F73"/>
    <w:rsid w:val="1954BC42"/>
    <w:rsid w:val="19586B32"/>
    <w:rsid w:val="1968458F"/>
    <w:rsid w:val="19712221"/>
    <w:rsid w:val="19741EC7"/>
    <w:rsid w:val="19849918"/>
    <w:rsid w:val="1984CF05"/>
    <w:rsid w:val="1990B3E5"/>
    <w:rsid w:val="19A0D17C"/>
    <w:rsid w:val="19AC7FE4"/>
    <w:rsid w:val="19D416AD"/>
    <w:rsid w:val="19D89FB2"/>
    <w:rsid w:val="19DFF519"/>
    <w:rsid w:val="19E93BB4"/>
    <w:rsid w:val="19F35D36"/>
    <w:rsid w:val="1A058B70"/>
    <w:rsid w:val="1A215B97"/>
    <w:rsid w:val="1A2F1C3F"/>
    <w:rsid w:val="1A372978"/>
    <w:rsid w:val="1A3AAB3F"/>
    <w:rsid w:val="1A4322CD"/>
    <w:rsid w:val="1A4DBDBA"/>
    <w:rsid w:val="1A4FC9CA"/>
    <w:rsid w:val="1A67D55C"/>
    <w:rsid w:val="1A7024B0"/>
    <w:rsid w:val="1A70AAFE"/>
    <w:rsid w:val="1A7CEAC6"/>
    <w:rsid w:val="1A7D8128"/>
    <w:rsid w:val="1A8B09CA"/>
    <w:rsid w:val="1A8BAA99"/>
    <w:rsid w:val="1A98E0C2"/>
    <w:rsid w:val="1AB2AE8D"/>
    <w:rsid w:val="1ABC00B5"/>
    <w:rsid w:val="1AC3B872"/>
    <w:rsid w:val="1AC85D98"/>
    <w:rsid w:val="1AC9C1DC"/>
    <w:rsid w:val="1AD0485A"/>
    <w:rsid w:val="1AD53E4D"/>
    <w:rsid w:val="1AE13BD0"/>
    <w:rsid w:val="1B03E5CC"/>
    <w:rsid w:val="1B08EC14"/>
    <w:rsid w:val="1B101591"/>
    <w:rsid w:val="1B290685"/>
    <w:rsid w:val="1B2EC006"/>
    <w:rsid w:val="1B381295"/>
    <w:rsid w:val="1B3F925C"/>
    <w:rsid w:val="1B4DC6F0"/>
    <w:rsid w:val="1B7EA75C"/>
    <w:rsid w:val="1B89C6FE"/>
    <w:rsid w:val="1B96E105"/>
    <w:rsid w:val="1BA46F19"/>
    <w:rsid w:val="1BA8CEBD"/>
    <w:rsid w:val="1BAA854C"/>
    <w:rsid w:val="1BAC365E"/>
    <w:rsid w:val="1BAEABF6"/>
    <w:rsid w:val="1BB589FD"/>
    <w:rsid w:val="1BB86AB9"/>
    <w:rsid w:val="1BB8E60B"/>
    <w:rsid w:val="1BBD8178"/>
    <w:rsid w:val="1BC1D0C2"/>
    <w:rsid w:val="1BDE8F27"/>
    <w:rsid w:val="1BEEEDA0"/>
    <w:rsid w:val="1BF3A106"/>
    <w:rsid w:val="1C0483D4"/>
    <w:rsid w:val="1C082FF8"/>
    <w:rsid w:val="1C2D8E86"/>
    <w:rsid w:val="1C2F0D16"/>
    <w:rsid w:val="1C383F75"/>
    <w:rsid w:val="1C43BB0A"/>
    <w:rsid w:val="1C4F1C1D"/>
    <w:rsid w:val="1C5FD5E6"/>
    <w:rsid w:val="1C62A7FB"/>
    <w:rsid w:val="1C737C31"/>
    <w:rsid w:val="1C84A415"/>
    <w:rsid w:val="1C85958E"/>
    <w:rsid w:val="1CA34E94"/>
    <w:rsid w:val="1CBDA7BF"/>
    <w:rsid w:val="1CCE5AD6"/>
    <w:rsid w:val="1CF68535"/>
    <w:rsid w:val="1D0ABC76"/>
    <w:rsid w:val="1D20D450"/>
    <w:rsid w:val="1D240A77"/>
    <w:rsid w:val="1D243988"/>
    <w:rsid w:val="1D3339B3"/>
    <w:rsid w:val="1D49646C"/>
    <w:rsid w:val="1D518751"/>
    <w:rsid w:val="1D51CDEC"/>
    <w:rsid w:val="1D552D2D"/>
    <w:rsid w:val="1D5D3E6D"/>
    <w:rsid w:val="1D5DDA0C"/>
    <w:rsid w:val="1D643A84"/>
    <w:rsid w:val="1D77930B"/>
    <w:rsid w:val="1D7D3001"/>
    <w:rsid w:val="1D81CA72"/>
    <w:rsid w:val="1D885FAE"/>
    <w:rsid w:val="1D8EBC9D"/>
    <w:rsid w:val="1D948951"/>
    <w:rsid w:val="1DAFE9CF"/>
    <w:rsid w:val="1DC2A9A4"/>
    <w:rsid w:val="1DDA09D8"/>
    <w:rsid w:val="1DE30C47"/>
    <w:rsid w:val="1DFCD61B"/>
    <w:rsid w:val="1E2DF9C6"/>
    <w:rsid w:val="1E4F2DB7"/>
    <w:rsid w:val="1E55F805"/>
    <w:rsid w:val="1E5D1BEC"/>
    <w:rsid w:val="1E69EAEF"/>
    <w:rsid w:val="1E76A0ED"/>
    <w:rsid w:val="1EC3735E"/>
    <w:rsid w:val="1ED7BE33"/>
    <w:rsid w:val="1EE230F3"/>
    <w:rsid w:val="1EF33841"/>
    <w:rsid w:val="1EFFBF20"/>
    <w:rsid w:val="1F068057"/>
    <w:rsid w:val="1F072520"/>
    <w:rsid w:val="1F0FCAC2"/>
    <w:rsid w:val="1F165E4F"/>
    <w:rsid w:val="1F19BFD0"/>
    <w:rsid w:val="1F215D07"/>
    <w:rsid w:val="1F301614"/>
    <w:rsid w:val="1F492DBF"/>
    <w:rsid w:val="1F4D7DF3"/>
    <w:rsid w:val="1F5D7AA7"/>
    <w:rsid w:val="1F6DC72E"/>
    <w:rsid w:val="1F736197"/>
    <w:rsid w:val="1F7405C0"/>
    <w:rsid w:val="1F7D602E"/>
    <w:rsid w:val="1F7E8E1F"/>
    <w:rsid w:val="1F7F3CEE"/>
    <w:rsid w:val="1F82AA44"/>
    <w:rsid w:val="1F87B7B3"/>
    <w:rsid w:val="1FA94696"/>
    <w:rsid w:val="1FB42C03"/>
    <w:rsid w:val="1FB55102"/>
    <w:rsid w:val="1FFD1AE1"/>
    <w:rsid w:val="200011CD"/>
    <w:rsid w:val="20039257"/>
    <w:rsid w:val="200E5EDA"/>
    <w:rsid w:val="201A4D86"/>
    <w:rsid w:val="20281B1F"/>
    <w:rsid w:val="202D2C4F"/>
    <w:rsid w:val="20354BC4"/>
    <w:rsid w:val="20455E77"/>
    <w:rsid w:val="204E40BF"/>
    <w:rsid w:val="2053377B"/>
    <w:rsid w:val="205EC69E"/>
    <w:rsid w:val="209107EC"/>
    <w:rsid w:val="2094EEC5"/>
    <w:rsid w:val="209B13F9"/>
    <w:rsid w:val="20B9EB2E"/>
    <w:rsid w:val="20BAB1D6"/>
    <w:rsid w:val="20DB85A3"/>
    <w:rsid w:val="20DDC4D1"/>
    <w:rsid w:val="20E30816"/>
    <w:rsid w:val="210B0470"/>
    <w:rsid w:val="210B10B2"/>
    <w:rsid w:val="211073E6"/>
    <w:rsid w:val="2119E123"/>
    <w:rsid w:val="2122956C"/>
    <w:rsid w:val="2125DF92"/>
    <w:rsid w:val="2126A641"/>
    <w:rsid w:val="2132D75F"/>
    <w:rsid w:val="213D04B7"/>
    <w:rsid w:val="213F3930"/>
    <w:rsid w:val="21412609"/>
    <w:rsid w:val="215848D7"/>
    <w:rsid w:val="2174DDFD"/>
    <w:rsid w:val="2175CB42"/>
    <w:rsid w:val="2189BEFF"/>
    <w:rsid w:val="21A16ED3"/>
    <w:rsid w:val="21B248C3"/>
    <w:rsid w:val="21B4D0E1"/>
    <w:rsid w:val="21C14EF0"/>
    <w:rsid w:val="21C69BCC"/>
    <w:rsid w:val="21D4AE28"/>
    <w:rsid w:val="21E39579"/>
    <w:rsid w:val="21F20050"/>
    <w:rsid w:val="21F693EE"/>
    <w:rsid w:val="21FFD24D"/>
    <w:rsid w:val="220552BE"/>
    <w:rsid w:val="220D3674"/>
    <w:rsid w:val="220EEABB"/>
    <w:rsid w:val="2237AF95"/>
    <w:rsid w:val="2246ED78"/>
    <w:rsid w:val="224DB7C3"/>
    <w:rsid w:val="2256DF46"/>
    <w:rsid w:val="2262C578"/>
    <w:rsid w:val="226EB520"/>
    <w:rsid w:val="227E51D5"/>
    <w:rsid w:val="228E5169"/>
    <w:rsid w:val="229132E5"/>
    <w:rsid w:val="2295526D"/>
    <w:rsid w:val="22A59EEF"/>
    <w:rsid w:val="22AB6B69"/>
    <w:rsid w:val="22B888F1"/>
    <w:rsid w:val="22E9EC50"/>
    <w:rsid w:val="22F28068"/>
    <w:rsid w:val="2304F4AE"/>
    <w:rsid w:val="23103955"/>
    <w:rsid w:val="234857D2"/>
    <w:rsid w:val="235400D9"/>
    <w:rsid w:val="23722D2F"/>
    <w:rsid w:val="237E2C11"/>
    <w:rsid w:val="23A2238D"/>
    <w:rsid w:val="23BAC966"/>
    <w:rsid w:val="23CBB8D9"/>
    <w:rsid w:val="23D5C1B6"/>
    <w:rsid w:val="23D71508"/>
    <w:rsid w:val="23DE89D9"/>
    <w:rsid w:val="23DEB8A3"/>
    <w:rsid w:val="23E4985A"/>
    <w:rsid w:val="23E568C7"/>
    <w:rsid w:val="23EADE92"/>
    <w:rsid w:val="23F77727"/>
    <w:rsid w:val="2413EE17"/>
    <w:rsid w:val="2420650F"/>
    <w:rsid w:val="24223927"/>
    <w:rsid w:val="2442D7E4"/>
    <w:rsid w:val="2442FD9C"/>
    <w:rsid w:val="2453DC97"/>
    <w:rsid w:val="245BEC0C"/>
    <w:rsid w:val="245FEB55"/>
    <w:rsid w:val="2469949B"/>
    <w:rsid w:val="246F7BDB"/>
    <w:rsid w:val="246FF0CB"/>
    <w:rsid w:val="24799FBD"/>
    <w:rsid w:val="247F9A1A"/>
    <w:rsid w:val="2488F36C"/>
    <w:rsid w:val="248DB6B6"/>
    <w:rsid w:val="249B9494"/>
    <w:rsid w:val="24AAA38B"/>
    <w:rsid w:val="24B4ADCE"/>
    <w:rsid w:val="24B92EA4"/>
    <w:rsid w:val="24CE1119"/>
    <w:rsid w:val="24D0A1EE"/>
    <w:rsid w:val="24DAC4F3"/>
    <w:rsid w:val="24DFD4C6"/>
    <w:rsid w:val="24E4ABCB"/>
    <w:rsid w:val="25045D38"/>
    <w:rsid w:val="250BA3B6"/>
    <w:rsid w:val="251B43EA"/>
    <w:rsid w:val="252069D5"/>
    <w:rsid w:val="2537D807"/>
    <w:rsid w:val="2542E27A"/>
    <w:rsid w:val="25470807"/>
    <w:rsid w:val="254DD6E1"/>
    <w:rsid w:val="2564205E"/>
    <w:rsid w:val="256DD6FB"/>
    <w:rsid w:val="2571DD62"/>
    <w:rsid w:val="257AAE42"/>
    <w:rsid w:val="2581D1EC"/>
    <w:rsid w:val="2587A954"/>
    <w:rsid w:val="2589995F"/>
    <w:rsid w:val="258CF8A5"/>
    <w:rsid w:val="2597F313"/>
    <w:rsid w:val="259F8AD9"/>
    <w:rsid w:val="25A2C06C"/>
    <w:rsid w:val="25C77386"/>
    <w:rsid w:val="25DA16D2"/>
    <w:rsid w:val="25E05846"/>
    <w:rsid w:val="25F8A1EC"/>
    <w:rsid w:val="25FAD3EE"/>
    <w:rsid w:val="25FCE827"/>
    <w:rsid w:val="2604B6A5"/>
    <w:rsid w:val="2613A561"/>
    <w:rsid w:val="2615A1E8"/>
    <w:rsid w:val="2635E0D8"/>
    <w:rsid w:val="26401DFB"/>
    <w:rsid w:val="2644E131"/>
    <w:rsid w:val="264C3136"/>
    <w:rsid w:val="2652CA43"/>
    <w:rsid w:val="265799FE"/>
    <w:rsid w:val="2661ADDC"/>
    <w:rsid w:val="2663AA29"/>
    <w:rsid w:val="2663EDC5"/>
    <w:rsid w:val="2677E0EF"/>
    <w:rsid w:val="26909146"/>
    <w:rsid w:val="2698E27B"/>
    <w:rsid w:val="26A9A084"/>
    <w:rsid w:val="26AA2F7B"/>
    <w:rsid w:val="26DDA571"/>
    <w:rsid w:val="26E28843"/>
    <w:rsid w:val="26F510B2"/>
    <w:rsid w:val="270E23E3"/>
    <w:rsid w:val="2712BA40"/>
    <w:rsid w:val="273898E1"/>
    <w:rsid w:val="2747D950"/>
    <w:rsid w:val="27536184"/>
    <w:rsid w:val="2754E9D0"/>
    <w:rsid w:val="275DAA94"/>
    <w:rsid w:val="27724AA9"/>
    <w:rsid w:val="2772B1ED"/>
    <w:rsid w:val="278B68E1"/>
    <w:rsid w:val="27A6E2FA"/>
    <w:rsid w:val="27A9D978"/>
    <w:rsid w:val="27BDBCB4"/>
    <w:rsid w:val="27D13515"/>
    <w:rsid w:val="27FC5493"/>
    <w:rsid w:val="2828C752"/>
    <w:rsid w:val="282D1382"/>
    <w:rsid w:val="283022EF"/>
    <w:rsid w:val="28476EAD"/>
    <w:rsid w:val="28612FD5"/>
    <w:rsid w:val="28A011F8"/>
    <w:rsid w:val="28AF8CA2"/>
    <w:rsid w:val="28C215C4"/>
    <w:rsid w:val="28C50DC8"/>
    <w:rsid w:val="28C8AB6E"/>
    <w:rsid w:val="28CB4EA6"/>
    <w:rsid w:val="28DAE3C3"/>
    <w:rsid w:val="28E1116C"/>
    <w:rsid w:val="28FDAA78"/>
    <w:rsid w:val="290232C1"/>
    <w:rsid w:val="290C61B0"/>
    <w:rsid w:val="2916BF0B"/>
    <w:rsid w:val="29186363"/>
    <w:rsid w:val="291ACB60"/>
    <w:rsid w:val="2928E06F"/>
    <w:rsid w:val="2937F928"/>
    <w:rsid w:val="2938F212"/>
    <w:rsid w:val="293D8042"/>
    <w:rsid w:val="293F2E30"/>
    <w:rsid w:val="295CE502"/>
    <w:rsid w:val="2968C1BC"/>
    <w:rsid w:val="296A8B8D"/>
    <w:rsid w:val="296D65B3"/>
    <w:rsid w:val="298DCC2B"/>
    <w:rsid w:val="29951957"/>
    <w:rsid w:val="29A19358"/>
    <w:rsid w:val="29A61595"/>
    <w:rsid w:val="29B97A9C"/>
    <w:rsid w:val="29BA55AD"/>
    <w:rsid w:val="29BAE29B"/>
    <w:rsid w:val="29BBC757"/>
    <w:rsid w:val="29D1D1C4"/>
    <w:rsid w:val="29E6B111"/>
    <w:rsid w:val="29E7456E"/>
    <w:rsid w:val="29FC6095"/>
    <w:rsid w:val="2A02DA5B"/>
    <w:rsid w:val="2A200D30"/>
    <w:rsid w:val="2A28AE5C"/>
    <w:rsid w:val="2A4504FC"/>
    <w:rsid w:val="2A68ED98"/>
    <w:rsid w:val="2A6FA244"/>
    <w:rsid w:val="2A7547EA"/>
    <w:rsid w:val="2A8DB3EC"/>
    <w:rsid w:val="2A945C13"/>
    <w:rsid w:val="2A9553C2"/>
    <w:rsid w:val="2AAB1A3C"/>
    <w:rsid w:val="2AADE8FD"/>
    <w:rsid w:val="2AAFACCB"/>
    <w:rsid w:val="2AC3B463"/>
    <w:rsid w:val="2AC57154"/>
    <w:rsid w:val="2AD021A8"/>
    <w:rsid w:val="2AD9B0FC"/>
    <w:rsid w:val="2AE295A6"/>
    <w:rsid w:val="2AE3D3B7"/>
    <w:rsid w:val="2AE5920A"/>
    <w:rsid w:val="2AF4F2D9"/>
    <w:rsid w:val="2AFAEE70"/>
    <w:rsid w:val="2B25F123"/>
    <w:rsid w:val="2B2B67EC"/>
    <w:rsid w:val="2B38842B"/>
    <w:rsid w:val="2B3EEF14"/>
    <w:rsid w:val="2B41E1B6"/>
    <w:rsid w:val="2B9B4CAF"/>
    <w:rsid w:val="2BBD8104"/>
    <w:rsid w:val="2BBE1EA7"/>
    <w:rsid w:val="2BC5349C"/>
    <w:rsid w:val="2BD240B4"/>
    <w:rsid w:val="2BD3E701"/>
    <w:rsid w:val="2BDB5F8F"/>
    <w:rsid w:val="2BF6E55D"/>
    <w:rsid w:val="2BF7354D"/>
    <w:rsid w:val="2C02CC6A"/>
    <w:rsid w:val="2C09B25E"/>
    <w:rsid w:val="2C12318A"/>
    <w:rsid w:val="2C2E2C6E"/>
    <w:rsid w:val="2C3AFAB2"/>
    <w:rsid w:val="2C3CA240"/>
    <w:rsid w:val="2C4743DC"/>
    <w:rsid w:val="2C6095DB"/>
    <w:rsid w:val="2C631C4F"/>
    <w:rsid w:val="2C8649AE"/>
    <w:rsid w:val="2C8B915A"/>
    <w:rsid w:val="2C8DF717"/>
    <w:rsid w:val="2C9B763D"/>
    <w:rsid w:val="2C9E6884"/>
    <w:rsid w:val="2CA0AB88"/>
    <w:rsid w:val="2CA1C9D4"/>
    <w:rsid w:val="2CA1CCBD"/>
    <w:rsid w:val="2CB22C0C"/>
    <w:rsid w:val="2CBDD8CD"/>
    <w:rsid w:val="2CC5E24D"/>
    <w:rsid w:val="2CD3F1F0"/>
    <w:rsid w:val="2CDBC54A"/>
    <w:rsid w:val="2CF0F465"/>
    <w:rsid w:val="2D05583F"/>
    <w:rsid w:val="2D1179D0"/>
    <w:rsid w:val="2D29ADD9"/>
    <w:rsid w:val="2D2A2B17"/>
    <w:rsid w:val="2D3C48D2"/>
    <w:rsid w:val="2D49888D"/>
    <w:rsid w:val="2D54E2E4"/>
    <w:rsid w:val="2D59D9BE"/>
    <w:rsid w:val="2D62360C"/>
    <w:rsid w:val="2D71A96B"/>
    <w:rsid w:val="2D73FECA"/>
    <w:rsid w:val="2D9D330C"/>
    <w:rsid w:val="2DE57436"/>
    <w:rsid w:val="2DE82349"/>
    <w:rsid w:val="2DEB2A3C"/>
    <w:rsid w:val="2DEF6D79"/>
    <w:rsid w:val="2DFD6AB6"/>
    <w:rsid w:val="2E169070"/>
    <w:rsid w:val="2E1964E4"/>
    <w:rsid w:val="2E29D449"/>
    <w:rsid w:val="2E2D221E"/>
    <w:rsid w:val="2E3DC3CB"/>
    <w:rsid w:val="2E467D3C"/>
    <w:rsid w:val="2E486A33"/>
    <w:rsid w:val="2E5ED7FC"/>
    <w:rsid w:val="2E62A56A"/>
    <w:rsid w:val="2E63FABB"/>
    <w:rsid w:val="2E810211"/>
    <w:rsid w:val="2E841F6A"/>
    <w:rsid w:val="2E8FB99F"/>
    <w:rsid w:val="2EA977E4"/>
    <w:rsid w:val="2EAF1724"/>
    <w:rsid w:val="2EC0A8B8"/>
    <w:rsid w:val="2ED40D39"/>
    <w:rsid w:val="2ED8C79B"/>
    <w:rsid w:val="2ED932DB"/>
    <w:rsid w:val="2EDC40A2"/>
    <w:rsid w:val="2EDFA2C1"/>
    <w:rsid w:val="2EE80783"/>
    <w:rsid w:val="2EEB053D"/>
    <w:rsid w:val="2EF46AFD"/>
    <w:rsid w:val="2EF5999B"/>
    <w:rsid w:val="2EF8886C"/>
    <w:rsid w:val="2EFD3774"/>
    <w:rsid w:val="2F044FE1"/>
    <w:rsid w:val="2F07C95F"/>
    <w:rsid w:val="2F14D1D8"/>
    <w:rsid w:val="2F1549D6"/>
    <w:rsid w:val="2F197EA2"/>
    <w:rsid w:val="2F1F0DD9"/>
    <w:rsid w:val="2F23A2F7"/>
    <w:rsid w:val="2F486058"/>
    <w:rsid w:val="2F624BB6"/>
    <w:rsid w:val="2F71E540"/>
    <w:rsid w:val="2F891A15"/>
    <w:rsid w:val="2F93C3C7"/>
    <w:rsid w:val="2F9C9D40"/>
    <w:rsid w:val="2FA0C014"/>
    <w:rsid w:val="2FA6F9AC"/>
    <w:rsid w:val="2FB27856"/>
    <w:rsid w:val="2FB94636"/>
    <w:rsid w:val="2FBC0EFC"/>
    <w:rsid w:val="2FC808F7"/>
    <w:rsid w:val="2FD72D0F"/>
    <w:rsid w:val="2FFAB221"/>
    <w:rsid w:val="300068F5"/>
    <w:rsid w:val="301E1406"/>
    <w:rsid w:val="3026CE49"/>
    <w:rsid w:val="3026D9A8"/>
    <w:rsid w:val="3075C668"/>
    <w:rsid w:val="30793058"/>
    <w:rsid w:val="307F943E"/>
    <w:rsid w:val="30892998"/>
    <w:rsid w:val="30911940"/>
    <w:rsid w:val="309CAE34"/>
    <w:rsid w:val="30A98D93"/>
    <w:rsid w:val="30B356C0"/>
    <w:rsid w:val="30B58C22"/>
    <w:rsid w:val="30C123A4"/>
    <w:rsid w:val="30D4E00D"/>
    <w:rsid w:val="30E2F84D"/>
    <w:rsid w:val="30E329B4"/>
    <w:rsid w:val="30F48155"/>
    <w:rsid w:val="30F82795"/>
    <w:rsid w:val="30FA12D9"/>
    <w:rsid w:val="3102D03A"/>
    <w:rsid w:val="3116092B"/>
    <w:rsid w:val="313E6E7B"/>
    <w:rsid w:val="313EBC3D"/>
    <w:rsid w:val="313FD164"/>
    <w:rsid w:val="315383DC"/>
    <w:rsid w:val="3155BFAD"/>
    <w:rsid w:val="316848A1"/>
    <w:rsid w:val="31721DD9"/>
    <w:rsid w:val="31739030"/>
    <w:rsid w:val="317ECC8B"/>
    <w:rsid w:val="3180F0B7"/>
    <w:rsid w:val="319073F3"/>
    <w:rsid w:val="319D5AA6"/>
    <w:rsid w:val="31A03C30"/>
    <w:rsid w:val="31A5A0A4"/>
    <w:rsid w:val="31CCDBD3"/>
    <w:rsid w:val="31D616A3"/>
    <w:rsid w:val="31DADD6E"/>
    <w:rsid w:val="31E00199"/>
    <w:rsid w:val="3207EC85"/>
    <w:rsid w:val="3212605A"/>
    <w:rsid w:val="3212C19C"/>
    <w:rsid w:val="32137B1C"/>
    <w:rsid w:val="32168FB2"/>
    <w:rsid w:val="321AB138"/>
    <w:rsid w:val="3225E369"/>
    <w:rsid w:val="3246DB1E"/>
    <w:rsid w:val="32549B3B"/>
    <w:rsid w:val="32577AD5"/>
    <w:rsid w:val="325DC645"/>
    <w:rsid w:val="327447BA"/>
    <w:rsid w:val="329AFED4"/>
    <w:rsid w:val="32A92D4E"/>
    <w:rsid w:val="32AC6104"/>
    <w:rsid w:val="32CFDFD8"/>
    <w:rsid w:val="32F543D9"/>
    <w:rsid w:val="3300100C"/>
    <w:rsid w:val="33037223"/>
    <w:rsid w:val="3306F51E"/>
    <w:rsid w:val="33163018"/>
    <w:rsid w:val="331C39BE"/>
    <w:rsid w:val="3320AE2F"/>
    <w:rsid w:val="332765AF"/>
    <w:rsid w:val="33296F41"/>
    <w:rsid w:val="33415B34"/>
    <w:rsid w:val="334713F4"/>
    <w:rsid w:val="334B6911"/>
    <w:rsid w:val="3356ABE5"/>
    <w:rsid w:val="33606D18"/>
    <w:rsid w:val="3383BAD6"/>
    <w:rsid w:val="3389B667"/>
    <w:rsid w:val="3396C72B"/>
    <w:rsid w:val="33ACC322"/>
    <w:rsid w:val="33CCA10B"/>
    <w:rsid w:val="33D0FB0D"/>
    <w:rsid w:val="33D7EE43"/>
    <w:rsid w:val="33DAA3CB"/>
    <w:rsid w:val="33DD4F5A"/>
    <w:rsid w:val="33EF18C9"/>
    <w:rsid w:val="34009FFA"/>
    <w:rsid w:val="3403AC39"/>
    <w:rsid w:val="340CDAE4"/>
    <w:rsid w:val="343CCB77"/>
    <w:rsid w:val="3468C26C"/>
    <w:rsid w:val="3470B119"/>
    <w:rsid w:val="34736B0B"/>
    <w:rsid w:val="34813A1A"/>
    <w:rsid w:val="34870BBF"/>
    <w:rsid w:val="34974E6B"/>
    <w:rsid w:val="3498962F"/>
    <w:rsid w:val="349B8A74"/>
    <w:rsid w:val="34A4255B"/>
    <w:rsid w:val="34B2C8A6"/>
    <w:rsid w:val="34B6B14F"/>
    <w:rsid w:val="34D31652"/>
    <w:rsid w:val="34F16E4F"/>
    <w:rsid w:val="3510833F"/>
    <w:rsid w:val="3513B0CF"/>
    <w:rsid w:val="3514B12C"/>
    <w:rsid w:val="3516B681"/>
    <w:rsid w:val="3526FC34"/>
    <w:rsid w:val="353BF302"/>
    <w:rsid w:val="355C5801"/>
    <w:rsid w:val="355E58C6"/>
    <w:rsid w:val="356A1566"/>
    <w:rsid w:val="356B0B11"/>
    <w:rsid w:val="356C5CE8"/>
    <w:rsid w:val="35728381"/>
    <w:rsid w:val="3579067F"/>
    <w:rsid w:val="3582BCD0"/>
    <w:rsid w:val="3593E8A7"/>
    <w:rsid w:val="3594072B"/>
    <w:rsid w:val="35A19DFC"/>
    <w:rsid w:val="35A7CBD3"/>
    <w:rsid w:val="35A9B6FB"/>
    <w:rsid w:val="35AFF46F"/>
    <w:rsid w:val="35BC7D52"/>
    <w:rsid w:val="35D87DC3"/>
    <w:rsid w:val="35DE7158"/>
    <w:rsid w:val="35E1539A"/>
    <w:rsid w:val="360CD609"/>
    <w:rsid w:val="3625675C"/>
    <w:rsid w:val="362695A9"/>
    <w:rsid w:val="362E6CFE"/>
    <w:rsid w:val="362FCE36"/>
    <w:rsid w:val="363E99D0"/>
    <w:rsid w:val="365B6495"/>
    <w:rsid w:val="367E5285"/>
    <w:rsid w:val="367E7EB6"/>
    <w:rsid w:val="3680852B"/>
    <w:rsid w:val="36A613BF"/>
    <w:rsid w:val="36A8FAD8"/>
    <w:rsid w:val="36BEC16E"/>
    <w:rsid w:val="36C172FE"/>
    <w:rsid w:val="36CB9FBA"/>
    <w:rsid w:val="36E54900"/>
    <w:rsid w:val="36F847C0"/>
    <w:rsid w:val="37109264"/>
    <w:rsid w:val="373971E7"/>
    <w:rsid w:val="374B7E56"/>
    <w:rsid w:val="374DEA0C"/>
    <w:rsid w:val="37527EC9"/>
    <w:rsid w:val="37605BFD"/>
    <w:rsid w:val="3768294F"/>
    <w:rsid w:val="377C0712"/>
    <w:rsid w:val="377FBBF2"/>
    <w:rsid w:val="377FFC8E"/>
    <w:rsid w:val="37916459"/>
    <w:rsid w:val="379A0AAD"/>
    <w:rsid w:val="37A69682"/>
    <w:rsid w:val="37AE76A8"/>
    <w:rsid w:val="37BFB3E9"/>
    <w:rsid w:val="37C37C49"/>
    <w:rsid w:val="37DBC902"/>
    <w:rsid w:val="37F64A43"/>
    <w:rsid w:val="37F67ABD"/>
    <w:rsid w:val="37FC3FEC"/>
    <w:rsid w:val="380C9117"/>
    <w:rsid w:val="38283E7B"/>
    <w:rsid w:val="383FC3CB"/>
    <w:rsid w:val="3851383E"/>
    <w:rsid w:val="3854846A"/>
    <w:rsid w:val="386974D1"/>
    <w:rsid w:val="388635A2"/>
    <w:rsid w:val="3899F4BC"/>
    <w:rsid w:val="389D3C37"/>
    <w:rsid w:val="38A9F7EC"/>
    <w:rsid w:val="38ACEA7C"/>
    <w:rsid w:val="38AFFACE"/>
    <w:rsid w:val="38B7641C"/>
    <w:rsid w:val="38C5B7C5"/>
    <w:rsid w:val="38D74E57"/>
    <w:rsid w:val="38DC8F74"/>
    <w:rsid w:val="38E06750"/>
    <w:rsid w:val="38E0AF25"/>
    <w:rsid w:val="38F2982E"/>
    <w:rsid w:val="38F51074"/>
    <w:rsid w:val="38FE109A"/>
    <w:rsid w:val="38FEB3E0"/>
    <w:rsid w:val="3906D60A"/>
    <w:rsid w:val="3907C1A4"/>
    <w:rsid w:val="390B8EA6"/>
    <w:rsid w:val="390D4210"/>
    <w:rsid w:val="391B6D55"/>
    <w:rsid w:val="392EDBF7"/>
    <w:rsid w:val="3950D5D8"/>
    <w:rsid w:val="3960D93A"/>
    <w:rsid w:val="396C4D41"/>
    <w:rsid w:val="3979E974"/>
    <w:rsid w:val="3985462F"/>
    <w:rsid w:val="398E8FB4"/>
    <w:rsid w:val="3993D3E2"/>
    <w:rsid w:val="39A0ACC0"/>
    <w:rsid w:val="39A8C815"/>
    <w:rsid w:val="39AD04FE"/>
    <w:rsid w:val="39AEEA88"/>
    <w:rsid w:val="39B39068"/>
    <w:rsid w:val="39C64A7A"/>
    <w:rsid w:val="39D3BA1D"/>
    <w:rsid w:val="39D3FF38"/>
    <w:rsid w:val="39DD2174"/>
    <w:rsid w:val="3A1B1380"/>
    <w:rsid w:val="3A2AFE2E"/>
    <w:rsid w:val="3A38CBFC"/>
    <w:rsid w:val="3A549CC8"/>
    <w:rsid w:val="3A596F67"/>
    <w:rsid w:val="3A8BEAA8"/>
    <w:rsid w:val="3A8F33D5"/>
    <w:rsid w:val="3A9714BA"/>
    <w:rsid w:val="3AA8C223"/>
    <w:rsid w:val="3AACB06B"/>
    <w:rsid w:val="3AB5F9B4"/>
    <w:rsid w:val="3AB6F2F8"/>
    <w:rsid w:val="3ABA7D25"/>
    <w:rsid w:val="3AD269D5"/>
    <w:rsid w:val="3AD4657B"/>
    <w:rsid w:val="3AD57561"/>
    <w:rsid w:val="3ADBD2CD"/>
    <w:rsid w:val="3ADE409B"/>
    <w:rsid w:val="3AFCABE6"/>
    <w:rsid w:val="3B0A416F"/>
    <w:rsid w:val="3B0C4775"/>
    <w:rsid w:val="3B2946C3"/>
    <w:rsid w:val="3B303A51"/>
    <w:rsid w:val="3B3C5078"/>
    <w:rsid w:val="3B4E047B"/>
    <w:rsid w:val="3B560AC5"/>
    <w:rsid w:val="3B5A0EC8"/>
    <w:rsid w:val="3B5C0011"/>
    <w:rsid w:val="3B621F07"/>
    <w:rsid w:val="3B697E9B"/>
    <w:rsid w:val="3B8B4FF0"/>
    <w:rsid w:val="3B8D0A9E"/>
    <w:rsid w:val="3B926CFA"/>
    <w:rsid w:val="3BA4D085"/>
    <w:rsid w:val="3BC0F9D8"/>
    <w:rsid w:val="3BC2B127"/>
    <w:rsid w:val="3BD25CAD"/>
    <w:rsid w:val="3BD3B9B3"/>
    <w:rsid w:val="3BD84784"/>
    <w:rsid w:val="3BEECB62"/>
    <w:rsid w:val="3C00B0D2"/>
    <w:rsid w:val="3C145382"/>
    <w:rsid w:val="3C28DD8B"/>
    <w:rsid w:val="3C4B44E8"/>
    <w:rsid w:val="3C4CEDF8"/>
    <w:rsid w:val="3C650E78"/>
    <w:rsid w:val="3C693590"/>
    <w:rsid w:val="3C78D944"/>
    <w:rsid w:val="3C79D353"/>
    <w:rsid w:val="3C7FEB03"/>
    <w:rsid w:val="3C80CE1A"/>
    <w:rsid w:val="3CAC4062"/>
    <w:rsid w:val="3CBC46B3"/>
    <w:rsid w:val="3CBDD87D"/>
    <w:rsid w:val="3CBE1713"/>
    <w:rsid w:val="3CC2AD71"/>
    <w:rsid w:val="3CD9CE74"/>
    <w:rsid w:val="3CDBC795"/>
    <w:rsid w:val="3CE36EA8"/>
    <w:rsid w:val="3CE547B7"/>
    <w:rsid w:val="3CFF06DE"/>
    <w:rsid w:val="3D0457FC"/>
    <w:rsid w:val="3D1B8E63"/>
    <w:rsid w:val="3D1ED6D6"/>
    <w:rsid w:val="3D2343BD"/>
    <w:rsid w:val="3D3CE556"/>
    <w:rsid w:val="3D44B93D"/>
    <w:rsid w:val="3D45DC09"/>
    <w:rsid w:val="3D600CC2"/>
    <w:rsid w:val="3D773A17"/>
    <w:rsid w:val="3DA79268"/>
    <w:rsid w:val="3DAAD8F6"/>
    <w:rsid w:val="3DB82730"/>
    <w:rsid w:val="3DB93F9D"/>
    <w:rsid w:val="3DBCAEEC"/>
    <w:rsid w:val="3DC8230E"/>
    <w:rsid w:val="3DE3FD43"/>
    <w:rsid w:val="3DE50C2A"/>
    <w:rsid w:val="3DE92CB3"/>
    <w:rsid w:val="3DECB166"/>
    <w:rsid w:val="3DFBC006"/>
    <w:rsid w:val="3DFFA163"/>
    <w:rsid w:val="3E0105D7"/>
    <w:rsid w:val="3E093D9D"/>
    <w:rsid w:val="3E0BD0DB"/>
    <w:rsid w:val="3E1A5393"/>
    <w:rsid w:val="3E235339"/>
    <w:rsid w:val="3E264E16"/>
    <w:rsid w:val="3E2FADA9"/>
    <w:rsid w:val="3E36455C"/>
    <w:rsid w:val="3E372360"/>
    <w:rsid w:val="3E459A6D"/>
    <w:rsid w:val="3E499314"/>
    <w:rsid w:val="3E63891D"/>
    <w:rsid w:val="3E7BB261"/>
    <w:rsid w:val="3E8934E9"/>
    <w:rsid w:val="3E992265"/>
    <w:rsid w:val="3EB0DE8F"/>
    <w:rsid w:val="3EBCF172"/>
    <w:rsid w:val="3ED59035"/>
    <w:rsid w:val="3EDEC1E5"/>
    <w:rsid w:val="3EF0931F"/>
    <w:rsid w:val="3F051C6E"/>
    <w:rsid w:val="3F05EC43"/>
    <w:rsid w:val="3F0E63D2"/>
    <w:rsid w:val="3F0F5E90"/>
    <w:rsid w:val="3F15D81D"/>
    <w:rsid w:val="3F1C8BDF"/>
    <w:rsid w:val="3F23ED0A"/>
    <w:rsid w:val="3F28C423"/>
    <w:rsid w:val="3F2E1155"/>
    <w:rsid w:val="3F32A254"/>
    <w:rsid w:val="3F3A3A75"/>
    <w:rsid w:val="3F3D3C07"/>
    <w:rsid w:val="3F50816D"/>
    <w:rsid w:val="3F51176C"/>
    <w:rsid w:val="3F6CB781"/>
    <w:rsid w:val="3F724AEF"/>
    <w:rsid w:val="3F72B6F9"/>
    <w:rsid w:val="3F754A69"/>
    <w:rsid w:val="3F93D0EC"/>
    <w:rsid w:val="3F94B6D6"/>
    <w:rsid w:val="3F9A716E"/>
    <w:rsid w:val="3F9D75E1"/>
    <w:rsid w:val="3FA158EB"/>
    <w:rsid w:val="3FC60533"/>
    <w:rsid w:val="3FD56C08"/>
    <w:rsid w:val="3FEC8602"/>
    <w:rsid w:val="3FFE87CC"/>
    <w:rsid w:val="4001AED2"/>
    <w:rsid w:val="40062804"/>
    <w:rsid w:val="400ECDCB"/>
    <w:rsid w:val="40202329"/>
    <w:rsid w:val="4029260F"/>
    <w:rsid w:val="402BB819"/>
    <w:rsid w:val="403366A4"/>
    <w:rsid w:val="40356337"/>
    <w:rsid w:val="4039F9F6"/>
    <w:rsid w:val="403F4DEC"/>
    <w:rsid w:val="404B842E"/>
    <w:rsid w:val="404CAAAA"/>
    <w:rsid w:val="404D856D"/>
    <w:rsid w:val="4065138C"/>
    <w:rsid w:val="406B4E8E"/>
    <w:rsid w:val="4070F15E"/>
    <w:rsid w:val="40770FCE"/>
    <w:rsid w:val="4082BE3E"/>
    <w:rsid w:val="4085C3C7"/>
    <w:rsid w:val="4089395B"/>
    <w:rsid w:val="40A6D7BA"/>
    <w:rsid w:val="40AA8E77"/>
    <w:rsid w:val="40B736A2"/>
    <w:rsid w:val="40B93C7C"/>
    <w:rsid w:val="40C5C00E"/>
    <w:rsid w:val="40CD35CB"/>
    <w:rsid w:val="40D3364B"/>
    <w:rsid w:val="40E2D2C2"/>
    <w:rsid w:val="40E379C3"/>
    <w:rsid w:val="40E84D51"/>
    <w:rsid w:val="4110523E"/>
    <w:rsid w:val="41147583"/>
    <w:rsid w:val="4116C6BE"/>
    <w:rsid w:val="41185942"/>
    <w:rsid w:val="41246E69"/>
    <w:rsid w:val="412672EE"/>
    <w:rsid w:val="413DF202"/>
    <w:rsid w:val="414692A8"/>
    <w:rsid w:val="414CB52D"/>
    <w:rsid w:val="41520D62"/>
    <w:rsid w:val="4153815E"/>
    <w:rsid w:val="4156340C"/>
    <w:rsid w:val="415B8C1C"/>
    <w:rsid w:val="4179A38E"/>
    <w:rsid w:val="417D71E1"/>
    <w:rsid w:val="418596B8"/>
    <w:rsid w:val="41896679"/>
    <w:rsid w:val="41969C68"/>
    <w:rsid w:val="41A48BBC"/>
    <w:rsid w:val="41ABE589"/>
    <w:rsid w:val="41ACEA1B"/>
    <w:rsid w:val="41AE32C2"/>
    <w:rsid w:val="41BBBD1E"/>
    <w:rsid w:val="41BD4D2A"/>
    <w:rsid w:val="41C710DC"/>
    <w:rsid w:val="41CBEB3D"/>
    <w:rsid w:val="41D7CF07"/>
    <w:rsid w:val="41D8E63E"/>
    <w:rsid w:val="41F7454F"/>
    <w:rsid w:val="41FC0978"/>
    <w:rsid w:val="41FFBE29"/>
    <w:rsid w:val="4218F231"/>
    <w:rsid w:val="422A8EB1"/>
    <w:rsid w:val="4237CC14"/>
    <w:rsid w:val="423A0321"/>
    <w:rsid w:val="42430A96"/>
    <w:rsid w:val="4245C895"/>
    <w:rsid w:val="4250ADB2"/>
    <w:rsid w:val="42617794"/>
    <w:rsid w:val="426756B3"/>
    <w:rsid w:val="42871120"/>
    <w:rsid w:val="42979FE6"/>
    <w:rsid w:val="42D62EEB"/>
    <w:rsid w:val="42D93850"/>
    <w:rsid w:val="42F4373C"/>
    <w:rsid w:val="432A7305"/>
    <w:rsid w:val="433104A3"/>
    <w:rsid w:val="433A07B5"/>
    <w:rsid w:val="4377E549"/>
    <w:rsid w:val="43828117"/>
    <w:rsid w:val="43861F1F"/>
    <w:rsid w:val="438683BE"/>
    <w:rsid w:val="4389D402"/>
    <w:rsid w:val="43947806"/>
    <w:rsid w:val="439C1ED7"/>
    <w:rsid w:val="439DF276"/>
    <w:rsid w:val="43A1D90B"/>
    <w:rsid w:val="43AE277A"/>
    <w:rsid w:val="43AF4F63"/>
    <w:rsid w:val="43BB5C11"/>
    <w:rsid w:val="43C26C48"/>
    <w:rsid w:val="43CDDDA9"/>
    <w:rsid w:val="43E7F836"/>
    <w:rsid w:val="43E9FABB"/>
    <w:rsid w:val="43FE1EED"/>
    <w:rsid w:val="4405D00A"/>
    <w:rsid w:val="440960D4"/>
    <w:rsid w:val="4410FA0E"/>
    <w:rsid w:val="442F0897"/>
    <w:rsid w:val="443C041B"/>
    <w:rsid w:val="444D9F20"/>
    <w:rsid w:val="44524E58"/>
    <w:rsid w:val="44564692"/>
    <w:rsid w:val="445E6715"/>
    <w:rsid w:val="446E9921"/>
    <w:rsid w:val="446EFBDA"/>
    <w:rsid w:val="44737718"/>
    <w:rsid w:val="447AF04D"/>
    <w:rsid w:val="447CAAB5"/>
    <w:rsid w:val="4494E8F3"/>
    <w:rsid w:val="44A1D4B6"/>
    <w:rsid w:val="44C9997A"/>
    <w:rsid w:val="44CE8E7A"/>
    <w:rsid w:val="44D0A4F9"/>
    <w:rsid w:val="44D4FF80"/>
    <w:rsid w:val="44D928F5"/>
    <w:rsid w:val="44DC6211"/>
    <w:rsid w:val="44F29E18"/>
    <w:rsid w:val="44F5E1E3"/>
    <w:rsid w:val="45023C85"/>
    <w:rsid w:val="450C62C9"/>
    <w:rsid w:val="450D6D57"/>
    <w:rsid w:val="45152B09"/>
    <w:rsid w:val="451BF9D2"/>
    <w:rsid w:val="4521C59D"/>
    <w:rsid w:val="45321B13"/>
    <w:rsid w:val="4539759F"/>
    <w:rsid w:val="454F3151"/>
    <w:rsid w:val="4561EC27"/>
    <w:rsid w:val="4565001E"/>
    <w:rsid w:val="457283F8"/>
    <w:rsid w:val="457ED39E"/>
    <w:rsid w:val="45A1D32F"/>
    <w:rsid w:val="45A87381"/>
    <w:rsid w:val="45A9DB53"/>
    <w:rsid w:val="45AB0752"/>
    <w:rsid w:val="45C0804C"/>
    <w:rsid w:val="45C177F9"/>
    <w:rsid w:val="45D54C2B"/>
    <w:rsid w:val="45DA1FF9"/>
    <w:rsid w:val="45E83355"/>
    <w:rsid w:val="45F384A4"/>
    <w:rsid w:val="45F7708F"/>
    <w:rsid w:val="4604970B"/>
    <w:rsid w:val="46132062"/>
    <w:rsid w:val="463CF884"/>
    <w:rsid w:val="464B9A97"/>
    <w:rsid w:val="464D7790"/>
    <w:rsid w:val="4651983C"/>
    <w:rsid w:val="4655779B"/>
    <w:rsid w:val="4655FA57"/>
    <w:rsid w:val="4658D4D5"/>
    <w:rsid w:val="4658EB2D"/>
    <w:rsid w:val="4660C4E7"/>
    <w:rsid w:val="4672CD70"/>
    <w:rsid w:val="467ECFAC"/>
    <w:rsid w:val="468121EE"/>
    <w:rsid w:val="4687CEF1"/>
    <w:rsid w:val="468EADAF"/>
    <w:rsid w:val="469127DE"/>
    <w:rsid w:val="46BC3AAC"/>
    <w:rsid w:val="46C3D73C"/>
    <w:rsid w:val="46D387A0"/>
    <w:rsid w:val="46E20E69"/>
    <w:rsid w:val="46E3CF01"/>
    <w:rsid w:val="47003984"/>
    <w:rsid w:val="4706693E"/>
    <w:rsid w:val="470BC6BA"/>
    <w:rsid w:val="470DFE9D"/>
    <w:rsid w:val="4716A895"/>
    <w:rsid w:val="4720EF13"/>
    <w:rsid w:val="4723614A"/>
    <w:rsid w:val="472D5542"/>
    <w:rsid w:val="472DB29F"/>
    <w:rsid w:val="473672D4"/>
    <w:rsid w:val="476AE60B"/>
    <w:rsid w:val="47755CC8"/>
    <w:rsid w:val="47775812"/>
    <w:rsid w:val="477D3636"/>
    <w:rsid w:val="4792B31A"/>
    <w:rsid w:val="47933C2A"/>
    <w:rsid w:val="479369AD"/>
    <w:rsid w:val="47AADA7C"/>
    <w:rsid w:val="47AF3978"/>
    <w:rsid w:val="47C6B8CC"/>
    <w:rsid w:val="47CAD840"/>
    <w:rsid w:val="47CD4312"/>
    <w:rsid w:val="47EB8E96"/>
    <w:rsid w:val="47F0E430"/>
    <w:rsid w:val="482A5829"/>
    <w:rsid w:val="483B4296"/>
    <w:rsid w:val="48400A30"/>
    <w:rsid w:val="48416425"/>
    <w:rsid w:val="484B8A04"/>
    <w:rsid w:val="48525FBB"/>
    <w:rsid w:val="485321EE"/>
    <w:rsid w:val="4858B0ED"/>
    <w:rsid w:val="48601265"/>
    <w:rsid w:val="487E3EFB"/>
    <w:rsid w:val="48857B6B"/>
    <w:rsid w:val="48888F56"/>
    <w:rsid w:val="489EE78B"/>
    <w:rsid w:val="48C3B8C2"/>
    <w:rsid w:val="48DB4D2D"/>
    <w:rsid w:val="48EADB48"/>
    <w:rsid w:val="48F0E0D8"/>
    <w:rsid w:val="48F1B578"/>
    <w:rsid w:val="48F4A12D"/>
    <w:rsid w:val="48FAC820"/>
    <w:rsid w:val="49039215"/>
    <w:rsid w:val="490664C2"/>
    <w:rsid w:val="4919F00E"/>
    <w:rsid w:val="4934F02B"/>
    <w:rsid w:val="4937A401"/>
    <w:rsid w:val="49515173"/>
    <w:rsid w:val="49564D15"/>
    <w:rsid w:val="495889EC"/>
    <w:rsid w:val="4965C80C"/>
    <w:rsid w:val="497E34CC"/>
    <w:rsid w:val="497E4301"/>
    <w:rsid w:val="498FF509"/>
    <w:rsid w:val="499EDB3D"/>
    <w:rsid w:val="49A1BFE9"/>
    <w:rsid w:val="49B30323"/>
    <w:rsid w:val="49BC3BEA"/>
    <w:rsid w:val="49BE064D"/>
    <w:rsid w:val="49C4B101"/>
    <w:rsid w:val="49DA0F60"/>
    <w:rsid w:val="49E11EA7"/>
    <w:rsid w:val="49E841E7"/>
    <w:rsid w:val="49F3E250"/>
    <w:rsid w:val="4A012667"/>
    <w:rsid w:val="4A15EFD8"/>
    <w:rsid w:val="4A19E21D"/>
    <w:rsid w:val="4A351B62"/>
    <w:rsid w:val="4A376922"/>
    <w:rsid w:val="4A393B55"/>
    <w:rsid w:val="4A3CDED8"/>
    <w:rsid w:val="4A5C2D55"/>
    <w:rsid w:val="4A622496"/>
    <w:rsid w:val="4A8BFD85"/>
    <w:rsid w:val="4AA9D03F"/>
    <w:rsid w:val="4AAE0E84"/>
    <w:rsid w:val="4AC289C8"/>
    <w:rsid w:val="4AC2C6E6"/>
    <w:rsid w:val="4AC98A4F"/>
    <w:rsid w:val="4ADD0195"/>
    <w:rsid w:val="4ADD4339"/>
    <w:rsid w:val="4AE59210"/>
    <w:rsid w:val="4AF37637"/>
    <w:rsid w:val="4B035AEC"/>
    <w:rsid w:val="4B10A570"/>
    <w:rsid w:val="4B24EDAE"/>
    <w:rsid w:val="4B26DD48"/>
    <w:rsid w:val="4B27F992"/>
    <w:rsid w:val="4B61954F"/>
    <w:rsid w:val="4B6A0295"/>
    <w:rsid w:val="4B7DA5C5"/>
    <w:rsid w:val="4B9201CE"/>
    <w:rsid w:val="4B9F4682"/>
    <w:rsid w:val="4BA88F83"/>
    <w:rsid w:val="4BDEF3B0"/>
    <w:rsid w:val="4BEAD87F"/>
    <w:rsid w:val="4BEB3F8F"/>
    <w:rsid w:val="4BF793D3"/>
    <w:rsid w:val="4C04D63C"/>
    <w:rsid w:val="4C09105E"/>
    <w:rsid w:val="4C140101"/>
    <w:rsid w:val="4C26DF37"/>
    <w:rsid w:val="4C2A2483"/>
    <w:rsid w:val="4C35E86E"/>
    <w:rsid w:val="4C3D6CD9"/>
    <w:rsid w:val="4C3E5E76"/>
    <w:rsid w:val="4C4FC202"/>
    <w:rsid w:val="4C600FEB"/>
    <w:rsid w:val="4C667876"/>
    <w:rsid w:val="4C698F7D"/>
    <w:rsid w:val="4C6CCE89"/>
    <w:rsid w:val="4C706537"/>
    <w:rsid w:val="4C74F6C7"/>
    <w:rsid w:val="4C8CFAA6"/>
    <w:rsid w:val="4C9FA4D1"/>
    <w:rsid w:val="4CB16E15"/>
    <w:rsid w:val="4CBDB152"/>
    <w:rsid w:val="4CC86A8A"/>
    <w:rsid w:val="4CCB7AD3"/>
    <w:rsid w:val="4CCC1F72"/>
    <w:rsid w:val="4CFC069F"/>
    <w:rsid w:val="4D0D5949"/>
    <w:rsid w:val="4D243981"/>
    <w:rsid w:val="4D2CA163"/>
    <w:rsid w:val="4D2D0517"/>
    <w:rsid w:val="4D3514B3"/>
    <w:rsid w:val="4D55B4EF"/>
    <w:rsid w:val="4D565001"/>
    <w:rsid w:val="4D6F0D24"/>
    <w:rsid w:val="4D7942F0"/>
    <w:rsid w:val="4D84BDA1"/>
    <w:rsid w:val="4D939EA1"/>
    <w:rsid w:val="4DAC1542"/>
    <w:rsid w:val="4DB743E1"/>
    <w:rsid w:val="4DCD0097"/>
    <w:rsid w:val="4DDFF810"/>
    <w:rsid w:val="4DE46E42"/>
    <w:rsid w:val="4DE980AF"/>
    <w:rsid w:val="4DF24177"/>
    <w:rsid w:val="4DF34FEC"/>
    <w:rsid w:val="4DF98A6F"/>
    <w:rsid w:val="4E03ADED"/>
    <w:rsid w:val="4E2270F3"/>
    <w:rsid w:val="4E35EDA7"/>
    <w:rsid w:val="4E381C74"/>
    <w:rsid w:val="4E3DCF5E"/>
    <w:rsid w:val="4E3EE3B6"/>
    <w:rsid w:val="4E481B6C"/>
    <w:rsid w:val="4E4E8287"/>
    <w:rsid w:val="4E4F27B3"/>
    <w:rsid w:val="4E670009"/>
    <w:rsid w:val="4E692C3B"/>
    <w:rsid w:val="4E70034D"/>
    <w:rsid w:val="4E793A2C"/>
    <w:rsid w:val="4E858758"/>
    <w:rsid w:val="4E929136"/>
    <w:rsid w:val="4E955FA9"/>
    <w:rsid w:val="4E9F06FD"/>
    <w:rsid w:val="4EB26171"/>
    <w:rsid w:val="4EB66C29"/>
    <w:rsid w:val="4EBD192F"/>
    <w:rsid w:val="4ECFDDE0"/>
    <w:rsid w:val="4ED61F3D"/>
    <w:rsid w:val="4EE79791"/>
    <w:rsid w:val="4EFC79DA"/>
    <w:rsid w:val="4F02D97D"/>
    <w:rsid w:val="4F05588B"/>
    <w:rsid w:val="4F09FC2C"/>
    <w:rsid w:val="4F0A29FD"/>
    <w:rsid w:val="4F12FBDA"/>
    <w:rsid w:val="4F3E4BCE"/>
    <w:rsid w:val="4F3F6596"/>
    <w:rsid w:val="4F446823"/>
    <w:rsid w:val="4F566D97"/>
    <w:rsid w:val="4F709933"/>
    <w:rsid w:val="4F74BBC9"/>
    <w:rsid w:val="4F7B9EE0"/>
    <w:rsid w:val="4F7EB73D"/>
    <w:rsid w:val="4F816A15"/>
    <w:rsid w:val="4F8B1E3B"/>
    <w:rsid w:val="4F91FEC6"/>
    <w:rsid w:val="4F98AB9A"/>
    <w:rsid w:val="4F9D1CD1"/>
    <w:rsid w:val="4F9F2D20"/>
    <w:rsid w:val="4FA2CD32"/>
    <w:rsid w:val="4FB13761"/>
    <w:rsid w:val="4FB9A1C2"/>
    <w:rsid w:val="4FBD19C2"/>
    <w:rsid w:val="4FD0C592"/>
    <w:rsid w:val="4FD8CC75"/>
    <w:rsid w:val="4FE13E55"/>
    <w:rsid w:val="4FE2BD8C"/>
    <w:rsid w:val="4FEFA506"/>
    <w:rsid w:val="4FFA8C69"/>
    <w:rsid w:val="500489BC"/>
    <w:rsid w:val="500AEA0C"/>
    <w:rsid w:val="5047F016"/>
    <w:rsid w:val="504BCA86"/>
    <w:rsid w:val="505555DF"/>
    <w:rsid w:val="50582E3B"/>
    <w:rsid w:val="507485B5"/>
    <w:rsid w:val="5075AB4B"/>
    <w:rsid w:val="508C5E32"/>
    <w:rsid w:val="509FF7FD"/>
    <w:rsid w:val="50B03BDD"/>
    <w:rsid w:val="50C0A916"/>
    <w:rsid w:val="50C37610"/>
    <w:rsid w:val="50D51033"/>
    <w:rsid w:val="50E01B65"/>
    <w:rsid w:val="50E62687"/>
    <w:rsid w:val="50F6B23F"/>
    <w:rsid w:val="5103B1E2"/>
    <w:rsid w:val="51122443"/>
    <w:rsid w:val="511D1E59"/>
    <w:rsid w:val="511E31EB"/>
    <w:rsid w:val="51256332"/>
    <w:rsid w:val="5128568B"/>
    <w:rsid w:val="5129C618"/>
    <w:rsid w:val="512F5EAB"/>
    <w:rsid w:val="513C58D9"/>
    <w:rsid w:val="5151DB8C"/>
    <w:rsid w:val="51524951"/>
    <w:rsid w:val="51612D03"/>
    <w:rsid w:val="51684DF4"/>
    <w:rsid w:val="5172C6FC"/>
    <w:rsid w:val="5173A9A1"/>
    <w:rsid w:val="51A4BAB7"/>
    <w:rsid w:val="51A8C63A"/>
    <w:rsid w:val="51C74D81"/>
    <w:rsid w:val="51E3DA68"/>
    <w:rsid w:val="520F691F"/>
    <w:rsid w:val="521D5533"/>
    <w:rsid w:val="5220BA8F"/>
    <w:rsid w:val="5225E9DB"/>
    <w:rsid w:val="522D17D0"/>
    <w:rsid w:val="52398EE8"/>
    <w:rsid w:val="5240FA66"/>
    <w:rsid w:val="526F6D2E"/>
    <w:rsid w:val="52727EF2"/>
    <w:rsid w:val="527EE5B8"/>
    <w:rsid w:val="52808652"/>
    <w:rsid w:val="52859012"/>
    <w:rsid w:val="5294F7BF"/>
    <w:rsid w:val="52982655"/>
    <w:rsid w:val="529C0A11"/>
    <w:rsid w:val="52BF79E1"/>
    <w:rsid w:val="52C65099"/>
    <w:rsid w:val="52DF40FF"/>
    <w:rsid w:val="52E53E38"/>
    <w:rsid w:val="52E61169"/>
    <w:rsid w:val="52F2D997"/>
    <w:rsid w:val="52FBF8E7"/>
    <w:rsid w:val="5302D247"/>
    <w:rsid w:val="53198120"/>
    <w:rsid w:val="5319A43C"/>
    <w:rsid w:val="531B0C20"/>
    <w:rsid w:val="531F5B22"/>
    <w:rsid w:val="532A2071"/>
    <w:rsid w:val="533D2F5C"/>
    <w:rsid w:val="5348577F"/>
    <w:rsid w:val="53625FBC"/>
    <w:rsid w:val="536964F2"/>
    <w:rsid w:val="5374B095"/>
    <w:rsid w:val="537C4153"/>
    <w:rsid w:val="537D44D4"/>
    <w:rsid w:val="5382B8AF"/>
    <w:rsid w:val="53867D55"/>
    <w:rsid w:val="538E3E03"/>
    <w:rsid w:val="53908AB9"/>
    <w:rsid w:val="539F8178"/>
    <w:rsid w:val="53A17FE2"/>
    <w:rsid w:val="53B03F07"/>
    <w:rsid w:val="53CC1E72"/>
    <w:rsid w:val="53D75323"/>
    <w:rsid w:val="53DA586C"/>
    <w:rsid w:val="53F703D1"/>
    <w:rsid w:val="53FA82E9"/>
    <w:rsid w:val="5419EF70"/>
    <w:rsid w:val="543F2825"/>
    <w:rsid w:val="544EA22C"/>
    <w:rsid w:val="54538F59"/>
    <w:rsid w:val="545F3B49"/>
    <w:rsid w:val="54604F8C"/>
    <w:rsid w:val="5467D793"/>
    <w:rsid w:val="54723456"/>
    <w:rsid w:val="54724B4A"/>
    <w:rsid w:val="54808A49"/>
    <w:rsid w:val="5483EB3A"/>
    <w:rsid w:val="548AF48A"/>
    <w:rsid w:val="54A2C3BB"/>
    <w:rsid w:val="54A7B13C"/>
    <w:rsid w:val="54A8B336"/>
    <w:rsid w:val="54B93771"/>
    <w:rsid w:val="54C855AA"/>
    <w:rsid w:val="54D4B388"/>
    <w:rsid w:val="54D87AA7"/>
    <w:rsid w:val="5501D090"/>
    <w:rsid w:val="550ADF82"/>
    <w:rsid w:val="5515A296"/>
    <w:rsid w:val="55199054"/>
    <w:rsid w:val="5539BC8F"/>
    <w:rsid w:val="553B9A38"/>
    <w:rsid w:val="553DD886"/>
    <w:rsid w:val="556521E3"/>
    <w:rsid w:val="5567510B"/>
    <w:rsid w:val="5568CC4B"/>
    <w:rsid w:val="55774B14"/>
    <w:rsid w:val="557D7709"/>
    <w:rsid w:val="55877C9C"/>
    <w:rsid w:val="55892418"/>
    <w:rsid w:val="55A36F64"/>
    <w:rsid w:val="55AFC526"/>
    <w:rsid w:val="55B58460"/>
    <w:rsid w:val="55EEC76E"/>
    <w:rsid w:val="560E36B1"/>
    <w:rsid w:val="56262695"/>
    <w:rsid w:val="562DEF92"/>
    <w:rsid w:val="56351BCC"/>
    <w:rsid w:val="563DAE4F"/>
    <w:rsid w:val="563EAD9A"/>
    <w:rsid w:val="5640E3C3"/>
    <w:rsid w:val="5645EC05"/>
    <w:rsid w:val="56478EB1"/>
    <w:rsid w:val="5647A71D"/>
    <w:rsid w:val="5650AD4F"/>
    <w:rsid w:val="5656846B"/>
    <w:rsid w:val="565E29AA"/>
    <w:rsid w:val="5666F39C"/>
    <w:rsid w:val="567EE7FB"/>
    <w:rsid w:val="567F4634"/>
    <w:rsid w:val="56B1F01F"/>
    <w:rsid w:val="56B5F238"/>
    <w:rsid w:val="56C0C9AD"/>
    <w:rsid w:val="56C819F0"/>
    <w:rsid w:val="56CB5E90"/>
    <w:rsid w:val="56D4D25E"/>
    <w:rsid w:val="56E13A8C"/>
    <w:rsid w:val="56E7884D"/>
    <w:rsid w:val="5707B8A6"/>
    <w:rsid w:val="5708C038"/>
    <w:rsid w:val="57213706"/>
    <w:rsid w:val="57268277"/>
    <w:rsid w:val="5732D443"/>
    <w:rsid w:val="57391630"/>
    <w:rsid w:val="57489686"/>
    <w:rsid w:val="574BE766"/>
    <w:rsid w:val="57595C74"/>
    <w:rsid w:val="577B0B58"/>
    <w:rsid w:val="5783B1BC"/>
    <w:rsid w:val="578A47D1"/>
    <w:rsid w:val="578EE6E5"/>
    <w:rsid w:val="579543B3"/>
    <w:rsid w:val="57A0AB8E"/>
    <w:rsid w:val="57A40A66"/>
    <w:rsid w:val="57AE9871"/>
    <w:rsid w:val="57BDC743"/>
    <w:rsid w:val="57C36BA1"/>
    <w:rsid w:val="57CCA2FC"/>
    <w:rsid w:val="57D516AA"/>
    <w:rsid w:val="57DD2874"/>
    <w:rsid w:val="57E914F3"/>
    <w:rsid w:val="5800A651"/>
    <w:rsid w:val="580B7EFC"/>
    <w:rsid w:val="5812B87D"/>
    <w:rsid w:val="5818A46B"/>
    <w:rsid w:val="581ECDE1"/>
    <w:rsid w:val="58210497"/>
    <w:rsid w:val="582818BC"/>
    <w:rsid w:val="5839CE9B"/>
    <w:rsid w:val="583E983F"/>
    <w:rsid w:val="5868C97A"/>
    <w:rsid w:val="586E3305"/>
    <w:rsid w:val="58748246"/>
    <w:rsid w:val="587D8CBD"/>
    <w:rsid w:val="58861994"/>
    <w:rsid w:val="58B66E57"/>
    <w:rsid w:val="58B81D84"/>
    <w:rsid w:val="58B9779D"/>
    <w:rsid w:val="58BFEF14"/>
    <w:rsid w:val="58D3794C"/>
    <w:rsid w:val="58E3B952"/>
    <w:rsid w:val="58EF9CCA"/>
    <w:rsid w:val="58F61A89"/>
    <w:rsid w:val="58F84B90"/>
    <w:rsid w:val="59112DBB"/>
    <w:rsid w:val="591A73DB"/>
    <w:rsid w:val="593E8C11"/>
    <w:rsid w:val="59441236"/>
    <w:rsid w:val="5947B401"/>
    <w:rsid w:val="59585D4C"/>
    <w:rsid w:val="595FF510"/>
    <w:rsid w:val="596370F5"/>
    <w:rsid w:val="5971B717"/>
    <w:rsid w:val="5976D7CA"/>
    <w:rsid w:val="5997BF30"/>
    <w:rsid w:val="59999C54"/>
    <w:rsid w:val="599E4A52"/>
    <w:rsid w:val="59A8C2E5"/>
    <w:rsid w:val="59B187C8"/>
    <w:rsid w:val="59B204AB"/>
    <w:rsid w:val="59B559FF"/>
    <w:rsid w:val="59B6BD2E"/>
    <w:rsid w:val="59CADC42"/>
    <w:rsid w:val="59E3D294"/>
    <w:rsid w:val="59FB21FA"/>
    <w:rsid w:val="59FDA4C5"/>
    <w:rsid w:val="59FF429D"/>
    <w:rsid w:val="5A09D56F"/>
    <w:rsid w:val="5A1E546D"/>
    <w:rsid w:val="5A2A229D"/>
    <w:rsid w:val="5A32394E"/>
    <w:rsid w:val="5A3D2B98"/>
    <w:rsid w:val="5A4A6208"/>
    <w:rsid w:val="5A6DC9DA"/>
    <w:rsid w:val="5A7C3517"/>
    <w:rsid w:val="5A829582"/>
    <w:rsid w:val="5A92BBF7"/>
    <w:rsid w:val="5A994AB0"/>
    <w:rsid w:val="5A9C91EC"/>
    <w:rsid w:val="5AA2473D"/>
    <w:rsid w:val="5AA43AE7"/>
    <w:rsid w:val="5ABA27C0"/>
    <w:rsid w:val="5ABA61AB"/>
    <w:rsid w:val="5ABE819E"/>
    <w:rsid w:val="5AC38095"/>
    <w:rsid w:val="5ACDCCEF"/>
    <w:rsid w:val="5AE4CD97"/>
    <w:rsid w:val="5AE9FA5F"/>
    <w:rsid w:val="5AF48893"/>
    <w:rsid w:val="5B08C2B0"/>
    <w:rsid w:val="5B139424"/>
    <w:rsid w:val="5B3699CD"/>
    <w:rsid w:val="5B56C784"/>
    <w:rsid w:val="5B68CD39"/>
    <w:rsid w:val="5B7001B8"/>
    <w:rsid w:val="5B7B389A"/>
    <w:rsid w:val="5B7D14FA"/>
    <w:rsid w:val="5B85DD16"/>
    <w:rsid w:val="5BA2C371"/>
    <w:rsid w:val="5BCFCB0A"/>
    <w:rsid w:val="5BD5C7DA"/>
    <w:rsid w:val="5BDCFA27"/>
    <w:rsid w:val="5BDE5C51"/>
    <w:rsid w:val="5BE8A50A"/>
    <w:rsid w:val="5BEB2B8D"/>
    <w:rsid w:val="5BF335AE"/>
    <w:rsid w:val="5C02A9D3"/>
    <w:rsid w:val="5C07F92C"/>
    <w:rsid w:val="5C15C2CB"/>
    <w:rsid w:val="5C353CE7"/>
    <w:rsid w:val="5C517C59"/>
    <w:rsid w:val="5C52817E"/>
    <w:rsid w:val="5C69CB69"/>
    <w:rsid w:val="5C708437"/>
    <w:rsid w:val="5C749A35"/>
    <w:rsid w:val="5C7C666C"/>
    <w:rsid w:val="5C8C9A73"/>
    <w:rsid w:val="5C8CD49F"/>
    <w:rsid w:val="5C9B809B"/>
    <w:rsid w:val="5CC203C4"/>
    <w:rsid w:val="5CC6A878"/>
    <w:rsid w:val="5CF743FE"/>
    <w:rsid w:val="5CF89341"/>
    <w:rsid w:val="5D137627"/>
    <w:rsid w:val="5D1610A3"/>
    <w:rsid w:val="5D1EB4C3"/>
    <w:rsid w:val="5D2C5C0D"/>
    <w:rsid w:val="5D3C0231"/>
    <w:rsid w:val="5D586D70"/>
    <w:rsid w:val="5D66B454"/>
    <w:rsid w:val="5D84D23C"/>
    <w:rsid w:val="5D9F3F6E"/>
    <w:rsid w:val="5DAB8130"/>
    <w:rsid w:val="5DAEDC87"/>
    <w:rsid w:val="5DBD97F2"/>
    <w:rsid w:val="5DCA8DF3"/>
    <w:rsid w:val="5DD8CEEC"/>
    <w:rsid w:val="5DE4A01B"/>
    <w:rsid w:val="5DE5FF41"/>
    <w:rsid w:val="5DE9B428"/>
    <w:rsid w:val="5DF8AA8E"/>
    <w:rsid w:val="5E00D1CF"/>
    <w:rsid w:val="5E1EF868"/>
    <w:rsid w:val="5E2233D4"/>
    <w:rsid w:val="5E26885B"/>
    <w:rsid w:val="5E3DC43B"/>
    <w:rsid w:val="5E3F1F38"/>
    <w:rsid w:val="5E423936"/>
    <w:rsid w:val="5E4EAC76"/>
    <w:rsid w:val="5E509DFC"/>
    <w:rsid w:val="5E540288"/>
    <w:rsid w:val="5E749563"/>
    <w:rsid w:val="5E86D42F"/>
    <w:rsid w:val="5EA23166"/>
    <w:rsid w:val="5EA36FE1"/>
    <w:rsid w:val="5EB920DF"/>
    <w:rsid w:val="5EBDC56B"/>
    <w:rsid w:val="5ECAB19E"/>
    <w:rsid w:val="5ED40BC5"/>
    <w:rsid w:val="5EE95ABE"/>
    <w:rsid w:val="5F11D4E1"/>
    <w:rsid w:val="5F24EF23"/>
    <w:rsid w:val="5F5B2C23"/>
    <w:rsid w:val="5F5C7AAD"/>
    <w:rsid w:val="5F6602DB"/>
    <w:rsid w:val="5F759F26"/>
    <w:rsid w:val="5FAF4224"/>
    <w:rsid w:val="5FB20516"/>
    <w:rsid w:val="5FB4823B"/>
    <w:rsid w:val="5FBF2EDE"/>
    <w:rsid w:val="5FDB831F"/>
    <w:rsid w:val="5FE55290"/>
    <w:rsid w:val="5FEC0B24"/>
    <w:rsid w:val="601CA253"/>
    <w:rsid w:val="60273E15"/>
    <w:rsid w:val="60346A4D"/>
    <w:rsid w:val="603628E0"/>
    <w:rsid w:val="604A0679"/>
    <w:rsid w:val="604C3843"/>
    <w:rsid w:val="60617EC2"/>
    <w:rsid w:val="6069E52A"/>
    <w:rsid w:val="606FB335"/>
    <w:rsid w:val="607390A2"/>
    <w:rsid w:val="6073A775"/>
    <w:rsid w:val="608334B4"/>
    <w:rsid w:val="609E0024"/>
    <w:rsid w:val="609E8C68"/>
    <w:rsid w:val="60B96D42"/>
    <w:rsid w:val="60BC3800"/>
    <w:rsid w:val="60C55D69"/>
    <w:rsid w:val="60C8B5E6"/>
    <w:rsid w:val="60DF2F42"/>
    <w:rsid w:val="60E8D646"/>
    <w:rsid w:val="60EE69EF"/>
    <w:rsid w:val="60F23E16"/>
    <w:rsid w:val="60F82633"/>
    <w:rsid w:val="610495BB"/>
    <w:rsid w:val="61170862"/>
    <w:rsid w:val="61177A28"/>
    <w:rsid w:val="611DB9DC"/>
    <w:rsid w:val="61261438"/>
    <w:rsid w:val="615B36DC"/>
    <w:rsid w:val="6171D937"/>
    <w:rsid w:val="618E1F06"/>
    <w:rsid w:val="619C316A"/>
    <w:rsid w:val="61AE699A"/>
    <w:rsid w:val="61C88951"/>
    <w:rsid w:val="61D0627A"/>
    <w:rsid w:val="61D82EDD"/>
    <w:rsid w:val="61DA60A6"/>
    <w:rsid w:val="61E2FA52"/>
    <w:rsid w:val="61E31C8B"/>
    <w:rsid w:val="61F775B1"/>
    <w:rsid w:val="61FF5281"/>
    <w:rsid w:val="620BD416"/>
    <w:rsid w:val="62185A22"/>
    <w:rsid w:val="621C35DA"/>
    <w:rsid w:val="622330E8"/>
    <w:rsid w:val="62245EB1"/>
    <w:rsid w:val="62258FA0"/>
    <w:rsid w:val="62259DD1"/>
    <w:rsid w:val="6241DE6F"/>
    <w:rsid w:val="6245FF22"/>
    <w:rsid w:val="6260B3E1"/>
    <w:rsid w:val="62813BAC"/>
    <w:rsid w:val="62887FA9"/>
    <w:rsid w:val="62B116DB"/>
    <w:rsid w:val="62C37768"/>
    <w:rsid w:val="62C49D5D"/>
    <w:rsid w:val="62CF2CAE"/>
    <w:rsid w:val="62F241FB"/>
    <w:rsid w:val="6307228A"/>
    <w:rsid w:val="6308242C"/>
    <w:rsid w:val="63116271"/>
    <w:rsid w:val="631322BA"/>
    <w:rsid w:val="6313390B"/>
    <w:rsid w:val="631AB2C6"/>
    <w:rsid w:val="6325E20C"/>
    <w:rsid w:val="6327614F"/>
    <w:rsid w:val="636261B4"/>
    <w:rsid w:val="6363EFB7"/>
    <w:rsid w:val="63690017"/>
    <w:rsid w:val="63690EAD"/>
    <w:rsid w:val="63966437"/>
    <w:rsid w:val="63CCD846"/>
    <w:rsid w:val="63CD55FA"/>
    <w:rsid w:val="63D0615E"/>
    <w:rsid w:val="63D43D10"/>
    <w:rsid w:val="63D802FA"/>
    <w:rsid w:val="63DCAFA2"/>
    <w:rsid w:val="63E85178"/>
    <w:rsid w:val="63ED068F"/>
    <w:rsid w:val="63F981A9"/>
    <w:rsid w:val="641B0876"/>
    <w:rsid w:val="642A7078"/>
    <w:rsid w:val="642C3150"/>
    <w:rsid w:val="6434B1FB"/>
    <w:rsid w:val="6439C102"/>
    <w:rsid w:val="64472455"/>
    <w:rsid w:val="644D9E9C"/>
    <w:rsid w:val="644E7395"/>
    <w:rsid w:val="644E9EAE"/>
    <w:rsid w:val="6450426F"/>
    <w:rsid w:val="64683810"/>
    <w:rsid w:val="6480DFC4"/>
    <w:rsid w:val="64813EA0"/>
    <w:rsid w:val="64E5FDF1"/>
    <w:rsid w:val="64EE3A22"/>
    <w:rsid w:val="650E0D45"/>
    <w:rsid w:val="651E55E9"/>
    <w:rsid w:val="652F0DB2"/>
    <w:rsid w:val="6532DECE"/>
    <w:rsid w:val="6543A410"/>
    <w:rsid w:val="65527CFC"/>
    <w:rsid w:val="656932D9"/>
    <w:rsid w:val="656D3D04"/>
    <w:rsid w:val="6577064D"/>
    <w:rsid w:val="657B3E7B"/>
    <w:rsid w:val="6584133D"/>
    <w:rsid w:val="65878B93"/>
    <w:rsid w:val="65A67D6F"/>
    <w:rsid w:val="65AC8CF5"/>
    <w:rsid w:val="65B8709E"/>
    <w:rsid w:val="65C00C9D"/>
    <w:rsid w:val="65CC36A1"/>
    <w:rsid w:val="65CF8CF3"/>
    <w:rsid w:val="65D5495E"/>
    <w:rsid w:val="65D6B1E3"/>
    <w:rsid w:val="65E3CC70"/>
    <w:rsid w:val="65F060AC"/>
    <w:rsid w:val="65F4EA06"/>
    <w:rsid w:val="6609DCFA"/>
    <w:rsid w:val="6616505E"/>
    <w:rsid w:val="66284840"/>
    <w:rsid w:val="662F5747"/>
    <w:rsid w:val="6640408B"/>
    <w:rsid w:val="6653A948"/>
    <w:rsid w:val="666F3DDA"/>
    <w:rsid w:val="667F008D"/>
    <w:rsid w:val="667F935F"/>
    <w:rsid w:val="668041F1"/>
    <w:rsid w:val="66898BE7"/>
    <w:rsid w:val="668A3127"/>
    <w:rsid w:val="6694BB47"/>
    <w:rsid w:val="66989366"/>
    <w:rsid w:val="66CE1504"/>
    <w:rsid w:val="66D29A3F"/>
    <w:rsid w:val="66E20C71"/>
    <w:rsid w:val="66FAF331"/>
    <w:rsid w:val="670D96AD"/>
    <w:rsid w:val="67216D5C"/>
    <w:rsid w:val="6736917C"/>
    <w:rsid w:val="67423FCB"/>
    <w:rsid w:val="674565E8"/>
    <w:rsid w:val="6747B360"/>
    <w:rsid w:val="675C33E1"/>
    <w:rsid w:val="67781F9E"/>
    <w:rsid w:val="67833456"/>
    <w:rsid w:val="678C5FA0"/>
    <w:rsid w:val="67A410D8"/>
    <w:rsid w:val="67ABC3B4"/>
    <w:rsid w:val="67AC9349"/>
    <w:rsid w:val="67AFA698"/>
    <w:rsid w:val="67B3DE6B"/>
    <w:rsid w:val="67B585A9"/>
    <w:rsid w:val="67D2CBCA"/>
    <w:rsid w:val="67D7D088"/>
    <w:rsid w:val="67DBCC02"/>
    <w:rsid w:val="67DC91A9"/>
    <w:rsid w:val="67E026D5"/>
    <w:rsid w:val="67E987D1"/>
    <w:rsid w:val="67F12ECF"/>
    <w:rsid w:val="67FB82A0"/>
    <w:rsid w:val="681288F2"/>
    <w:rsid w:val="68248337"/>
    <w:rsid w:val="6826A61B"/>
    <w:rsid w:val="6831EE25"/>
    <w:rsid w:val="6835B220"/>
    <w:rsid w:val="6840835A"/>
    <w:rsid w:val="684E404F"/>
    <w:rsid w:val="6857C6BE"/>
    <w:rsid w:val="685EFAF2"/>
    <w:rsid w:val="68775C68"/>
    <w:rsid w:val="6877D03C"/>
    <w:rsid w:val="688F11BA"/>
    <w:rsid w:val="689039EC"/>
    <w:rsid w:val="6891C05B"/>
    <w:rsid w:val="68993CB6"/>
    <w:rsid w:val="68B0FEF5"/>
    <w:rsid w:val="68B30FEE"/>
    <w:rsid w:val="68D5650F"/>
    <w:rsid w:val="68E9D8F7"/>
    <w:rsid w:val="68F50078"/>
    <w:rsid w:val="6900EF46"/>
    <w:rsid w:val="69022A0F"/>
    <w:rsid w:val="6905DFB5"/>
    <w:rsid w:val="69080678"/>
    <w:rsid w:val="690E3D27"/>
    <w:rsid w:val="69247F82"/>
    <w:rsid w:val="692ECA48"/>
    <w:rsid w:val="69325C47"/>
    <w:rsid w:val="69369F7A"/>
    <w:rsid w:val="693D0A69"/>
    <w:rsid w:val="69443232"/>
    <w:rsid w:val="69460DD7"/>
    <w:rsid w:val="694723A4"/>
    <w:rsid w:val="6949E78C"/>
    <w:rsid w:val="694EB824"/>
    <w:rsid w:val="694F95A4"/>
    <w:rsid w:val="69717803"/>
    <w:rsid w:val="6972CBB0"/>
    <w:rsid w:val="69843DA2"/>
    <w:rsid w:val="6996E81F"/>
    <w:rsid w:val="699A1F27"/>
    <w:rsid w:val="69A01CD3"/>
    <w:rsid w:val="69A86114"/>
    <w:rsid w:val="69ABD8C9"/>
    <w:rsid w:val="69BFABBF"/>
    <w:rsid w:val="69CB6F1D"/>
    <w:rsid w:val="69CE0468"/>
    <w:rsid w:val="69E4B7E8"/>
    <w:rsid w:val="6A0FA572"/>
    <w:rsid w:val="6A25B197"/>
    <w:rsid w:val="6A25CE01"/>
    <w:rsid w:val="6A26C80E"/>
    <w:rsid w:val="6A565CCD"/>
    <w:rsid w:val="6A59374B"/>
    <w:rsid w:val="6A7121A2"/>
    <w:rsid w:val="6A77AB8A"/>
    <w:rsid w:val="6A83326D"/>
    <w:rsid w:val="6A8BEDF5"/>
    <w:rsid w:val="6A996BC2"/>
    <w:rsid w:val="6AA44DE5"/>
    <w:rsid w:val="6AA771D0"/>
    <w:rsid w:val="6AB0040F"/>
    <w:rsid w:val="6AB3D7D8"/>
    <w:rsid w:val="6AC24515"/>
    <w:rsid w:val="6AD5975D"/>
    <w:rsid w:val="6AD8A44A"/>
    <w:rsid w:val="6AE0C3E9"/>
    <w:rsid w:val="6AE5110A"/>
    <w:rsid w:val="6AE99296"/>
    <w:rsid w:val="6B132C23"/>
    <w:rsid w:val="6B2CD8EC"/>
    <w:rsid w:val="6B2F9672"/>
    <w:rsid w:val="6B46D644"/>
    <w:rsid w:val="6B64EFD9"/>
    <w:rsid w:val="6B6EC465"/>
    <w:rsid w:val="6B70741C"/>
    <w:rsid w:val="6B7612AB"/>
    <w:rsid w:val="6B8074D6"/>
    <w:rsid w:val="6B837A24"/>
    <w:rsid w:val="6B877215"/>
    <w:rsid w:val="6B964BE1"/>
    <w:rsid w:val="6B991B27"/>
    <w:rsid w:val="6BA20C64"/>
    <w:rsid w:val="6BAC60FE"/>
    <w:rsid w:val="6BB4190E"/>
    <w:rsid w:val="6BB71067"/>
    <w:rsid w:val="6BBD0EF6"/>
    <w:rsid w:val="6BBDFE10"/>
    <w:rsid w:val="6BD21899"/>
    <w:rsid w:val="6BDC7A95"/>
    <w:rsid w:val="6BE6C32E"/>
    <w:rsid w:val="6BEE340F"/>
    <w:rsid w:val="6BFFD18B"/>
    <w:rsid w:val="6C04184A"/>
    <w:rsid w:val="6C440A7D"/>
    <w:rsid w:val="6C45558D"/>
    <w:rsid w:val="6C5CBEE2"/>
    <w:rsid w:val="6C61471C"/>
    <w:rsid w:val="6C772ADF"/>
    <w:rsid w:val="6C8FFBCC"/>
    <w:rsid w:val="6C975D0F"/>
    <w:rsid w:val="6CAACCC1"/>
    <w:rsid w:val="6CAEC8B8"/>
    <w:rsid w:val="6CB79CFF"/>
    <w:rsid w:val="6CD67B67"/>
    <w:rsid w:val="6CDAA426"/>
    <w:rsid w:val="6CDB78DC"/>
    <w:rsid w:val="6CE70D09"/>
    <w:rsid w:val="6CF9B133"/>
    <w:rsid w:val="6D13EBD3"/>
    <w:rsid w:val="6D162B73"/>
    <w:rsid w:val="6D25675B"/>
    <w:rsid w:val="6D30DDBB"/>
    <w:rsid w:val="6D380428"/>
    <w:rsid w:val="6D405C39"/>
    <w:rsid w:val="6D4B889D"/>
    <w:rsid w:val="6D53D0E1"/>
    <w:rsid w:val="6D555B70"/>
    <w:rsid w:val="6D5772EA"/>
    <w:rsid w:val="6D5804ED"/>
    <w:rsid w:val="6D691D61"/>
    <w:rsid w:val="6D6DB317"/>
    <w:rsid w:val="6D920670"/>
    <w:rsid w:val="6DA06664"/>
    <w:rsid w:val="6DA7C479"/>
    <w:rsid w:val="6DB28D71"/>
    <w:rsid w:val="6DB30257"/>
    <w:rsid w:val="6DBCC714"/>
    <w:rsid w:val="6DE42B8C"/>
    <w:rsid w:val="6DF7DDD8"/>
    <w:rsid w:val="6DFD82D1"/>
    <w:rsid w:val="6E00ECEE"/>
    <w:rsid w:val="6E10A056"/>
    <w:rsid w:val="6E139EE6"/>
    <w:rsid w:val="6E13B5C1"/>
    <w:rsid w:val="6E192B71"/>
    <w:rsid w:val="6E2270CA"/>
    <w:rsid w:val="6E342C12"/>
    <w:rsid w:val="6E51C1B6"/>
    <w:rsid w:val="6E5B2CE0"/>
    <w:rsid w:val="6E5F6201"/>
    <w:rsid w:val="6E78BE3F"/>
    <w:rsid w:val="6E7FC4C1"/>
    <w:rsid w:val="6E811DA8"/>
    <w:rsid w:val="6E827066"/>
    <w:rsid w:val="6EB4739F"/>
    <w:rsid w:val="6EB51C7B"/>
    <w:rsid w:val="6EB5FFB2"/>
    <w:rsid w:val="6EB6E5C5"/>
    <w:rsid w:val="6EB863F8"/>
    <w:rsid w:val="6EBBEC46"/>
    <w:rsid w:val="6ECE8A54"/>
    <w:rsid w:val="6ED38BEA"/>
    <w:rsid w:val="6EDCBE7F"/>
    <w:rsid w:val="6EE8509B"/>
    <w:rsid w:val="6F0267A9"/>
    <w:rsid w:val="6F161158"/>
    <w:rsid w:val="6F19F8C3"/>
    <w:rsid w:val="6F1C50DC"/>
    <w:rsid w:val="6F1D1858"/>
    <w:rsid w:val="6F214F3A"/>
    <w:rsid w:val="6F21798D"/>
    <w:rsid w:val="6F2D5411"/>
    <w:rsid w:val="6F31D604"/>
    <w:rsid w:val="6F57D9BD"/>
    <w:rsid w:val="6F5AA963"/>
    <w:rsid w:val="6F79C85B"/>
    <w:rsid w:val="6F89CA98"/>
    <w:rsid w:val="6F91F604"/>
    <w:rsid w:val="6FABC5AF"/>
    <w:rsid w:val="6FB2535E"/>
    <w:rsid w:val="6FC5D1FB"/>
    <w:rsid w:val="6FD4D061"/>
    <w:rsid w:val="6FEAB8AD"/>
    <w:rsid w:val="6FEE70FB"/>
    <w:rsid w:val="70174964"/>
    <w:rsid w:val="701E6B79"/>
    <w:rsid w:val="702614AA"/>
    <w:rsid w:val="70274732"/>
    <w:rsid w:val="7028E499"/>
    <w:rsid w:val="704DD144"/>
    <w:rsid w:val="704FDAD1"/>
    <w:rsid w:val="7052C524"/>
    <w:rsid w:val="7059FCD1"/>
    <w:rsid w:val="705CB541"/>
    <w:rsid w:val="7067A609"/>
    <w:rsid w:val="707BF664"/>
    <w:rsid w:val="709000FD"/>
    <w:rsid w:val="70B12FEE"/>
    <w:rsid w:val="70B51DC8"/>
    <w:rsid w:val="70B7D1D3"/>
    <w:rsid w:val="70BDAED8"/>
    <w:rsid w:val="70C94847"/>
    <w:rsid w:val="70C9D005"/>
    <w:rsid w:val="70CB3F18"/>
    <w:rsid w:val="70CB99E6"/>
    <w:rsid w:val="70E45B08"/>
    <w:rsid w:val="70E6D687"/>
    <w:rsid w:val="70EAD5BE"/>
    <w:rsid w:val="70F3D515"/>
    <w:rsid w:val="71159D40"/>
    <w:rsid w:val="7117E1A3"/>
    <w:rsid w:val="711C863E"/>
    <w:rsid w:val="712AF7EF"/>
    <w:rsid w:val="71326D7C"/>
    <w:rsid w:val="713988EA"/>
    <w:rsid w:val="7144016F"/>
    <w:rsid w:val="714AB329"/>
    <w:rsid w:val="714BF221"/>
    <w:rsid w:val="7151C71D"/>
    <w:rsid w:val="716611A6"/>
    <w:rsid w:val="71709247"/>
    <w:rsid w:val="71889AD6"/>
    <w:rsid w:val="718EDB8E"/>
    <w:rsid w:val="719A6FA9"/>
    <w:rsid w:val="719CEDF3"/>
    <w:rsid w:val="71B3B76A"/>
    <w:rsid w:val="71BF28DF"/>
    <w:rsid w:val="71C60CBE"/>
    <w:rsid w:val="71C6DBA8"/>
    <w:rsid w:val="71D32597"/>
    <w:rsid w:val="71EB21E2"/>
    <w:rsid w:val="722875DC"/>
    <w:rsid w:val="723DDFAB"/>
    <w:rsid w:val="723FDE14"/>
    <w:rsid w:val="72465247"/>
    <w:rsid w:val="7247BA87"/>
    <w:rsid w:val="724C4BEB"/>
    <w:rsid w:val="724ED41B"/>
    <w:rsid w:val="725755A6"/>
    <w:rsid w:val="725E9A1D"/>
    <w:rsid w:val="727C3773"/>
    <w:rsid w:val="728336A1"/>
    <w:rsid w:val="72869636"/>
    <w:rsid w:val="72AF583E"/>
    <w:rsid w:val="72B2911E"/>
    <w:rsid w:val="72B4A31D"/>
    <w:rsid w:val="72D9B659"/>
    <w:rsid w:val="72DC1017"/>
    <w:rsid w:val="72DEAFC2"/>
    <w:rsid w:val="72DF9D1B"/>
    <w:rsid w:val="72E3300F"/>
    <w:rsid w:val="72E67377"/>
    <w:rsid w:val="72E96CE2"/>
    <w:rsid w:val="72EB0F0D"/>
    <w:rsid w:val="72EBB760"/>
    <w:rsid w:val="72EF8F94"/>
    <w:rsid w:val="72F6A9E5"/>
    <w:rsid w:val="730473E5"/>
    <w:rsid w:val="730E133C"/>
    <w:rsid w:val="7310B745"/>
    <w:rsid w:val="7319D9C1"/>
    <w:rsid w:val="73230E68"/>
    <w:rsid w:val="73519AA7"/>
    <w:rsid w:val="73571C0F"/>
    <w:rsid w:val="735DC1A6"/>
    <w:rsid w:val="73603039"/>
    <w:rsid w:val="738EC5B8"/>
    <w:rsid w:val="73970FF1"/>
    <w:rsid w:val="73B66DAF"/>
    <w:rsid w:val="73BACEF4"/>
    <w:rsid w:val="73C6DAE4"/>
    <w:rsid w:val="73D6220A"/>
    <w:rsid w:val="73F463FE"/>
    <w:rsid w:val="73FC78CB"/>
    <w:rsid w:val="74053FF2"/>
    <w:rsid w:val="7415C67D"/>
    <w:rsid w:val="7424FF7C"/>
    <w:rsid w:val="742B50B6"/>
    <w:rsid w:val="743F0FAF"/>
    <w:rsid w:val="744691E2"/>
    <w:rsid w:val="745FD7C9"/>
    <w:rsid w:val="746176C0"/>
    <w:rsid w:val="7462705B"/>
    <w:rsid w:val="748028B5"/>
    <w:rsid w:val="7483D001"/>
    <w:rsid w:val="7486A52B"/>
    <w:rsid w:val="74CF5AD5"/>
    <w:rsid w:val="74D4CA9D"/>
    <w:rsid w:val="74D9BE8F"/>
    <w:rsid w:val="74F3207D"/>
    <w:rsid w:val="74F73EA3"/>
    <w:rsid w:val="74FF3043"/>
    <w:rsid w:val="751D1C24"/>
    <w:rsid w:val="7524E44C"/>
    <w:rsid w:val="7525062B"/>
    <w:rsid w:val="75397477"/>
    <w:rsid w:val="753C69F3"/>
    <w:rsid w:val="75674B5D"/>
    <w:rsid w:val="75721A03"/>
    <w:rsid w:val="7577315A"/>
    <w:rsid w:val="759A8279"/>
    <w:rsid w:val="759E251C"/>
    <w:rsid w:val="75BD9688"/>
    <w:rsid w:val="75C913D7"/>
    <w:rsid w:val="75D312E8"/>
    <w:rsid w:val="75DA6E2C"/>
    <w:rsid w:val="75E9070C"/>
    <w:rsid w:val="75EB7174"/>
    <w:rsid w:val="75F3BBCB"/>
    <w:rsid w:val="75F7E87C"/>
    <w:rsid w:val="7600A7DD"/>
    <w:rsid w:val="7601D552"/>
    <w:rsid w:val="7607DC90"/>
    <w:rsid w:val="760891AB"/>
    <w:rsid w:val="76204442"/>
    <w:rsid w:val="7620F7A5"/>
    <w:rsid w:val="762639D7"/>
    <w:rsid w:val="7637914B"/>
    <w:rsid w:val="763ACDE1"/>
    <w:rsid w:val="763BD4F0"/>
    <w:rsid w:val="765011EB"/>
    <w:rsid w:val="76710678"/>
    <w:rsid w:val="767E96B8"/>
    <w:rsid w:val="76815B3C"/>
    <w:rsid w:val="76AA3145"/>
    <w:rsid w:val="76C958EC"/>
    <w:rsid w:val="76E7AAF5"/>
    <w:rsid w:val="76F5F843"/>
    <w:rsid w:val="76FE5EFD"/>
    <w:rsid w:val="770B0E1A"/>
    <w:rsid w:val="77141A7B"/>
    <w:rsid w:val="772C6B02"/>
    <w:rsid w:val="7731CB3B"/>
    <w:rsid w:val="775088A7"/>
    <w:rsid w:val="775C7625"/>
    <w:rsid w:val="775DC42A"/>
    <w:rsid w:val="77642461"/>
    <w:rsid w:val="776CF51B"/>
    <w:rsid w:val="7777A3B7"/>
    <w:rsid w:val="7784C902"/>
    <w:rsid w:val="77923CF4"/>
    <w:rsid w:val="77B21CBF"/>
    <w:rsid w:val="77BC952C"/>
    <w:rsid w:val="77D140E3"/>
    <w:rsid w:val="77D2E329"/>
    <w:rsid w:val="77D7BDBA"/>
    <w:rsid w:val="78032BF9"/>
    <w:rsid w:val="7807ACB7"/>
    <w:rsid w:val="7816103C"/>
    <w:rsid w:val="782086DC"/>
    <w:rsid w:val="7822EC34"/>
    <w:rsid w:val="783AE186"/>
    <w:rsid w:val="7840BEE0"/>
    <w:rsid w:val="7887BCC4"/>
    <w:rsid w:val="78ACBD08"/>
    <w:rsid w:val="78B19D68"/>
    <w:rsid w:val="78B342F7"/>
    <w:rsid w:val="78BAAA8B"/>
    <w:rsid w:val="78C130AF"/>
    <w:rsid w:val="78C4548A"/>
    <w:rsid w:val="78C6566E"/>
    <w:rsid w:val="78CA7B7D"/>
    <w:rsid w:val="78CC90E6"/>
    <w:rsid w:val="78D134E1"/>
    <w:rsid w:val="78D6BF9C"/>
    <w:rsid w:val="78DE1544"/>
    <w:rsid w:val="78DF1C03"/>
    <w:rsid w:val="78E9961E"/>
    <w:rsid w:val="78F2C95D"/>
    <w:rsid w:val="78F937A8"/>
    <w:rsid w:val="7902DC0D"/>
    <w:rsid w:val="79031C0D"/>
    <w:rsid w:val="790E3567"/>
    <w:rsid w:val="791E38B3"/>
    <w:rsid w:val="792D5C87"/>
    <w:rsid w:val="792F56C6"/>
    <w:rsid w:val="79316CA5"/>
    <w:rsid w:val="793E272D"/>
    <w:rsid w:val="793E915E"/>
    <w:rsid w:val="7954DB6F"/>
    <w:rsid w:val="795E9761"/>
    <w:rsid w:val="7961589F"/>
    <w:rsid w:val="79695E49"/>
    <w:rsid w:val="79831ABE"/>
    <w:rsid w:val="79A3DD31"/>
    <w:rsid w:val="79AA10F4"/>
    <w:rsid w:val="79B4EC6C"/>
    <w:rsid w:val="79BE5384"/>
    <w:rsid w:val="79C5B551"/>
    <w:rsid w:val="79C6EA3A"/>
    <w:rsid w:val="79D57AAC"/>
    <w:rsid w:val="79DE9DE2"/>
    <w:rsid w:val="79F6D26C"/>
    <w:rsid w:val="7A08FCF4"/>
    <w:rsid w:val="7A1EB64B"/>
    <w:rsid w:val="7A21F114"/>
    <w:rsid w:val="7A22FF87"/>
    <w:rsid w:val="7A308CF3"/>
    <w:rsid w:val="7A42FB7A"/>
    <w:rsid w:val="7A76828F"/>
    <w:rsid w:val="7A99856F"/>
    <w:rsid w:val="7A9A26FD"/>
    <w:rsid w:val="7AAF7C00"/>
    <w:rsid w:val="7ABBBB46"/>
    <w:rsid w:val="7ABE11AC"/>
    <w:rsid w:val="7AD566A5"/>
    <w:rsid w:val="7ADE57FC"/>
    <w:rsid w:val="7B05BB2F"/>
    <w:rsid w:val="7B0925C6"/>
    <w:rsid w:val="7B0DB5D8"/>
    <w:rsid w:val="7B1308E2"/>
    <w:rsid w:val="7B158F16"/>
    <w:rsid w:val="7B1A89D9"/>
    <w:rsid w:val="7B232261"/>
    <w:rsid w:val="7B2E00F3"/>
    <w:rsid w:val="7B2F09CF"/>
    <w:rsid w:val="7B307B5D"/>
    <w:rsid w:val="7B30B30B"/>
    <w:rsid w:val="7B4C5AB6"/>
    <w:rsid w:val="7B4F1E8E"/>
    <w:rsid w:val="7B558EF5"/>
    <w:rsid w:val="7B66A36A"/>
    <w:rsid w:val="7B6D24F7"/>
    <w:rsid w:val="7B7BFD7E"/>
    <w:rsid w:val="7B7C0595"/>
    <w:rsid w:val="7B83E540"/>
    <w:rsid w:val="7B843CB5"/>
    <w:rsid w:val="7B85082A"/>
    <w:rsid w:val="7BA8376B"/>
    <w:rsid w:val="7BA8FA4A"/>
    <w:rsid w:val="7BB9C66F"/>
    <w:rsid w:val="7BBC4E03"/>
    <w:rsid w:val="7BC8F797"/>
    <w:rsid w:val="7BC9C77A"/>
    <w:rsid w:val="7BCFE237"/>
    <w:rsid w:val="7BE20153"/>
    <w:rsid w:val="7BE339FA"/>
    <w:rsid w:val="7BEEF89B"/>
    <w:rsid w:val="7BFE8FCE"/>
    <w:rsid w:val="7C0635FC"/>
    <w:rsid w:val="7C0818B3"/>
    <w:rsid w:val="7C11D572"/>
    <w:rsid w:val="7C13333C"/>
    <w:rsid w:val="7C16A657"/>
    <w:rsid w:val="7C1ACDE3"/>
    <w:rsid w:val="7C1E9404"/>
    <w:rsid w:val="7C28499C"/>
    <w:rsid w:val="7C289DED"/>
    <w:rsid w:val="7C2BEA9B"/>
    <w:rsid w:val="7C3FD69F"/>
    <w:rsid w:val="7C5B3329"/>
    <w:rsid w:val="7C7116A9"/>
    <w:rsid w:val="7C72532E"/>
    <w:rsid w:val="7C760C6F"/>
    <w:rsid w:val="7C7F0B99"/>
    <w:rsid w:val="7C9988AA"/>
    <w:rsid w:val="7CA69B24"/>
    <w:rsid w:val="7CA9D7C9"/>
    <w:rsid w:val="7CB12849"/>
    <w:rsid w:val="7CB6131F"/>
    <w:rsid w:val="7CB80120"/>
    <w:rsid w:val="7CBA6F1C"/>
    <w:rsid w:val="7CC75B2A"/>
    <w:rsid w:val="7CCCA3C6"/>
    <w:rsid w:val="7CD49187"/>
    <w:rsid w:val="7D038A5E"/>
    <w:rsid w:val="7D124521"/>
    <w:rsid w:val="7D17CB87"/>
    <w:rsid w:val="7D19BA4D"/>
    <w:rsid w:val="7D215223"/>
    <w:rsid w:val="7D24949C"/>
    <w:rsid w:val="7D2BD3E0"/>
    <w:rsid w:val="7D4C5DF5"/>
    <w:rsid w:val="7D6DEDCA"/>
    <w:rsid w:val="7D6F6D42"/>
    <w:rsid w:val="7D6FC5A0"/>
    <w:rsid w:val="7D75B111"/>
    <w:rsid w:val="7D7AC4D4"/>
    <w:rsid w:val="7D89277D"/>
    <w:rsid w:val="7D901AE3"/>
    <w:rsid w:val="7D93E963"/>
    <w:rsid w:val="7DAB625B"/>
    <w:rsid w:val="7DB7DB22"/>
    <w:rsid w:val="7DBBBB11"/>
    <w:rsid w:val="7DD0C56B"/>
    <w:rsid w:val="7DDF4FC3"/>
    <w:rsid w:val="7DE36F3C"/>
    <w:rsid w:val="7DECFE02"/>
    <w:rsid w:val="7DF1CF85"/>
    <w:rsid w:val="7DFF37B7"/>
    <w:rsid w:val="7E0774F5"/>
    <w:rsid w:val="7E188761"/>
    <w:rsid w:val="7E1A6657"/>
    <w:rsid w:val="7E29B97F"/>
    <w:rsid w:val="7E2A1FFA"/>
    <w:rsid w:val="7E2C070B"/>
    <w:rsid w:val="7E423686"/>
    <w:rsid w:val="7E48BAF0"/>
    <w:rsid w:val="7E522E83"/>
    <w:rsid w:val="7E78C3A0"/>
    <w:rsid w:val="7E7984C4"/>
    <w:rsid w:val="7E951650"/>
    <w:rsid w:val="7E9AB088"/>
    <w:rsid w:val="7E9DCB31"/>
    <w:rsid w:val="7E9F9BBF"/>
    <w:rsid w:val="7EA12B7A"/>
    <w:rsid w:val="7EB6F0E0"/>
    <w:rsid w:val="7EC50624"/>
    <w:rsid w:val="7EC7F604"/>
    <w:rsid w:val="7ED9D635"/>
    <w:rsid w:val="7EDD4CCF"/>
    <w:rsid w:val="7EDEF504"/>
    <w:rsid w:val="7EDFA820"/>
    <w:rsid w:val="7EEA09F8"/>
    <w:rsid w:val="7EF935A3"/>
    <w:rsid w:val="7F024DDC"/>
    <w:rsid w:val="7F0DE4DB"/>
    <w:rsid w:val="7F12D920"/>
    <w:rsid w:val="7F1471C7"/>
    <w:rsid w:val="7F266A07"/>
    <w:rsid w:val="7F2B4427"/>
    <w:rsid w:val="7F31FEEC"/>
    <w:rsid w:val="7F3E94D9"/>
    <w:rsid w:val="7F444209"/>
    <w:rsid w:val="7F4729DB"/>
    <w:rsid w:val="7F49F019"/>
    <w:rsid w:val="7F5AA321"/>
    <w:rsid w:val="7F614B3F"/>
    <w:rsid w:val="7F7D620B"/>
    <w:rsid w:val="7F87FDB7"/>
    <w:rsid w:val="7F8D9BFD"/>
    <w:rsid w:val="7F96660A"/>
    <w:rsid w:val="7FA81D90"/>
    <w:rsid w:val="7FA9940F"/>
    <w:rsid w:val="7FAA88CE"/>
    <w:rsid w:val="7FB07BD9"/>
    <w:rsid w:val="7FB28AF3"/>
    <w:rsid w:val="7FB79350"/>
    <w:rsid w:val="7FBD398A"/>
    <w:rsid w:val="7FD119B7"/>
    <w:rsid w:val="7FD56914"/>
    <w:rsid w:val="7FE7EC2A"/>
    <w:rsid w:val="7FFEEFA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A92B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3A1"/>
    <w:pPr>
      <w:spacing w:after="160" w:line="280" w:lineRule="atLeast"/>
    </w:pPr>
    <w:rPr>
      <w:rFonts w:asciiTheme="minorHAnsi" w:hAnsiTheme="minorHAnsi"/>
      <w:szCs w:val="24"/>
    </w:rPr>
  </w:style>
  <w:style w:type="paragraph" w:styleId="Heading1">
    <w:name w:val="heading 1"/>
    <w:basedOn w:val="Normal"/>
    <w:next w:val="Normal"/>
    <w:link w:val="Heading1Char"/>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E54BB5"/>
    <w:pPr>
      <w:pBdr>
        <w:bottom w:val="single" w:sz="24" w:space="21" w:color="20B9A3" w:themeColor="accent1"/>
      </w:pBdr>
      <w:spacing w:before="0" w:after="480" w:line="216" w:lineRule="auto"/>
      <w:outlineLvl w:val="1"/>
    </w:pPr>
    <w:rPr>
      <w:sz w:val="72"/>
    </w:rPr>
  </w:style>
  <w:style w:type="paragraph" w:styleId="Heading3">
    <w:name w:val="heading 3"/>
    <w:basedOn w:val="WhiteHeading2"/>
    <w:next w:val="Normal"/>
    <w:link w:val="Heading3Char"/>
    <w:uiPriority w:val="4"/>
    <w:qFormat/>
    <w:rsid w:val="00E54BB5"/>
    <w:pPr>
      <w:pBdr>
        <w:bottom w:val="none" w:sz="0" w:space="0" w:color="auto"/>
      </w:pBdr>
      <w:spacing w:before="300" w:after="120" w:line="280" w:lineRule="atLeast"/>
      <w:outlineLvl w:val="2"/>
    </w:pPr>
    <w:rPr>
      <w:color w:val="117479" w:themeColor="accent2"/>
    </w:rPr>
  </w:style>
  <w:style w:type="paragraph" w:styleId="Heading4">
    <w:name w:val="heading 4"/>
    <w:basedOn w:val="Normal"/>
    <w:next w:val="Normal"/>
    <w:link w:val="Heading4Char"/>
    <w:uiPriority w:val="4"/>
    <w:qFormat/>
    <w:rsid w:val="000B39C7"/>
    <w:pPr>
      <w:keepNext/>
      <w:keepLines/>
      <w:spacing w:before="180" w:after="120"/>
      <w:outlineLvl w:val="3"/>
    </w:pPr>
    <w:rPr>
      <w:rFonts w:asciiTheme="majorHAnsi" w:hAnsiTheme="majorHAnsi"/>
      <w:b/>
      <w:color w:val="11747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20B9A3" w:themeColor="accent1"/>
      <w:szCs w:val="22"/>
    </w:rPr>
  </w:style>
  <w:style w:type="paragraph" w:styleId="Heading6">
    <w:name w:val="heading 6"/>
    <w:basedOn w:val="Normal"/>
    <w:next w:val="Normal"/>
    <w:link w:val="Heading6Char"/>
    <w:uiPriority w:val="99"/>
    <w:semiHidden/>
    <w:rsid w:val="009F06C4"/>
    <w:pPr>
      <w:keepNext/>
      <w:spacing w:before="240"/>
      <w:ind w:left="4320" w:hanging="18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spacing w:before="40" w:after="0"/>
      <w:ind w:left="5040" w:hanging="360"/>
      <w:outlineLvl w:val="6"/>
    </w:pPr>
    <w:rPr>
      <w:rFonts w:asciiTheme="majorHAnsi" w:eastAsiaTheme="majorEastAsia" w:hAnsiTheme="majorHAnsi" w:cstheme="majorBidi"/>
      <w:i/>
      <w:iCs/>
      <w:color w:val="105C50" w:themeColor="accent1" w:themeShade="7F"/>
    </w:rPr>
  </w:style>
  <w:style w:type="paragraph" w:styleId="Heading8">
    <w:name w:val="heading 8"/>
    <w:basedOn w:val="Normal"/>
    <w:next w:val="Normal"/>
    <w:link w:val="Heading8Char"/>
    <w:uiPriority w:val="99"/>
    <w:semiHidden/>
    <w:unhideWhenUsed/>
    <w:qFormat/>
    <w:rsid w:val="009F06C4"/>
    <w:pPr>
      <w:keepNext/>
      <w:keepLines/>
      <w:spacing w:before="40" w:after="0"/>
      <w:ind w:left="57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spacing w:before="40" w:after="0"/>
      <w:ind w:left="6480" w:hanging="18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ind w:hanging="360"/>
      <w:contextualSpacing/>
    </w:pPr>
  </w:style>
  <w:style w:type="paragraph" w:styleId="Footer">
    <w:name w:val="footer"/>
    <w:basedOn w:val="Header"/>
    <w:link w:val="FooterChar"/>
    <w:uiPriority w:val="99"/>
    <w:rsid w:val="00650E2C"/>
    <w:pPr>
      <w:pBdr>
        <w:bottom w:val="single" w:sz="24" w:space="12" w:color="20B9A3" w:themeColor="accent1"/>
      </w:pBdr>
      <w:tabs>
        <w:tab w:val="clear" w:pos="10319"/>
        <w:tab w:val="right" w:pos="9940"/>
      </w:tabs>
      <w:ind w:right="-1661"/>
    </w:pPr>
  </w:style>
  <w:style w:type="character" w:styleId="Hyperlink">
    <w:name w:val="Hyperlink"/>
    <w:basedOn w:val="DefaultParagraphFont"/>
    <w:uiPriority w:val="99"/>
    <w:rsid w:val="00060E11"/>
    <w:rPr>
      <w:color w:val="117479" w:themeColor="accent2"/>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20B9A3" w:themeColor="accent1"/>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basedOn w:val="DefaultParagraphFont"/>
    <w:link w:val="Heading2"/>
    <w:uiPriority w:val="4"/>
    <w:rsid w:val="00E54BB5"/>
    <w:rPr>
      <w:rFonts w:asciiTheme="majorHAnsi" w:hAnsiTheme="majorHAnsi"/>
      <w:b/>
      <w:sz w:val="72"/>
      <w:szCs w:val="44"/>
    </w:rPr>
  </w:style>
  <w:style w:type="paragraph" w:styleId="TOC1">
    <w:name w:val="toc 1"/>
    <w:basedOn w:val="Normal"/>
    <w:next w:val="Normal"/>
    <w:autoRedefine/>
    <w:uiPriority w:val="39"/>
    <w:rsid w:val="00650E2C"/>
    <w:pPr>
      <w:pBdr>
        <w:top w:val="single" w:sz="24" w:space="6" w:color="20B9A3" w:themeColor="accent1"/>
        <w:between w:val="single" w:sz="24" w:space="6" w:color="20B9A3"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qFormat/>
    <w:rsid w:val="00D92300"/>
    <w:rPr>
      <w:i/>
      <w:iCs/>
    </w:rPr>
  </w:style>
  <w:style w:type="character" w:customStyle="1" w:styleId="Heading6Char">
    <w:name w:val="Heading 6 Char"/>
    <w:basedOn w:val="DefaultParagraphFont"/>
    <w:link w:val="Heading6"/>
    <w:uiPriority w:val="99"/>
    <w:semiHidden/>
    <w:rsid w:val="00160B66"/>
    <w:rPr>
      <w:rFonts w:asciiTheme="minorHAnsi" w:hAnsiTheme="minorHAnsi"/>
      <w:b/>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11747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BE58EC"/>
    <w:pPr>
      <w:spacing w:before="120" w:line="240" w:lineRule="auto"/>
      <w:contextualSpacing/>
    </w:pPr>
    <w:rPr>
      <w:i/>
      <w:color w:val="000000" w:themeColor="text1"/>
      <w:sz w:val="18"/>
      <w:szCs w:val="16"/>
    </w:rPr>
  </w:style>
  <w:style w:type="character" w:styleId="Strong">
    <w:name w:val="Strong"/>
    <w:basedOn w:val="DefaultParagraphFont"/>
    <w:uiPriority w:val="22"/>
    <w:qForma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142E3B"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91B67"/>
    <w:rPr>
      <w:color w:val="7F2667" w:themeColor="accent3" w:themeShade="BF"/>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rsid w:val="004533A1"/>
    <w:pPr>
      <w:keepNext/>
      <w:keepLines/>
      <w:tabs>
        <w:tab w:val="left" w:pos="1361"/>
      </w:tabs>
      <w:spacing w:before="120" w:after="240"/>
      <w:ind w:left="1350" w:hanging="360"/>
      <w:contextualSpacing/>
      <w:outlineLvl w:val="4"/>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20B9A3"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20B9A3"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11747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ind w:left="360" w:hanging="360"/>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spacing w:before="240"/>
      <w:ind w:left="1134" w:hanging="1134"/>
      <w:contextualSpacing/>
      <w:outlineLvl w:val="2"/>
    </w:pPr>
    <w:rPr>
      <w:b/>
      <w:color w:val="20B9A3" w:themeColor="accent1"/>
      <w:sz w:val="24"/>
    </w:rPr>
  </w:style>
  <w:style w:type="paragraph" w:styleId="ListBullet2">
    <w:name w:val="List Bullet 2"/>
    <w:basedOn w:val="Normal"/>
    <w:uiPriority w:val="5"/>
    <w:qFormat/>
    <w:rsid w:val="00466320"/>
    <w:pPr>
      <w:ind w:left="720" w:hanging="360"/>
      <w:contextualSpacing/>
    </w:pPr>
  </w:style>
  <w:style w:type="paragraph" w:styleId="ListBullet3">
    <w:name w:val="List Bullet 3"/>
    <w:basedOn w:val="Normal"/>
    <w:uiPriority w:val="5"/>
    <w:qFormat/>
    <w:rsid w:val="00466320"/>
    <w:pPr>
      <w:ind w:left="1080" w:hanging="360"/>
      <w:contextualSpacing/>
    </w:pPr>
  </w:style>
  <w:style w:type="paragraph" w:styleId="ListNumber2">
    <w:name w:val="List Number 2"/>
    <w:basedOn w:val="Normal"/>
    <w:uiPriority w:val="5"/>
    <w:qFormat/>
    <w:rsid w:val="000131D0"/>
    <w:pPr>
      <w:ind w:left="714" w:hanging="357"/>
    </w:pPr>
  </w:style>
  <w:style w:type="paragraph" w:styleId="ListNumber3">
    <w:name w:val="List Number 3"/>
    <w:basedOn w:val="Normal"/>
    <w:uiPriority w:val="5"/>
    <w:qFormat/>
    <w:rsid w:val="000131D0"/>
    <w:p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05C50"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2F680D"/>
    <w:pPr>
      <w:tabs>
        <w:tab w:val="left" w:pos="1021"/>
      </w:tabs>
      <w:ind w:left="360"/>
    </w:pPr>
  </w:style>
  <w:style w:type="character" w:customStyle="1" w:styleId="FigureHeadingChar">
    <w:name w:val="Figure Heading Char"/>
    <w:basedOn w:val="DefaultParagraphFont"/>
    <w:link w:val="FigureHeading"/>
    <w:uiPriority w:val="48"/>
    <w:rsid w:val="004533A1"/>
    <w:rPr>
      <w:rFonts w:asciiTheme="majorHAnsi" w:hAnsiTheme="majorHAnsi"/>
      <w:b/>
      <w:color w:val="000000"/>
      <w:szCs w:val="24"/>
    </w:rPr>
  </w:style>
  <w:style w:type="character" w:customStyle="1" w:styleId="HeadingTableChar">
    <w:name w:val="Heading Table Char"/>
    <w:basedOn w:val="FigureHeadingChar"/>
    <w:link w:val="HeadingTable"/>
    <w:rsid w:val="002F680D"/>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E64F48"/>
    <w:pPr>
      <w:pBdr>
        <w:top w:val="single" w:sz="36" w:space="1" w:color="F2F2F2" w:themeColor="background1" w:themeShade="F2"/>
        <w:left w:val="single" w:sz="18" w:space="4" w:color="auto"/>
        <w:bottom w:val="single" w:sz="36" w:space="3" w:color="F2F2F2" w:themeColor="background1" w:themeShade="F2"/>
        <w:right w:val="single" w:sz="36" w:space="4" w:color="F2F2F2" w:themeColor="background1" w:themeShade="F2"/>
      </w:pBdr>
      <w:shd w:val="solid" w:color="F2F2F2" w:themeColor="background1" w:themeShade="F2" w:fill="auto"/>
      <w:spacing w:after="120" w:line="280" w:lineRule="atLeast"/>
    </w:pPr>
    <w:rPr>
      <w:rFonts w:asciiTheme="majorHAnsi" w:hAnsiTheme="majorHAnsi"/>
      <w:b/>
      <w:color w:val="08393C" w:themeColor="accent2" w:themeShade="80"/>
      <w:sz w:val="20"/>
    </w:rPr>
  </w:style>
  <w:style w:type="paragraph" w:customStyle="1" w:styleId="EmphasisPanelBody">
    <w:name w:val="Emphasis Panel Body"/>
    <w:basedOn w:val="EmphasisPanelHeading"/>
    <w:link w:val="EmphasisPanelBodyChar"/>
    <w:qFormat/>
    <w:rsid w:val="00E54BB5"/>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E64F48"/>
    <w:rPr>
      <w:rFonts w:asciiTheme="majorHAnsi" w:hAnsiTheme="majorHAnsi"/>
      <w:b/>
      <w:color w:val="08393C" w:themeColor="accent2" w:themeShade="80"/>
      <w:sz w:val="22"/>
      <w:szCs w:val="24"/>
      <w:shd w:val="solid" w:color="F2F2F2" w:themeColor="background1" w:themeShade="F2"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11747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11747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paragraph" w:styleId="NormalWeb">
    <w:name w:val="Normal (Web)"/>
    <w:basedOn w:val="Normal"/>
    <w:uiPriority w:val="99"/>
    <w:unhideWhenUsed/>
    <w:rsid w:val="00FB5367"/>
    <w:pPr>
      <w:spacing w:before="100" w:beforeAutospacing="1" w:after="100" w:afterAutospacing="1" w:line="240" w:lineRule="auto"/>
    </w:pPr>
    <w:rPr>
      <w:rFonts w:ascii="Times New Roman" w:hAnsi="Times New Roman"/>
      <w:sz w:val="24"/>
    </w:rPr>
  </w:style>
  <w:style w:type="character" w:customStyle="1" w:styleId="ui-provider">
    <w:name w:val="ui-provider"/>
    <w:basedOn w:val="DefaultParagraphFont"/>
    <w:rsid w:val="0004738A"/>
  </w:style>
  <w:style w:type="paragraph" w:customStyle="1" w:styleId="paragraph">
    <w:name w:val="paragraph"/>
    <w:basedOn w:val="Normal"/>
    <w:rsid w:val="0004738A"/>
    <w:pPr>
      <w:spacing w:after="0" w:line="240" w:lineRule="auto"/>
    </w:pPr>
    <w:rPr>
      <w:rFonts w:ascii="Times New Roman" w:hAnsi="Times New Roman"/>
      <w:sz w:val="24"/>
    </w:rPr>
  </w:style>
  <w:style w:type="character" w:customStyle="1" w:styleId="normaltextrun1">
    <w:name w:val="normaltextrun1"/>
    <w:basedOn w:val="DefaultParagraphFont"/>
    <w:rsid w:val="0004738A"/>
  </w:style>
  <w:style w:type="character" w:customStyle="1" w:styleId="Heading3Char">
    <w:name w:val="Heading 3 Char"/>
    <w:basedOn w:val="DefaultParagraphFont"/>
    <w:link w:val="Heading3"/>
    <w:uiPriority w:val="4"/>
    <w:rsid w:val="00190267"/>
    <w:rPr>
      <w:rFonts w:asciiTheme="majorHAnsi" w:hAnsiTheme="majorHAnsi"/>
      <w:b/>
      <w:color w:val="117479" w:themeColor="accent2"/>
      <w:sz w:val="24"/>
      <w:szCs w:val="44"/>
    </w:rPr>
  </w:style>
  <w:style w:type="paragraph" w:styleId="Caption">
    <w:name w:val="caption"/>
    <w:basedOn w:val="Normal"/>
    <w:next w:val="Normal"/>
    <w:uiPriority w:val="35"/>
    <w:unhideWhenUsed/>
    <w:qFormat/>
    <w:rsid w:val="0083616C"/>
    <w:pPr>
      <w:spacing w:after="200" w:line="240" w:lineRule="auto"/>
    </w:pPr>
    <w:rPr>
      <w:rFonts w:ascii="Helvetica" w:eastAsiaTheme="minorHAnsi" w:hAnsi="Helvetica" w:cstheme="minorBidi"/>
      <w:b/>
      <w:iCs/>
      <w:color w:val="000000" w:themeColor="text2"/>
      <w:kern w:val="2"/>
      <w:szCs w:val="18"/>
      <w:lang w:val="en-US" w:eastAsia="en-US"/>
      <w14:ligatures w14:val="standardContextual"/>
    </w:rPr>
  </w:style>
  <w:style w:type="paragraph" w:customStyle="1" w:styleId="Default">
    <w:name w:val="Default"/>
    <w:rsid w:val="00FD2E25"/>
    <w:pPr>
      <w:autoSpaceDE w:val="0"/>
      <w:autoSpaceDN w:val="0"/>
      <w:adjustRightInd w:val="0"/>
    </w:pPr>
    <w:rPr>
      <w:rFonts w:ascii="Calibri" w:hAnsi="Calibri" w:cs="Calibri"/>
      <w:color w:val="000000"/>
      <w:sz w:val="24"/>
      <w:szCs w:val="24"/>
    </w:rPr>
  </w:style>
  <w:style w:type="paragraph" w:styleId="Revision">
    <w:name w:val="Revision"/>
    <w:hidden/>
    <w:uiPriority w:val="99"/>
    <w:semiHidden/>
    <w:rsid w:val="00402B31"/>
    <w:rPr>
      <w:rFonts w:asciiTheme="minorHAnsi" w:hAnsiTheme="minorHAnsi"/>
      <w:szCs w:val="24"/>
    </w:rPr>
  </w:style>
  <w:style w:type="character" w:customStyle="1" w:styleId="Heading4Char">
    <w:name w:val="Heading 4 Char"/>
    <w:basedOn w:val="DefaultParagraphFont"/>
    <w:link w:val="Heading4"/>
    <w:uiPriority w:val="4"/>
    <w:rsid w:val="00CB76F8"/>
    <w:rPr>
      <w:rFonts w:asciiTheme="majorHAnsi" w:hAnsiTheme="majorHAnsi"/>
      <w:b/>
      <w:color w:val="117479" w:themeColor="accent2"/>
      <w:szCs w:val="24"/>
    </w:rPr>
  </w:style>
  <w:style w:type="character" w:customStyle="1" w:styleId="cite-author">
    <w:name w:val="cite-author"/>
    <w:basedOn w:val="DefaultParagraphFont"/>
    <w:rsid w:val="0011587E"/>
  </w:style>
  <w:style w:type="character" w:customStyle="1" w:styleId="FooterChar">
    <w:name w:val="Footer Char"/>
    <w:basedOn w:val="DefaultParagraphFont"/>
    <w:link w:val="Footer"/>
    <w:uiPriority w:val="99"/>
    <w:rsid w:val="00615092"/>
    <w:rPr>
      <w:rFonts w:asciiTheme="minorHAnsi" w:hAnsiTheme="minorHAnsi"/>
      <w:sz w:val="14"/>
      <w:szCs w:val="24"/>
    </w:rPr>
  </w:style>
  <w:style w:type="character" w:customStyle="1" w:styleId="Heading1Char">
    <w:name w:val="Heading 1 Char"/>
    <w:basedOn w:val="DefaultParagraphFont"/>
    <w:link w:val="Heading1"/>
    <w:uiPriority w:val="4"/>
    <w:rsid w:val="00905562"/>
    <w:rPr>
      <w:rFonts w:asciiTheme="majorHAnsi" w:hAnsiTheme="majorHAnsi"/>
      <w:b/>
      <w:sz w:val="130"/>
      <w:szCs w:val="44"/>
    </w:rPr>
  </w:style>
  <w:style w:type="character" w:customStyle="1" w:styleId="HeaderChar">
    <w:name w:val="Header Char"/>
    <w:basedOn w:val="DefaultParagraphFont"/>
    <w:link w:val="Header"/>
    <w:uiPriority w:val="99"/>
    <w:rsid w:val="00905562"/>
    <w:rPr>
      <w:rFonts w:asciiTheme="minorHAnsi" w:hAnsiTheme="minorHAnsi"/>
      <w:sz w:val="14"/>
      <w:szCs w:val="24"/>
    </w:rPr>
  </w:style>
  <w:style w:type="character" w:customStyle="1" w:styleId="cf01">
    <w:name w:val="cf01"/>
    <w:basedOn w:val="DefaultParagraphFont"/>
    <w:rsid w:val="00A64CFD"/>
    <w:rPr>
      <w:rFonts w:ascii="Segoe UI" w:hAnsi="Segoe UI" w:cs="Segoe UI" w:hint="default"/>
      <w:sz w:val="18"/>
      <w:szCs w:val="18"/>
    </w:rPr>
  </w:style>
  <w:style w:type="paragraph" w:customStyle="1" w:styleId="imprintheading">
    <w:name w:val="imprint heading"/>
    <w:basedOn w:val="Heading3"/>
    <w:qFormat/>
    <w:rsid w:val="000918D3"/>
    <w:pPr>
      <w:spacing w:before="240"/>
      <w:outlineLvl w:val="1"/>
    </w:pPr>
    <w:rPr>
      <w:sz w:val="22"/>
    </w:rPr>
  </w:style>
  <w:style w:type="character" w:customStyle="1" w:styleId="normaltextrun">
    <w:name w:val="normaltextrun"/>
    <w:basedOn w:val="DefaultParagraphFont"/>
    <w:rsid w:val="00A67181"/>
  </w:style>
  <w:style w:type="character" w:customStyle="1" w:styleId="findhit">
    <w:name w:val="findhit"/>
    <w:basedOn w:val="DefaultParagraphFont"/>
    <w:rsid w:val="00A67181"/>
  </w:style>
  <w:style w:type="character" w:customStyle="1" w:styleId="Mention1">
    <w:name w:val="Mention1"/>
    <w:basedOn w:val="DefaultParagraphFont"/>
    <w:uiPriority w:val="99"/>
    <w:unhideWhenUsed/>
    <w:rsid w:val="00544871"/>
    <w:rPr>
      <w:color w:val="2B579A"/>
      <w:shd w:val="clear" w:color="auto" w:fill="E6E6E6"/>
    </w:rPr>
  </w:style>
  <w:style w:type="character" w:customStyle="1" w:styleId="Mention">
    <w:name w:val="Mention"/>
    <w:basedOn w:val="DefaultParagraphFont"/>
    <w:uiPriority w:val="99"/>
    <w:unhideWhenUsed/>
    <w:rsid w:val="00ED607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25474">
      <w:bodyDiv w:val="1"/>
      <w:marLeft w:val="0"/>
      <w:marRight w:val="0"/>
      <w:marTop w:val="0"/>
      <w:marBottom w:val="0"/>
      <w:divBdr>
        <w:top w:val="none" w:sz="0" w:space="0" w:color="auto"/>
        <w:left w:val="none" w:sz="0" w:space="0" w:color="auto"/>
        <w:bottom w:val="none" w:sz="0" w:space="0" w:color="auto"/>
        <w:right w:val="none" w:sz="0" w:space="0" w:color="auto"/>
      </w:divBdr>
    </w:div>
    <w:div w:id="75832948">
      <w:bodyDiv w:val="1"/>
      <w:marLeft w:val="0"/>
      <w:marRight w:val="0"/>
      <w:marTop w:val="0"/>
      <w:marBottom w:val="0"/>
      <w:divBdr>
        <w:top w:val="none" w:sz="0" w:space="0" w:color="auto"/>
        <w:left w:val="none" w:sz="0" w:space="0" w:color="auto"/>
        <w:bottom w:val="none" w:sz="0" w:space="0" w:color="auto"/>
        <w:right w:val="none" w:sz="0" w:space="0" w:color="auto"/>
      </w:divBdr>
    </w:div>
    <w:div w:id="96172864">
      <w:bodyDiv w:val="1"/>
      <w:marLeft w:val="0"/>
      <w:marRight w:val="0"/>
      <w:marTop w:val="0"/>
      <w:marBottom w:val="0"/>
      <w:divBdr>
        <w:top w:val="none" w:sz="0" w:space="0" w:color="auto"/>
        <w:left w:val="none" w:sz="0" w:space="0" w:color="auto"/>
        <w:bottom w:val="none" w:sz="0" w:space="0" w:color="auto"/>
        <w:right w:val="none" w:sz="0" w:space="0" w:color="auto"/>
      </w:divBdr>
    </w:div>
    <w:div w:id="99226744">
      <w:bodyDiv w:val="1"/>
      <w:marLeft w:val="0"/>
      <w:marRight w:val="0"/>
      <w:marTop w:val="0"/>
      <w:marBottom w:val="0"/>
      <w:divBdr>
        <w:top w:val="none" w:sz="0" w:space="0" w:color="auto"/>
        <w:left w:val="none" w:sz="0" w:space="0" w:color="auto"/>
        <w:bottom w:val="none" w:sz="0" w:space="0" w:color="auto"/>
        <w:right w:val="none" w:sz="0" w:space="0" w:color="auto"/>
      </w:divBdr>
    </w:div>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248584859">
      <w:bodyDiv w:val="1"/>
      <w:marLeft w:val="0"/>
      <w:marRight w:val="0"/>
      <w:marTop w:val="0"/>
      <w:marBottom w:val="0"/>
      <w:divBdr>
        <w:top w:val="none" w:sz="0" w:space="0" w:color="auto"/>
        <w:left w:val="none" w:sz="0" w:space="0" w:color="auto"/>
        <w:bottom w:val="none" w:sz="0" w:space="0" w:color="auto"/>
        <w:right w:val="none" w:sz="0" w:space="0" w:color="auto"/>
      </w:divBdr>
    </w:div>
    <w:div w:id="619997981">
      <w:bodyDiv w:val="1"/>
      <w:marLeft w:val="0"/>
      <w:marRight w:val="0"/>
      <w:marTop w:val="0"/>
      <w:marBottom w:val="0"/>
      <w:divBdr>
        <w:top w:val="none" w:sz="0" w:space="0" w:color="auto"/>
        <w:left w:val="none" w:sz="0" w:space="0" w:color="auto"/>
        <w:bottom w:val="none" w:sz="0" w:space="0" w:color="auto"/>
        <w:right w:val="none" w:sz="0" w:space="0" w:color="auto"/>
      </w:divBdr>
    </w:div>
    <w:div w:id="702679070">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838035510">
      <w:bodyDiv w:val="1"/>
      <w:marLeft w:val="0"/>
      <w:marRight w:val="0"/>
      <w:marTop w:val="0"/>
      <w:marBottom w:val="0"/>
      <w:divBdr>
        <w:top w:val="none" w:sz="0" w:space="0" w:color="auto"/>
        <w:left w:val="none" w:sz="0" w:space="0" w:color="auto"/>
        <w:bottom w:val="none" w:sz="0" w:space="0" w:color="auto"/>
        <w:right w:val="none" w:sz="0" w:space="0" w:color="auto"/>
      </w:divBdr>
    </w:div>
    <w:div w:id="1128665458">
      <w:bodyDiv w:val="1"/>
      <w:marLeft w:val="0"/>
      <w:marRight w:val="0"/>
      <w:marTop w:val="0"/>
      <w:marBottom w:val="0"/>
      <w:divBdr>
        <w:top w:val="none" w:sz="0" w:space="0" w:color="auto"/>
        <w:left w:val="none" w:sz="0" w:space="0" w:color="auto"/>
        <w:bottom w:val="none" w:sz="0" w:space="0" w:color="auto"/>
        <w:right w:val="none" w:sz="0" w:space="0" w:color="auto"/>
      </w:divBdr>
    </w:div>
    <w:div w:id="1213734030">
      <w:bodyDiv w:val="1"/>
      <w:marLeft w:val="0"/>
      <w:marRight w:val="0"/>
      <w:marTop w:val="0"/>
      <w:marBottom w:val="0"/>
      <w:divBdr>
        <w:top w:val="none" w:sz="0" w:space="0" w:color="auto"/>
        <w:left w:val="none" w:sz="0" w:space="0" w:color="auto"/>
        <w:bottom w:val="none" w:sz="0" w:space="0" w:color="auto"/>
        <w:right w:val="none" w:sz="0" w:space="0" w:color="auto"/>
      </w:divBdr>
    </w:div>
    <w:div w:id="125817420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02942329">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1700618311">
      <w:bodyDiv w:val="1"/>
      <w:marLeft w:val="0"/>
      <w:marRight w:val="0"/>
      <w:marTop w:val="0"/>
      <w:marBottom w:val="0"/>
      <w:divBdr>
        <w:top w:val="none" w:sz="0" w:space="0" w:color="auto"/>
        <w:left w:val="none" w:sz="0" w:space="0" w:color="auto"/>
        <w:bottom w:val="none" w:sz="0" w:space="0" w:color="auto"/>
        <w:right w:val="none" w:sz="0" w:space="0" w:color="auto"/>
      </w:divBdr>
    </w:div>
    <w:div w:id="2033647670">
      <w:bodyDiv w:val="1"/>
      <w:marLeft w:val="0"/>
      <w:marRight w:val="0"/>
      <w:marTop w:val="0"/>
      <w:marBottom w:val="0"/>
      <w:divBdr>
        <w:top w:val="none" w:sz="0" w:space="0" w:color="auto"/>
        <w:left w:val="none" w:sz="0" w:space="0" w:color="auto"/>
        <w:bottom w:val="none" w:sz="0" w:space="0" w:color="auto"/>
        <w:right w:val="none" w:sz="0" w:space="0" w:color="auto"/>
      </w:divBdr>
    </w:div>
    <w:div w:id="2037078809">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118140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beta@pmc.gov.au"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eader" Target="header4.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hyperlink" Target="https://www.abs.gov.au/statistics/people/crime-and-justice/personal-safety-australia/2016" TargetMode="External"/><Relationship Id="rId55" Type="http://schemas.openxmlformats.org/officeDocument/2006/relationships/hyperlink" Target="https://www.aihw.gov.au/family-domestic-and-sexual-violence/population-groups/aboriginal-and-torres-strait-islander-people" TargetMode="External"/><Relationship Id="rId63" Type="http://schemas.openxmlformats.org/officeDocument/2006/relationships/hyperlink" Target="https://www.mybusiness.com.au/how-we-help/be-a-better-employer/managing-people/domestic-violence-survey-results" TargetMode="External"/><Relationship Id="rId68" Type="http://schemas.openxmlformats.org/officeDocument/2006/relationships/hyperlink" Target="https://creativecommons.org/licenses/by/4.0/" TargetMode="External"/><Relationship Id="rId76" Type="http://schemas.openxmlformats.org/officeDocument/2006/relationships/hyperlink" Target="http://www.pmc.gov.au/beta" TargetMode="External"/><Relationship Id="rId7" Type="http://schemas.openxmlformats.org/officeDocument/2006/relationships/styles" Target="styles.xml"/><Relationship Id="rId71"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s://www.abs.gov.au/statistics/labour/employment-and-unemployment/labour-force-australia/latest-release" TargetMode="External"/><Relationship Id="rId58" Type="http://schemas.openxmlformats.org/officeDocument/2006/relationships/hyperlink" Target="https://www.aic.gov.au/publications/sr/sr42" TargetMode="External"/><Relationship Id="rId66" Type="http://schemas.openxmlformats.org/officeDocument/2006/relationships/hyperlink" Target="https://parlinfo.aph.gov.au/parlInfo/search/display/display.w3p;query=Id%3A%22legislation%2Fems%2Fr6882_ems_805554bf-e778-4e8b-9820-9c463ff038bf%22" TargetMode="External"/><Relationship Id="rId74" Type="http://schemas.openxmlformats.org/officeDocument/2006/relationships/hyperlink" Target="mailto:beta@pmc.gov.au" TargetMode="External"/><Relationship Id="rId79" Type="http://schemas.openxmlformats.org/officeDocument/2006/relationships/fontTable" Target="fontTable.xml"/><Relationship Id="rId115"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hyperlink" Target="https://www.futureswithoutviolence.org/userfiles/file/HealthCare/improving_healthcare_healthtrainer.pdf" TargetMode="External"/><Relationship Id="rId10" Type="http://schemas.openxmlformats.org/officeDocument/2006/relationships/footnotes" Target="footnotes.xml"/><Relationship Id="rId19" Type="http://schemas.openxmlformats.org/officeDocument/2006/relationships/hyperlink" Target="https://1800respect.org.au/"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hyperlink" Target="https://www.abs.gov.au/statistics/people/crime-and-justice/recorded-crime-victims/latest-release" TargetMode="External"/><Relationship Id="rId60" Type="http://schemas.openxmlformats.org/officeDocument/2006/relationships/hyperlink" Target="https://bcec.edu.au/assets/2021/12/BCEC-Briefing-Note-2021-2-Family-and-Domestic-Violence-in-Australia-1.pdf" TargetMode="External"/><Relationship Id="rId65" Type="http://schemas.openxmlformats.org/officeDocument/2006/relationships/hyperlink" Target="https://futurework.org.au/wp-content/uploads/sites/2/2022/11/Economic_Aspects_Domestic_Violence_Leave.pdf" TargetMode="External"/><Relationship Id="rId73" Type="http://schemas.openxmlformats.org/officeDocument/2006/relationships/image" Target="media/image27.png"/><Relationship Id="rId78"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https://www.aihw.gov.au/family-domestic-and-sexual-violence/population-groups/cald" TargetMode="External"/><Relationship Id="rId64" Type="http://schemas.openxmlformats.org/officeDocument/2006/relationships/hyperlink" Target="https://nla.gov.au/nla.obj-1382075787/view" TargetMode="External"/><Relationship Id="rId69" Type="http://schemas.openxmlformats.org/officeDocument/2006/relationships/image" Target="media/image26.png"/><Relationship Id="rId77"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hyperlink" Target="https://www.abs.gov.au/statistics/people/crime-and-justice/personal-safety-australia/latest-release" TargetMode="External"/><Relationship Id="rId72" Type="http://schemas.openxmlformats.org/officeDocument/2006/relationships/header" Target="header7.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hyperlink" Target="https://www.anrows.org.au/publication/domestic-violence-and-womens-economic-security-building-australias-capacity-for-prevention-and-redress-final-report/" TargetMode="External"/><Relationship Id="rId67" Type="http://schemas.openxmlformats.org/officeDocument/2006/relationships/hyperlink" Target="https://www.vic.gov.au/lived-experience-engagement-guidance-government-workers" TargetMode="External"/><Relationship Id="rId116" Type="http://schemas.microsoft.com/office/2018/08/relationships/commentsExtensible" Target="commentsExtensible.xml"/><Relationship Id="rId20" Type="http://schemas.openxmlformats.org/officeDocument/2006/relationships/hyperlink" Target="https://www.lifeline.org.au/" TargetMode="External"/><Relationship Id="rId41" Type="http://schemas.openxmlformats.org/officeDocument/2006/relationships/image" Target="media/image18.png"/><Relationship Id="rId54" Type="http://schemas.openxmlformats.org/officeDocument/2006/relationships/hyperlink" Target="https://www.aihw.gov.au/family-domestic-and-sexual-violence/types-of-violence/family-domestic-violence" TargetMode="External"/><Relationship Id="rId62" Type="http://schemas.openxmlformats.org/officeDocument/2006/relationships/hyperlink" Target="https://apo.org.au/node/27394" TargetMode="External"/><Relationship Id="rId70" Type="http://schemas.openxmlformats.org/officeDocument/2006/relationships/header" Target="header6.xml"/><Relationship Id="rId75" Type="http://schemas.openxmlformats.org/officeDocument/2006/relationships/hyperlink" Target="mailto:media@pmc.gov.au"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https://business.gov.au/" TargetMode="External"/><Relationship Id="rId57" Type="http://schemas.openxmlformats.org/officeDocument/2006/relationships/hyperlink" Target="https://www.aihw.gov.au/family-domestic-and-sexual-violence/population-groups/lgbtiqa-peopl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TA Green">
      <a:dk1>
        <a:srgbClr val="000000"/>
      </a:dk1>
      <a:lt1>
        <a:sysClr val="window" lastClr="FFFFFF"/>
      </a:lt1>
      <a:dk2>
        <a:srgbClr val="000000"/>
      </a:dk2>
      <a:lt2>
        <a:srgbClr val="000000"/>
      </a:lt2>
      <a:accent1>
        <a:srgbClr val="20B9A3"/>
      </a:accent1>
      <a:accent2>
        <a:srgbClr val="117479"/>
      </a:accent2>
      <a:accent3>
        <a:srgbClr val="AA338A"/>
      </a:accent3>
      <a:accent4>
        <a:srgbClr val="4C255E"/>
      </a:accent4>
      <a:accent5>
        <a:srgbClr val="D21E32"/>
      </a:accent5>
      <a:accent6>
        <a:srgbClr val="142E3B"/>
      </a:accent6>
      <a:hlink>
        <a:srgbClr val="20B9A3"/>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285619428CBE4886618267E9F1076D" ma:contentTypeVersion="33" ma:contentTypeDescription="Create a new document." ma:contentTypeScope="" ma:versionID="57397adc744e7436a08adf0d9d67afac">
  <xsd:schema xmlns:xsd="http://www.w3.org/2001/XMLSchema" xmlns:xs="http://www.w3.org/2001/XMLSchema" xmlns:p="http://schemas.microsoft.com/office/2006/metadata/properties" xmlns:ns1="http://schemas.microsoft.com/sharepoint/v3" xmlns:ns2="d0dfa800-9ef0-44cb-8a12-633e29de1e0b" xmlns:ns3="e771ab56-0c5d-40e7-b080-2686d2b89623" xmlns:ns4="ce530a30-1469-477c-a42f-e412a5d2cfe7" targetNamespace="http://schemas.microsoft.com/office/2006/metadata/properties" ma:root="true" ma:fieldsID="9ad62d7b73460f0f4dc353dffe08b559" ns1:_="" ns2:_="" ns3:_="" ns4:_="">
    <xsd:import namespace="http://schemas.microsoft.com/sharepoint/v3"/>
    <xsd:import namespace="d0dfa800-9ef0-44cb-8a12-633e29de1e0b"/>
    <xsd:import namespace="e771ab56-0c5d-40e7-b080-2686d2b89623"/>
    <xsd:import namespace="ce530a30-1469-477c-a42f-e412a5d2cfe7"/>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lcf76f155ced4ddcb4097134ff3c332f"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readOnly="false"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530a30-1469-477c-a42f-e412a5d2cfe7"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Location" ma:index="3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d0dfa800-9ef0-44cb-8a12-633e29de1e0b">
      <Terms xmlns="http://schemas.microsoft.com/office/infopath/2007/PartnerControls"/>
    </TaxKeywordTaxHTField>
    <TaxCatchAll xmlns="d0dfa800-9ef0-44cb-8a12-633e29de1e0b">
      <Value>4</Value>
    </TaxCatchAll>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ShareHubID xmlns="e771ab56-0c5d-40e7-b080-2686d2b89623" xsi:nil="true"/>
    <lcf76f155ced4ddcb4097134ff3c332f xmlns="ce530a30-1469-477c-a42f-e412a5d2cfe7">
      <Terms xmlns="http://schemas.microsoft.com/office/infopath/2007/PartnerControls"/>
    </lcf76f155ced4ddcb4097134ff3c332f>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PMCdoc-213507164-58904</_dlc_DocId>
    <_dlc_DocIdUrl xmlns="d0dfa800-9ef0-44cb-8a12-633e29de1e0b">
      <Url>https://pmc01.sharepoint.com/sites/pmc-ms-cb/_layouts/15/DocIdRedir.aspx?ID=PMCdoc-213507164-58904</Url>
      <Description>PMCdoc-213507164-58904</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CC98E-F3A7-42A2-9170-42632E995F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dfa800-9ef0-44cb-8a12-633e29de1e0b"/>
    <ds:schemaRef ds:uri="e771ab56-0c5d-40e7-b080-2686d2b89623"/>
    <ds:schemaRef ds:uri="ce530a30-1469-477c-a42f-e412a5d2c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702576-62F7-42DF-B54C-73254E26216D}">
  <ds:schemaRefs>
    <ds:schemaRef ds:uri="http://schemas.microsoft.com/sharepoint/events"/>
  </ds:schemaRefs>
</ds:datastoreItem>
</file>

<file path=customXml/itemProps3.xml><?xml version="1.0" encoding="utf-8"?>
<ds:datastoreItem xmlns:ds="http://schemas.openxmlformats.org/officeDocument/2006/customXml" ds:itemID="{BF76B580-7AB6-4D5E-A242-27A75BE5CFB8}">
  <ds:schemaRefs>
    <ds:schemaRef ds:uri="http://schemas.microsoft.com/sharepoint/v3/contenttype/forms"/>
  </ds:schemaRefs>
</ds:datastoreItem>
</file>

<file path=customXml/itemProps4.xml><?xml version="1.0" encoding="utf-8"?>
<ds:datastoreItem xmlns:ds="http://schemas.openxmlformats.org/officeDocument/2006/customXml" ds:itemID="{EE8F8628-CA36-4127-95CC-906C005250B6}">
  <ds:schemaRefs>
    <ds:schemaRef ds:uri="http://purl.org/dc/elements/1.1/"/>
    <ds:schemaRef ds:uri="http://schemas.microsoft.com/office/2006/metadata/properties"/>
    <ds:schemaRef ds:uri="http://schemas.microsoft.com/sharepoint/v3"/>
    <ds:schemaRef ds:uri="http://purl.org/dc/terms/"/>
    <ds:schemaRef ds:uri="d0dfa800-9ef0-44cb-8a12-633e29de1e0b"/>
    <ds:schemaRef ds:uri="http://schemas.microsoft.com/office/infopath/2007/PartnerControls"/>
    <ds:schemaRef ds:uri="http://schemas.microsoft.com/office/2006/documentManagement/types"/>
    <ds:schemaRef ds:uri="http://schemas.openxmlformats.org/package/2006/metadata/core-properties"/>
    <ds:schemaRef ds:uri="ce530a30-1469-477c-a42f-e412a5d2cfe7"/>
    <ds:schemaRef ds:uri="e771ab56-0c5d-40e7-b080-2686d2b89623"/>
    <ds:schemaRef ds:uri="http://www.w3.org/XML/1998/namespace"/>
    <ds:schemaRef ds:uri="http://purl.org/dc/dcmitype/"/>
  </ds:schemaRefs>
</ds:datastoreItem>
</file>

<file path=customXml/itemProps5.xml><?xml version="1.0" encoding="utf-8"?>
<ds:datastoreItem xmlns:ds="http://schemas.openxmlformats.org/officeDocument/2006/customXml" ds:itemID="{E8DEC047-1C17-4AD4-A212-F4176EEE1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26667</Words>
  <Characters>146834</Characters>
  <Application>Microsoft Office Word</Application>
  <DocSecurity>0</DocSecurity>
  <Lines>1223</Lines>
  <Paragraphs>346</Paragraphs>
  <ScaleCrop>false</ScaleCrop>
  <HeadingPairs>
    <vt:vector size="2" baseType="variant">
      <vt:variant>
        <vt:lpstr>Title</vt:lpstr>
      </vt:variant>
      <vt:variant>
        <vt:i4>1</vt:i4>
      </vt:variant>
    </vt:vector>
  </HeadingPairs>
  <TitlesOfParts>
    <vt:vector size="1" baseType="lpstr">
      <vt:lpstr>Paid family and domestic violence leave survey report</vt:lpstr>
    </vt:vector>
  </TitlesOfParts>
  <Company/>
  <LinksUpToDate>false</LinksUpToDate>
  <CharactersWithSpaces>173155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and domestic violence leave survey</dc:title>
  <dc:subject/>
  <dc:creator/>
  <cp:keywords/>
  <dc:description/>
  <cp:lastModifiedBy/>
  <cp:revision>1</cp:revision>
  <dcterms:created xsi:type="dcterms:W3CDTF">2024-10-14T02:29:00Z</dcterms:created>
  <dcterms:modified xsi:type="dcterms:W3CDTF">2024-10-14T02:29:00Z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0x0101004F285619428CBE4886618267E9F1076D</vt:lpwstr>
  </property>
  <property fmtid="{D5CDD505-2E9C-101B-9397-08002B2CF9AE}" pid="3" name="TaxKeyword">
    <vt:lpwstr/>
  </property>
  <property fmtid="{D5CDD505-2E9C-101B-9397-08002B2CF9AE}" pid="4" name="MediaServiceImageTags">
    <vt:lpwstr/>
  </property>
  <property fmtid="{D5CDD505-2E9C-101B-9397-08002B2CF9AE}" pid="5" name="SecurityClassification">
    <vt:lpwstr>4;#OFFICIAL|9e0ec9cb-4e7f-4d4a-bd32-1ee7525c6d87</vt:lpwstr>
  </property>
  <property fmtid="{D5CDD505-2E9C-101B-9397-08002B2CF9AE}" pid="7" name="InformationMarker">
    <vt:lpwstr/>
  </property>
  <property fmtid="{D5CDD505-2E9C-101B-9397-08002B2CF9AE}" pid="8" name="_dlc_DocIdItemGuid">
    <vt:lpwstr>7ca2afec-bde3-4457-8170-37fee2186ab4</vt:lpwstr>
  </property>
</Properties>
</file>